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93B7" w14:textId="5182B12F" w:rsidR="00DD5B24" w:rsidRPr="00DD5B24" w:rsidRDefault="00DD5B24" w:rsidP="00DD5B24">
      <w:pPr>
        <w:rPr>
          <w:b/>
          <w:sz w:val="28"/>
          <w:szCs w:val="28"/>
        </w:rPr>
      </w:pPr>
      <w:r w:rsidRPr="00DD5B24">
        <w:rPr>
          <w:noProof/>
        </w:rPr>
        <w:drawing>
          <wp:anchor distT="0" distB="0" distL="114300" distR="114300" simplePos="0" relativeHeight="251659264" behindDoc="0" locked="0" layoutInCell="0" allowOverlap="1" wp14:anchorId="152B622A" wp14:editId="6661D058">
            <wp:simplePos x="0" y="0"/>
            <wp:positionH relativeFrom="margin">
              <wp:align>center</wp:align>
            </wp:positionH>
            <wp:positionV relativeFrom="paragraph">
              <wp:posOffset>17780</wp:posOffset>
            </wp:positionV>
            <wp:extent cx="770255" cy="9144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C9EA3" w14:textId="77777777" w:rsidR="00DD5B24" w:rsidRPr="00DD5B24" w:rsidRDefault="00DD5B24" w:rsidP="00DD5B24">
      <w:pPr>
        <w:ind w:right="4134"/>
        <w:rPr>
          <w:b/>
          <w:sz w:val="28"/>
          <w:szCs w:val="28"/>
        </w:rPr>
      </w:pPr>
    </w:p>
    <w:p w14:paraId="100E8DD0" w14:textId="77777777" w:rsidR="00DD5B24" w:rsidRPr="00DD5B24" w:rsidRDefault="00DD5B24" w:rsidP="00DD5B24">
      <w:pPr>
        <w:ind w:right="4134"/>
        <w:rPr>
          <w:b/>
          <w:sz w:val="28"/>
          <w:szCs w:val="28"/>
        </w:rPr>
      </w:pPr>
    </w:p>
    <w:p w14:paraId="196319B0" w14:textId="77777777" w:rsidR="00DD5B24" w:rsidRPr="00DD5B24" w:rsidRDefault="00DD5B24" w:rsidP="00DD5B24">
      <w:pPr>
        <w:ind w:right="4134"/>
        <w:jc w:val="center"/>
        <w:rPr>
          <w:b/>
          <w:sz w:val="28"/>
          <w:szCs w:val="28"/>
        </w:rPr>
      </w:pPr>
    </w:p>
    <w:p w14:paraId="09DD4677" w14:textId="77777777" w:rsidR="00DD5B24" w:rsidRPr="00DD5B24" w:rsidRDefault="00DD5B24" w:rsidP="00DD5B24">
      <w:pPr>
        <w:ind w:right="4134"/>
        <w:rPr>
          <w:b/>
          <w:sz w:val="28"/>
          <w:szCs w:val="28"/>
        </w:rPr>
      </w:pPr>
    </w:p>
    <w:p w14:paraId="08E4E853" w14:textId="77777777" w:rsidR="00DD5B24" w:rsidRPr="00DD5B24" w:rsidRDefault="00DD5B24" w:rsidP="00DD5B24">
      <w:pPr>
        <w:spacing w:after="60" w:line="240" w:lineRule="exact"/>
        <w:jc w:val="center"/>
        <w:rPr>
          <w:b/>
          <w:sz w:val="28"/>
          <w:szCs w:val="20"/>
        </w:rPr>
      </w:pPr>
      <w:r w:rsidRPr="00DD5B24">
        <w:rPr>
          <w:b/>
          <w:sz w:val="28"/>
          <w:szCs w:val="20"/>
        </w:rPr>
        <w:t>Российская Федерация</w:t>
      </w:r>
    </w:p>
    <w:p w14:paraId="50B16841" w14:textId="77777777" w:rsidR="00DD5B24" w:rsidRPr="00DD5B24" w:rsidRDefault="00DD5B24" w:rsidP="00DD5B24">
      <w:pPr>
        <w:tabs>
          <w:tab w:val="center" w:pos="4677"/>
          <w:tab w:val="left" w:pos="6735"/>
        </w:tabs>
        <w:spacing w:before="60" w:after="60" w:line="240" w:lineRule="exact"/>
        <w:jc w:val="center"/>
        <w:rPr>
          <w:b/>
          <w:sz w:val="28"/>
          <w:szCs w:val="20"/>
        </w:rPr>
      </w:pPr>
      <w:r w:rsidRPr="00DD5B24">
        <w:rPr>
          <w:b/>
          <w:sz w:val="28"/>
          <w:szCs w:val="20"/>
        </w:rPr>
        <w:t>Новгородская область</w:t>
      </w:r>
    </w:p>
    <w:p w14:paraId="40F976FB" w14:textId="77777777" w:rsidR="00DD5B24" w:rsidRPr="00DD5B24" w:rsidRDefault="00DD5B24" w:rsidP="00DD5B24">
      <w:pPr>
        <w:keepNext/>
        <w:spacing w:before="60" w:after="60" w:line="240" w:lineRule="exact"/>
        <w:jc w:val="center"/>
        <w:outlineLvl w:val="2"/>
        <w:rPr>
          <w:b/>
          <w:szCs w:val="20"/>
        </w:rPr>
      </w:pPr>
      <w:r w:rsidRPr="00DD5B24">
        <w:rPr>
          <w:b/>
          <w:szCs w:val="20"/>
        </w:rPr>
        <w:t>ДУМА НОВГОРОДСКОГО МУНИЦИПАЛЬНОГО РАЙОНА</w:t>
      </w:r>
    </w:p>
    <w:p w14:paraId="3D564E34" w14:textId="77777777" w:rsidR="00DD5B24" w:rsidRPr="00DD5B24" w:rsidRDefault="00DD5B24" w:rsidP="00DD5B24">
      <w:pPr>
        <w:keepNext/>
        <w:spacing w:before="480" w:line="240" w:lineRule="exact"/>
        <w:jc w:val="center"/>
        <w:outlineLvl w:val="1"/>
        <w:rPr>
          <w:b/>
          <w:spacing w:val="60"/>
          <w:sz w:val="32"/>
          <w:szCs w:val="20"/>
        </w:rPr>
      </w:pPr>
      <w:r w:rsidRPr="00DD5B24">
        <w:rPr>
          <w:b/>
          <w:spacing w:val="60"/>
          <w:sz w:val="32"/>
          <w:szCs w:val="20"/>
        </w:rPr>
        <w:t>РЕШЕНИЕ</w:t>
      </w:r>
    </w:p>
    <w:p w14:paraId="3303049F" w14:textId="77777777" w:rsidR="00DD5B24" w:rsidRPr="00DD5B24" w:rsidRDefault="00DD5B24" w:rsidP="00DD5B24">
      <w:pPr>
        <w:spacing w:line="240" w:lineRule="exact"/>
        <w:rPr>
          <w:sz w:val="28"/>
          <w:szCs w:val="20"/>
        </w:rPr>
      </w:pPr>
    </w:p>
    <w:p w14:paraId="15D5188A" w14:textId="77777777" w:rsidR="00DD5B24" w:rsidRPr="00DD5B24" w:rsidRDefault="00DD5B24" w:rsidP="00DD5B24">
      <w:pPr>
        <w:rPr>
          <w:sz w:val="28"/>
          <w:szCs w:val="20"/>
        </w:rPr>
      </w:pPr>
    </w:p>
    <w:p w14:paraId="2B1B1244" w14:textId="3D7B6CFB" w:rsidR="00DD5B24" w:rsidRPr="00DD5B24" w:rsidRDefault="00DD5B24" w:rsidP="00DD5B24">
      <w:pPr>
        <w:rPr>
          <w:sz w:val="28"/>
          <w:szCs w:val="20"/>
        </w:rPr>
      </w:pPr>
      <w:r w:rsidRPr="00DD5B24">
        <w:rPr>
          <w:sz w:val="28"/>
          <w:szCs w:val="20"/>
        </w:rPr>
        <w:t xml:space="preserve">от </w:t>
      </w:r>
      <w:r>
        <w:rPr>
          <w:sz w:val="28"/>
          <w:szCs w:val="20"/>
        </w:rPr>
        <w:t>31.03</w:t>
      </w:r>
      <w:r w:rsidRPr="00DD5B24">
        <w:rPr>
          <w:sz w:val="28"/>
          <w:szCs w:val="20"/>
        </w:rPr>
        <w:t>.</w:t>
      </w:r>
      <w:r>
        <w:rPr>
          <w:sz w:val="28"/>
          <w:szCs w:val="20"/>
        </w:rPr>
        <w:t>2023</w:t>
      </w:r>
      <w:r w:rsidRPr="00DD5B24">
        <w:rPr>
          <w:sz w:val="28"/>
          <w:szCs w:val="20"/>
        </w:rPr>
        <w:t xml:space="preserve"> № </w:t>
      </w:r>
      <w:r>
        <w:rPr>
          <w:sz w:val="28"/>
          <w:szCs w:val="20"/>
        </w:rPr>
        <w:t>833</w:t>
      </w:r>
    </w:p>
    <w:p w14:paraId="20734B13" w14:textId="1DD44386" w:rsidR="00DD5B24" w:rsidRPr="00DD5B24" w:rsidRDefault="00DD5B24" w:rsidP="00DD5B24">
      <w:pPr>
        <w:keepNext/>
        <w:ind w:right="-143"/>
        <w:outlineLvl w:val="0"/>
        <w:rPr>
          <w:sz w:val="28"/>
          <w:szCs w:val="20"/>
        </w:rPr>
      </w:pPr>
      <w:r w:rsidRPr="00DD5B24">
        <w:rPr>
          <w:sz w:val="28"/>
          <w:szCs w:val="20"/>
        </w:rPr>
        <w:t>Великий Новгород</w:t>
      </w:r>
    </w:p>
    <w:p w14:paraId="560E9D8F" w14:textId="77777777" w:rsidR="006B54C8" w:rsidRDefault="006B54C8" w:rsidP="006B54C8">
      <w:pPr>
        <w:jc w:val="center"/>
        <w:rPr>
          <w:b/>
          <w:sz w:val="28"/>
          <w:szCs w:val="28"/>
        </w:rPr>
      </w:pPr>
    </w:p>
    <w:p w14:paraId="09BF4E78" w14:textId="77777777" w:rsidR="006B54C8" w:rsidRPr="00135AD1" w:rsidRDefault="006B54C8" w:rsidP="006B54C8">
      <w:pPr>
        <w:spacing w:line="240" w:lineRule="exact"/>
        <w:rPr>
          <w:b/>
          <w:sz w:val="28"/>
          <w:szCs w:val="28"/>
        </w:rPr>
      </w:pPr>
      <w:r w:rsidRPr="00135AD1">
        <w:rPr>
          <w:b/>
          <w:sz w:val="28"/>
          <w:szCs w:val="28"/>
        </w:rPr>
        <w:t xml:space="preserve">Об отчете о деятельности </w:t>
      </w:r>
    </w:p>
    <w:p w14:paraId="0B320B11" w14:textId="77777777" w:rsidR="006B54C8" w:rsidRPr="00135AD1" w:rsidRDefault="006B54C8" w:rsidP="006B54C8">
      <w:pPr>
        <w:spacing w:line="240" w:lineRule="exact"/>
        <w:rPr>
          <w:b/>
          <w:sz w:val="28"/>
          <w:szCs w:val="28"/>
        </w:rPr>
      </w:pPr>
      <w:r>
        <w:rPr>
          <w:b/>
          <w:sz w:val="28"/>
          <w:szCs w:val="28"/>
        </w:rPr>
        <w:t>Контрольно-сче</w:t>
      </w:r>
      <w:r w:rsidRPr="00135AD1">
        <w:rPr>
          <w:b/>
          <w:sz w:val="28"/>
          <w:szCs w:val="28"/>
        </w:rPr>
        <w:t xml:space="preserve">тной палаты </w:t>
      </w:r>
    </w:p>
    <w:p w14:paraId="19DF4ADE" w14:textId="77777777" w:rsidR="006B54C8" w:rsidRPr="00135AD1" w:rsidRDefault="006B54C8" w:rsidP="006B54C8">
      <w:pPr>
        <w:spacing w:line="240" w:lineRule="exact"/>
        <w:rPr>
          <w:b/>
          <w:sz w:val="28"/>
          <w:szCs w:val="28"/>
        </w:rPr>
      </w:pPr>
      <w:r w:rsidRPr="00135AD1">
        <w:rPr>
          <w:b/>
          <w:sz w:val="28"/>
          <w:szCs w:val="28"/>
        </w:rPr>
        <w:t>Новгородского муниципального</w:t>
      </w:r>
    </w:p>
    <w:p w14:paraId="2647E943" w14:textId="77777777" w:rsidR="006B54C8" w:rsidRPr="00135AD1" w:rsidRDefault="006B54C8" w:rsidP="006B54C8">
      <w:pPr>
        <w:spacing w:line="240" w:lineRule="exact"/>
        <w:rPr>
          <w:b/>
          <w:sz w:val="28"/>
          <w:szCs w:val="28"/>
        </w:rPr>
      </w:pPr>
      <w:r w:rsidRPr="00135AD1">
        <w:rPr>
          <w:b/>
          <w:sz w:val="28"/>
          <w:szCs w:val="28"/>
        </w:rPr>
        <w:t>района за 20</w:t>
      </w:r>
      <w:r>
        <w:rPr>
          <w:b/>
          <w:sz w:val="28"/>
          <w:szCs w:val="28"/>
        </w:rPr>
        <w:t xml:space="preserve">22 </w:t>
      </w:r>
      <w:r w:rsidRPr="00135AD1">
        <w:rPr>
          <w:b/>
          <w:sz w:val="28"/>
          <w:szCs w:val="28"/>
        </w:rPr>
        <w:t xml:space="preserve">год </w:t>
      </w:r>
    </w:p>
    <w:p w14:paraId="7F973BDE" w14:textId="77777777" w:rsidR="00F26B6F" w:rsidRDefault="00F26B6F" w:rsidP="006B54C8">
      <w:pPr>
        <w:pStyle w:val="ConsPlusNonformat"/>
        <w:ind w:firstLine="851"/>
        <w:jc w:val="center"/>
        <w:rPr>
          <w:rFonts w:ascii="Times New Roman" w:hAnsi="Times New Roman"/>
          <w:b/>
          <w:sz w:val="28"/>
          <w:szCs w:val="28"/>
        </w:rPr>
      </w:pPr>
      <w:bookmarkStart w:id="0" w:name="_GoBack"/>
      <w:bookmarkEnd w:id="0"/>
    </w:p>
    <w:p w14:paraId="51B7FDE9" w14:textId="77777777" w:rsidR="006B54C8" w:rsidRPr="00135AD1" w:rsidRDefault="006B54C8" w:rsidP="00065708">
      <w:pPr>
        <w:ind w:firstLine="709"/>
        <w:jc w:val="both"/>
        <w:rPr>
          <w:sz w:val="28"/>
          <w:szCs w:val="28"/>
        </w:rPr>
      </w:pPr>
      <w:r w:rsidRPr="00135AD1">
        <w:rPr>
          <w:sz w:val="28"/>
          <w:szCs w:val="28"/>
        </w:rPr>
        <w:t>В соответ</w:t>
      </w:r>
      <w:r>
        <w:rPr>
          <w:sz w:val="28"/>
          <w:szCs w:val="28"/>
        </w:rPr>
        <w:t>ствии с Федеральным законом от 0</w:t>
      </w:r>
      <w:r w:rsidRPr="00135AD1">
        <w:rPr>
          <w:sz w:val="28"/>
          <w:szCs w:val="28"/>
        </w:rPr>
        <w:t>7</w:t>
      </w:r>
      <w:r>
        <w:rPr>
          <w:sz w:val="28"/>
          <w:szCs w:val="28"/>
        </w:rPr>
        <w:t xml:space="preserve"> февраля </w:t>
      </w:r>
      <w:r w:rsidRPr="00135AD1">
        <w:rPr>
          <w:sz w:val="28"/>
          <w:szCs w:val="28"/>
        </w:rPr>
        <w:t xml:space="preserve">2011 </w:t>
      </w:r>
      <w:r>
        <w:rPr>
          <w:sz w:val="28"/>
          <w:szCs w:val="28"/>
        </w:rPr>
        <w:t xml:space="preserve">года </w:t>
      </w:r>
      <w:r w:rsidRPr="00135AD1">
        <w:rPr>
          <w:sz w:val="28"/>
          <w:szCs w:val="28"/>
        </w:rPr>
        <w:t>№</w:t>
      </w:r>
      <w:r>
        <w:rPr>
          <w:sz w:val="28"/>
          <w:szCs w:val="28"/>
        </w:rPr>
        <w:t xml:space="preserve"> </w:t>
      </w:r>
      <w:r w:rsidRPr="00135AD1">
        <w:rPr>
          <w:sz w:val="28"/>
          <w:szCs w:val="28"/>
        </w:rPr>
        <w:t>6-ФЗ «Об общих принципах организац</w:t>
      </w:r>
      <w:r>
        <w:rPr>
          <w:sz w:val="28"/>
          <w:szCs w:val="28"/>
        </w:rPr>
        <w:t>ии и деятельности контрольно-сче</w:t>
      </w:r>
      <w:r w:rsidRPr="00135AD1">
        <w:rPr>
          <w:sz w:val="28"/>
          <w:szCs w:val="28"/>
        </w:rPr>
        <w:t>тных органов субъектов Российской Федерации и муниципальных образований», решением Думы Новгород</w:t>
      </w:r>
      <w:r>
        <w:rPr>
          <w:sz w:val="28"/>
          <w:szCs w:val="28"/>
        </w:rPr>
        <w:t>ского муниципального района от 0</w:t>
      </w:r>
      <w:r w:rsidRPr="00135AD1">
        <w:rPr>
          <w:sz w:val="28"/>
          <w:szCs w:val="28"/>
        </w:rPr>
        <w:t>9</w:t>
      </w:r>
      <w:r>
        <w:rPr>
          <w:sz w:val="28"/>
          <w:szCs w:val="28"/>
        </w:rPr>
        <w:t xml:space="preserve"> декабря </w:t>
      </w:r>
      <w:r w:rsidRPr="00135AD1">
        <w:rPr>
          <w:sz w:val="28"/>
          <w:szCs w:val="28"/>
        </w:rPr>
        <w:t xml:space="preserve">2011 </w:t>
      </w:r>
      <w:r>
        <w:rPr>
          <w:sz w:val="28"/>
          <w:szCs w:val="28"/>
        </w:rPr>
        <w:t xml:space="preserve">года </w:t>
      </w:r>
      <w:r w:rsidRPr="00135AD1">
        <w:rPr>
          <w:sz w:val="28"/>
          <w:szCs w:val="28"/>
        </w:rPr>
        <w:t>№</w:t>
      </w:r>
      <w:r>
        <w:rPr>
          <w:sz w:val="28"/>
          <w:szCs w:val="28"/>
        </w:rPr>
        <w:t xml:space="preserve"> 90 «О Контрольно-сче</w:t>
      </w:r>
      <w:r w:rsidRPr="00135AD1">
        <w:rPr>
          <w:sz w:val="28"/>
          <w:szCs w:val="28"/>
        </w:rPr>
        <w:t>тной палате Новгородского муниципального района»</w:t>
      </w:r>
      <w:r>
        <w:rPr>
          <w:sz w:val="28"/>
          <w:szCs w:val="28"/>
        </w:rPr>
        <w:t>,</w:t>
      </w:r>
    </w:p>
    <w:p w14:paraId="1A94C730" w14:textId="77777777" w:rsidR="006B54C8" w:rsidRPr="00135AD1" w:rsidRDefault="006B54C8" w:rsidP="00065708">
      <w:pPr>
        <w:ind w:firstLine="709"/>
        <w:rPr>
          <w:sz w:val="28"/>
          <w:szCs w:val="28"/>
        </w:rPr>
      </w:pPr>
      <w:r w:rsidRPr="00135AD1">
        <w:rPr>
          <w:sz w:val="28"/>
          <w:szCs w:val="28"/>
        </w:rPr>
        <w:t>Дума Новгородского муниципального района</w:t>
      </w:r>
    </w:p>
    <w:p w14:paraId="58AA335C" w14:textId="77777777" w:rsidR="006B54C8" w:rsidRPr="00135AD1" w:rsidRDefault="006B54C8" w:rsidP="00065708">
      <w:pPr>
        <w:rPr>
          <w:b/>
          <w:sz w:val="28"/>
          <w:szCs w:val="28"/>
        </w:rPr>
      </w:pPr>
      <w:r w:rsidRPr="00135AD1">
        <w:rPr>
          <w:b/>
          <w:sz w:val="28"/>
          <w:szCs w:val="28"/>
        </w:rPr>
        <w:t>РЕШИЛА:</w:t>
      </w:r>
    </w:p>
    <w:p w14:paraId="14812FBC" w14:textId="77777777" w:rsidR="006B54C8" w:rsidRPr="00AC0542" w:rsidRDefault="006B54C8" w:rsidP="00065708">
      <w:pPr>
        <w:pStyle w:val="a7"/>
        <w:numPr>
          <w:ilvl w:val="0"/>
          <w:numId w:val="2"/>
        </w:numPr>
        <w:spacing w:after="0"/>
        <w:ind w:left="0" w:firstLine="709"/>
        <w:jc w:val="both"/>
        <w:rPr>
          <w:rFonts w:ascii="Times New Roman" w:hAnsi="Times New Roman"/>
          <w:b/>
          <w:sz w:val="28"/>
          <w:szCs w:val="28"/>
        </w:rPr>
      </w:pPr>
      <w:r w:rsidRPr="00AC0542">
        <w:rPr>
          <w:rFonts w:ascii="Times New Roman" w:hAnsi="Times New Roman"/>
          <w:sz w:val="28"/>
          <w:szCs w:val="28"/>
        </w:rPr>
        <w:t>П</w:t>
      </w:r>
      <w:r>
        <w:rPr>
          <w:rFonts w:ascii="Times New Roman" w:hAnsi="Times New Roman"/>
          <w:sz w:val="28"/>
          <w:szCs w:val="28"/>
        </w:rPr>
        <w:t>ринять к сведению отчет о деятельности Контрольно-сче</w:t>
      </w:r>
      <w:r w:rsidRPr="00AC0542">
        <w:rPr>
          <w:rFonts w:ascii="Times New Roman" w:hAnsi="Times New Roman"/>
          <w:sz w:val="28"/>
          <w:szCs w:val="28"/>
        </w:rPr>
        <w:t>тной палаты Новгородского муниципального района за 20</w:t>
      </w:r>
      <w:r>
        <w:rPr>
          <w:rFonts w:ascii="Times New Roman" w:hAnsi="Times New Roman"/>
          <w:sz w:val="28"/>
          <w:szCs w:val="28"/>
        </w:rPr>
        <w:t>22</w:t>
      </w:r>
      <w:r w:rsidRPr="00AC0542">
        <w:rPr>
          <w:rFonts w:ascii="Times New Roman" w:hAnsi="Times New Roman"/>
          <w:sz w:val="28"/>
          <w:szCs w:val="28"/>
        </w:rPr>
        <w:t xml:space="preserve"> год</w:t>
      </w:r>
      <w:r>
        <w:rPr>
          <w:rFonts w:ascii="Times New Roman" w:hAnsi="Times New Roman"/>
          <w:sz w:val="28"/>
          <w:szCs w:val="28"/>
        </w:rPr>
        <w:t xml:space="preserve"> согласно приложению</w:t>
      </w:r>
      <w:r w:rsidRPr="00AC0542">
        <w:rPr>
          <w:rFonts w:ascii="Times New Roman" w:hAnsi="Times New Roman"/>
          <w:sz w:val="28"/>
          <w:szCs w:val="28"/>
        </w:rPr>
        <w:t>.</w:t>
      </w:r>
    </w:p>
    <w:p w14:paraId="3B10F492" w14:textId="77777777" w:rsidR="006B54C8" w:rsidRPr="00AC0542" w:rsidRDefault="006B54C8" w:rsidP="00065708">
      <w:pPr>
        <w:pStyle w:val="a7"/>
        <w:numPr>
          <w:ilvl w:val="0"/>
          <w:numId w:val="2"/>
        </w:numPr>
        <w:spacing w:after="0"/>
        <w:ind w:left="0" w:firstLine="709"/>
        <w:jc w:val="both"/>
        <w:rPr>
          <w:rFonts w:ascii="Times New Roman" w:hAnsi="Times New Roman"/>
          <w:b/>
          <w:sz w:val="28"/>
          <w:szCs w:val="28"/>
        </w:rPr>
      </w:pPr>
      <w:r>
        <w:rPr>
          <w:rFonts w:ascii="Times New Roman" w:hAnsi="Times New Roman"/>
          <w:sz w:val="28"/>
          <w:szCs w:val="28"/>
        </w:rPr>
        <w:t>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w:t>
      </w:r>
    </w:p>
    <w:p w14:paraId="14836480" w14:textId="77777777" w:rsidR="006B54C8" w:rsidRDefault="006B54C8" w:rsidP="006B54C8">
      <w:pPr>
        <w:shd w:val="clear" w:color="auto" w:fill="FFFFFF"/>
        <w:tabs>
          <w:tab w:val="left" w:pos="7380"/>
        </w:tabs>
        <w:rPr>
          <w:sz w:val="28"/>
          <w:szCs w:val="28"/>
        </w:rPr>
      </w:pPr>
    </w:p>
    <w:p w14:paraId="4CCCA310" w14:textId="77777777" w:rsidR="00EE6BAB" w:rsidRPr="00A02A47" w:rsidRDefault="00EE6BAB" w:rsidP="006B54C8">
      <w:pPr>
        <w:shd w:val="clear" w:color="auto" w:fill="FFFFFF"/>
        <w:tabs>
          <w:tab w:val="left" w:pos="7380"/>
        </w:tabs>
        <w:rPr>
          <w:sz w:val="28"/>
          <w:szCs w:val="28"/>
        </w:rPr>
      </w:pPr>
    </w:p>
    <w:p w14:paraId="0FB345B7" w14:textId="77777777" w:rsidR="006B54C8" w:rsidRDefault="006B54C8" w:rsidP="00EE6BAB">
      <w:pPr>
        <w:shd w:val="clear" w:color="auto" w:fill="FFFFFF"/>
        <w:tabs>
          <w:tab w:val="left" w:pos="7380"/>
        </w:tabs>
        <w:spacing w:line="240" w:lineRule="exact"/>
        <w:rPr>
          <w:b/>
          <w:sz w:val="28"/>
          <w:szCs w:val="28"/>
        </w:rPr>
      </w:pPr>
      <w:r w:rsidRPr="001579EC">
        <w:rPr>
          <w:b/>
          <w:sz w:val="28"/>
          <w:szCs w:val="28"/>
        </w:rPr>
        <w:t>Председатель</w:t>
      </w:r>
    </w:p>
    <w:p w14:paraId="6B862E55" w14:textId="77777777" w:rsidR="006B54C8" w:rsidRDefault="006B54C8" w:rsidP="00EE6BAB">
      <w:pPr>
        <w:shd w:val="clear" w:color="auto" w:fill="FFFFFF"/>
        <w:tabs>
          <w:tab w:val="left" w:pos="7380"/>
        </w:tabs>
        <w:spacing w:line="240" w:lineRule="exact"/>
        <w:rPr>
          <w:b/>
          <w:sz w:val="28"/>
          <w:szCs w:val="28"/>
        </w:rPr>
      </w:pPr>
      <w:r w:rsidRPr="001579EC">
        <w:rPr>
          <w:b/>
          <w:sz w:val="28"/>
          <w:szCs w:val="28"/>
        </w:rPr>
        <w:t xml:space="preserve">Думы муниципального района              </w:t>
      </w:r>
      <w:r>
        <w:rPr>
          <w:b/>
          <w:sz w:val="28"/>
          <w:szCs w:val="28"/>
        </w:rPr>
        <w:t xml:space="preserve">                      </w:t>
      </w:r>
      <w:r w:rsidRPr="001579EC">
        <w:rPr>
          <w:b/>
          <w:sz w:val="28"/>
          <w:szCs w:val="28"/>
        </w:rPr>
        <w:t xml:space="preserve">            </w:t>
      </w:r>
      <w:r>
        <w:rPr>
          <w:b/>
          <w:sz w:val="28"/>
          <w:szCs w:val="28"/>
        </w:rPr>
        <w:t>Д.Н. Гаврилов</w:t>
      </w:r>
    </w:p>
    <w:p w14:paraId="15AC5D34" w14:textId="77777777" w:rsidR="006B54C8" w:rsidRDefault="006B54C8" w:rsidP="006B54C8">
      <w:pPr>
        <w:shd w:val="clear" w:color="auto" w:fill="FFFFFF"/>
        <w:tabs>
          <w:tab w:val="left" w:pos="7380"/>
        </w:tabs>
        <w:rPr>
          <w:b/>
          <w:sz w:val="28"/>
          <w:szCs w:val="28"/>
        </w:rPr>
      </w:pPr>
    </w:p>
    <w:p w14:paraId="61987826" w14:textId="77777777" w:rsidR="00EE6BAB" w:rsidRDefault="00EE6BAB" w:rsidP="007D42E1">
      <w:pPr>
        <w:tabs>
          <w:tab w:val="left" w:pos="2100"/>
        </w:tabs>
        <w:spacing w:after="120" w:line="240" w:lineRule="exact"/>
        <w:ind w:left="4536" w:firstLine="709"/>
        <w:jc w:val="center"/>
        <w:rPr>
          <w:sz w:val="28"/>
          <w:szCs w:val="28"/>
        </w:rPr>
      </w:pPr>
    </w:p>
    <w:p w14:paraId="314633C1" w14:textId="77777777" w:rsidR="00EE6BAB" w:rsidRDefault="00EE6BAB" w:rsidP="007D42E1">
      <w:pPr>
        <w:tabs>
          <w:tab w:val="left" w:pos="2100"/>
        </w:tabs>
        <w:spacing w:after="120" w:line="240" w:lineRule="exact"/>
        <w:ind w:left="4536" w:firstLine="709"/>
        <w:jc w:val="center"/>
        <w:rPr>
          <w:sz w:val="28"/>
          <w:szCs w:val="28"/>
        </w:rPr>
      </w:pPr>
    </w:p>
    <w:p w14:paraId="6D3C46CE" w14:textId="77777777" w:rsidR="00EE6BAB" w:rsidRDefault="00EE6BAB" w:rsidP="007D42E1">
      <w:pPr>
        <w:tabs>
          <w:tab w:val="left" w:pos="2100"/>
        </w:tabs>
        <w:spacing w:after="120" w:line="240" w:lineRule="exact"/>
        <w:ind w:left="4536" w:firstLine="709"/>
        <w:jc w:val="center"/>
        <w:rPr>
          <w:sz w:val="28"/>
          <w:szCs w:val="28"/>
        </w:rPr>
      </w:pPr>
    </w:p>
    <w:p w14:paraId="3C7548EB" w14:textId="77777777" w:rsidR="00EE6BAB" w:rsidRDefault="00EE6BAB" w:rsidP="007D42E1">
      <w:pPr>
        <w:tabs>
          <w:tab w:val="left" w:pos="2100"/>
        </w:tabs>
        <w:spacing w:after="120" w:line="240" w:lineRule="exact"/>
        <w:ind w:left="4536" w:firstLine="709"/>
        <w:jc w:val="center"/>
        <w:rPr>
          <w:sz w:val="28"/>
          <w:szCs w:val="28"/>
        </w:rPr>
      </w:pPr>
    </w:p>
    <w:p w14:paraId="7A7B316A" w14:textId="77777777" w:rsidR="00EE6BAB" w:rsidRDefault="00EE6BAB" w:rsidP="007D42E1">
      <w:pPr>
        <w:tabs>
          <w:tab w:val="left" w:pos="2100"/>
        </w:tabs>
        <w:spacing w:after="120" w:line="240" w:lineRule="exact"/>
        <w:ind w:left="4536" w:firstLine="709"/>
        <w:jc w:val="center"/>
        <w:rPr>
          <w:sz w:val="28"/>
          <w:szCs w:val="28"/>
        </w:rPr>
      </w:pPr>
    </w:p>
    <w:p w14:paraId="6323ABBD" w14:textId="77777777" w:rsidR="00EE6BAB" w:rsidRDefault="00EE6BAB" w:rsidP="007D42E1">
      <w:pPr>
        <w:tabs>
          <w:tab w:val="left" w:pos="2100"/>
        </w:tabs>
        <w:spacing w:after="120" w:line="240" w:lineRule="exact"/>
        <w:ind w:left="4536" w:firstLine="709"/>
        <w:jc w:val="center"/>
        <w:rPr>
          <w:sz w:val="28"/>
          <w:szCs w:val="28"/>
        </w:rPr>
      </w:pPr>
    </w:p>
    <w:p w14:paraId="578C74F6" w14:textId="77777777" w:rsidR="007D42E1" w:rsidRPr="00A36C9D" w:rsidRDefault="007D42E1" w:rsidP="007D42E1">
      <w:pPr>
        <w:tabs>
          <w:tab w:val="left" w:pos="2100"/>
        </w:tabs>
        <w:spacing w:after="120" w:line="240" w:lineRule="exact"/>
        <w:ind w:left="4536" w:firstLine="709"/>
        <w:jc w:val="center"/>
        <w:rPr>
          <w:sz w:val="28"/>
          <w:szCs w:val="28"/>
        </w:rPr>
      </w:pPr>
      <w:r w:rsidRPr="00A36C9D">
        <w:rPr>
          <w:sz w:val="28"/>
          <w:szCs w:val="28"/>
        </w:rPr>
        <w:lastRenderedPageBreak/>
        <w:t>Приложение</w:t>
      </w:r>
    </w:p>
    <w:p w14:paraId="6C045497" w14:textId="77777777" w:rsidR="00EE6BAB" w:rsidRDefault="007D42E1" w:rsidP="00EE6BAB">
      <w:pPr>
        <w:tabs>
          <w:tab w:val="left" w:pos="2100"/>
        </w:tabs>
        <w:spacing w:line="240" w:lineRule="exact"/>
        <w:ind w:left="5245"/>
        <w:jc w:val="center"/>
        <w:rPr>
          <w:sz w:val="28"/>
          <w:szCs w:val="28"/>
        </w:rPr>
      </w:pPr>
      <w:r w:rsidRPr="00A36C9D">
        <w:rPr>
          <w:sz w:val="28"/>
          <w:szCs w:val="28"/>
        </w:rPr>
        <w:t>к решению Думы Новгородского</w:t>
      </w:r>
      <w:r w:rsidRPr="00A36C9D">
        <w:rPr>
          <w:color w:val="FF0000"/>
          <w:sz w:val="28"/>
          <w:szCs w:val="28"/>
        </w:rPr>
        <w:t xml:space="preserve"> </w:t>
      </w:r>
      <w:r w:rsidRPr="00A36C9D">
        <w:rPr>
          <w:sz w:val="28"/>
          <w:szCs w:val="28"/>
        </w:rPr>
        <w:t xml:space="preserve">муниципального района </w:t>
      </w:r>
    </w:p>
    <w:p w14:paraId="04DA016E" w14:textId="77777777" w:rsidR="00EE6BAB" w:rsidRDefault="007D42E1" w:rsidP="00EE6BAB">
      <w:pPr>
        <w:tabs>
          <w:tab w:val="left" w:pos="2100"/>
        </w:tabs>
        <w:spacing w:line="240" w:lineRule="exact"/>
        <w:ind w:left="5245"/>
        <w:jc w:val="center"/>
        <w:rPr>
          <w:sz w:val="28"/>
          <w:szCs w:val="28"/>
        </w:rPr>
      </w:pPr>
      <w:r w:rsidRPr="00A36C9D">
        <w:rPr>
          <w:sz w:val="28"/>
          <w:szCs w:val="28"/>
        </w:rPr>
        <w:t xml:space="preserve">от </w:t>
      </w:r>
      <w:r w:rsidR="00EE6BAB">
        <w:rPr>
          <w:sz w:val="28"/>
          <w:szCs w:val="28"/>
        </w:rPr>
        <w:t>31.03.</w:t>
      </w:r>
      <w:r>
        <w:rPr>
          <w:sz w:val="28"/>
          <w:szCs w:val="28"/>
        </w:rPr>
        <w:t xml:space="preserve">2023 № </w:t>
      </w:r>
      <w:r w:rsidR="00EE6BAB">
        <w:rPr>
          <w:sz w:val="28"/>
          <w:szCs w:val="28"/>
        </w:rPr>
        <w:t xml:space="preserve">833 </w:t>
      </w:r>
      <w:r>
        <w:rPr>
          <w:sz w:val="28"/>
          <w:szCs w:val="28"/>
        </w:rPr>
        <w:t>«</w:t>
      </w:r>
      <w:r w:rsidRPr="00A36C9D">
        <w:rPr>
          <w:sz w:val="28"/>
          <w:szCs w:val="28"/>
        </w:rPr>
        <w:t>Об отчете</w:t>
      </w:r>
      <w:r w:rsidR="00EE6BAB">
        <w:rPr>
          <w:sz w:val="28"/>
          <w:szCs w:val="28"/>
        </w:rPr>
        <w:t xml:space="preserve"> о</w:t>
      </w:r>
      <w:r w:rsidRPr="00A36C9D">
        <w:rPr>
          <w:sz w:val="28"/>
          <w:szCs w:val="28"/>
        </w:rPr>
        <w:t xml:space="preserve"> </w:t>
      </w:r>
      <w:r>
        <w:rPr>
          <w:sz w:val="28"/>
          <w:szCs w:val="28"/>
        </w:rPr>
        <w:t>деятельности Контрольно-счетной палаты Новгородского муниципального района</w:t>
      </w:r>
      <w:r w:rsidRPr="00A36C9D">
        <w:rPr>
          <w:sz w:val="28"/>
          <w:szCs w:val="28"/>
        </w:rPr>
        <w:t xml:space="preserve"> </w:t>
      </w:r>
    </w:p>
    <w:p w14:paraId="426FEE63" w14:textId="3A758385" w:rsidR="007D42E1" w:rsidRPr="00A36C9D" w:rsidRDefault="007D42E1" w:rsidP="00EE6BAB">
      <w:pPr>
        <w:tabs>
          <w:tab w:val="left" w:pos="2100"/>
        </w:tabs>
        <w:spacing w:line="240" w:lineRule="exact"/>
        <w:ind w:left="5245"/>
        <w:jc w:val="center"/>
        <w:rPr>
          <w:sz w:val="28"/>
          <w:szCs w:val="28"/>
        </w:rPr>
      </w:pPr>
      <w:r w:rsidRPr="00A36C9D">
        <w:rPr>
          <w:sz w:val="28"/>
          <w:szCs w:val="28"/>
        </w:rPr>
        <w:t>за 2022 год</w:t>
      </w:r>
      <w:r>
        <w:rPr>
          <w:sz w:val="28"/>
          <w:szCs w:val="28"/>
        </w:rPr>
        <w:t>»</w:t>
      </w:r>
    </w:p>
    <w:p w14:paraId="408D7490" w14:textId="77777777" w:rsidR="00F17311" w:rsidRDefault="00F17311" w:rsidP="00F727AA">
      <w:pPr>
        <w:pStyle w:val="a8"/>
        <w:suppressAutoHyphens/>
        <w:spacing w:before="0" w:beforeAutospacing="0" w:after="0" w:afterAutospacing="0" w:line="240" w:lineRule="exact"/>
        <w:jc w:val="center"/>
        <w:rPr>
          <w:b/>
          <w:bCs/>
          <w:sz w:val="28"/>
          <w:szCs w:val="28"/>
        </w:rPr>
      </w:pPr>
    </w:p>
    <w:p w14:paraId="099A2ACB" w14:textId="77777777" w:rsidR="00C15DE5" w:rsidRPr="00A35699" w:rsidRDefault="00067880" w:rsidP="00F727AA">
      <w:pPr>
        <w:pStyle w:val="a8"/>
        <w:suppressAutoHyphens/>
        <w:spacing w:before="0" w:beforeAutospacing="0" w:after="0" w:afterAutospacing="0" w:line="240" w:lineRule="exact"/>
        <w:jc w:val="center"/>
        <w:rPr>
          <w:b/>
          <w:bCs/>
          <w:sz w:val="28"/>
          <w:szCs w:val="28"/>
        </w:rPr>
      </w:pPr>
      <w:r>
        <w:rPr>
          <w:b/>
          <w:bCs/>
          <w:sz w:val="28"/>
          <w:szCs w:val="28"/>
        </w:rPr>
        <w:t>Отч</w:t>
      </w:r>
      <w:r w:rsidR="007609BE">
        <w:rPr>
          <w:b/>
          <w:bCs/>
          <w:sz w:val="28"/>
          <w:szCs w:val="28"/>
        </w:rPr>
        <w:t>е</w:t>
      </w:r>
      <w:r w:rsidR="00C15DE5" w:rsidRPr="00A35699">
        <w:rPr>
          <w:b/>
          <w:bCs/>
          <w:sz w:val="28"/>
          <w:szCs w:val="28"/>
        </w:rPr>
        <w:t xml:space="preserve">т </w:t>
      </w:r>
    </w:p>
    <w:p w14:paraId="7A6867D0" w14:textId="315654F6" w:rsidR="00C15DE5" w:rsidRDefault="00C15DE5" w:rsidP="00F727AA">
      <w:pPr>
        <w:pStyle w:val="a8"/>
        <w:suppressAutoHyphens/>
        <w:spacing w:before="0" w:beforeAutospacing="0" w:after="0" w:afterAutospacing="0" w:line="240" w:lineRule="exact"/>
        <w:jc w:val="center"/>
        <w:rPr>
          <w:b/>
          <w:bCs/>
          <w:sz w:val="28"/>
          <w:szCs w:val="28"/>
        </w:rPr>
      </w:pPr>
      <w:r>
        <w:rPr>
          <w:b/>
          <w:bCs/>
          <w:sz w:val="28"/>
          <w:szCs w:val="28"/>
        </w:rPr>
        <w:t>о</w:t>
      </w:r>
      <w:r w:rsidR="00067880">
        <w:rPr>
          <w:b/>
          <w:bCs/>
          <w:sz w:val="28"/>
          <w:szCs w:val="28"/>
        </w:rPr>
        <w:t xml:space="preserve"> деятельности Контрольно-сч</w:t>
      </w:r>
      <w:r w:rsidR="00245B81">
        <w:rPr>
          <w:b/>
          <w:bCs/>
          <w:sz w:val="28"/>
          <w:szCs w:val="28"/>
        </w:rPr>
        <w:t>е</w:t>
      </w:r>
      <w:r w:rsidRPr="00A35699">
        <w:rPr>
          <w:b/>
          <w:bCs/>
          <w:sz w:val="28"/>
          <w:szCs w:val="28"/>
        </w:rPr>
        <w:t>тной палаты Новгородского муниципального района з</w:t>
      </w:r>
      <w:r>
        <w:rPr>
          <w:b/>
          <w:bCs/>
          <w:sz w:val="28"/>
          <w:szCs w:val="28"/>
        </w:rPr>
        <w:t>а 20</w:t>
      </w:r>
      <w:r w:rsidR="00E35A7A">
        <w:rPr>
          <w:b/>
          <w:bCs/>
          <w:sz w:val="28"/>
          <w:szCs w:val="28"/>
        </w:rPr>
        <w:t>2</w:t>
      </w:r>
      <w:r w:rsidR="00985FA8">
        <w:rPr>
          <w:b/>
          <w:bCs/>
          <w:sz w:val="28"/>
          <w:szCs w:val="28"/>
        </w:rPr>
        <w:t>2</w:t>
      </w:r>
      <w:r w:rsidRPr="00A35699">
        <w:rPr>
          <w:b/>
          <w:bCs/>
          <w:sz w:val="28"/>
          <w:szCs w:val="28"/>
        </w:rPr>
        <w:t xml:space="preserve"> год</w:t>
      </w:r>
    </w:p>
    <w:p w14:paraId="12638E00" w14:textId="77777777" w:rsidR="00AC14D7" w:rsidRDefault="00AC14D7" w:rsidP="007279C7">
      <w:pPr>
        <w:pStyle w:val="2"/>
        <w:suppressAutoHyphens/>
        <w:spacing w:after="0" w:line="240" w:lineRule="exact"/>
        <w:ind w:left="0" w:firstLine="709"/>
        <w:jc w:val="center"/>
        <w:rPr>
          <w:sz w:val="28"/>
          <w:szCs w:val="28"/>
        </w:rPr>
      </w:pPr>
    </w:p>
    <w:p w14:paraId="2C601967" w14:textId="77777777" w:rsidR="00065708" w:rsidRDefault="00065708" w:rsidP="007279C7">
      <w:pPr>
        <w:pStyle w:val="2"/>
        <w:suppressAutoHyphens/>
        <w:spacing w:after="0" w:line="240" w:lineRule="exact"/>
        <w:ind w:left="0" w:firstLine="709"/>
        <w:jc w:val="center"/>
        <w:rPr>
          <w:sz w:val="28"/>
          <w:szCs w:val="28"/>
        </w:rPr>
      </w:pPr>
    </w:p>
    <w:p w14:paraId="104B5E29" w14:textId="77777777" w:rsidR="007279C7" w:rsidRDefault="00DA4736" w:rsidP="00065708">
      <w:pPr>
        <w:pStyle w:val="2"/>
        <w:suppressAutoHyphens/>
        <w:spacing w:after="0" w:line="240" w:lineRule="exact"/>
        <w:ind w:left="0"/>
        <w:jc w:val="center"/>
        <w:rPr>
          <w:b/>
          <w:sz w:val="28"/>
          <w:szCs w:val="28"/>
        </w:rPr>
      </w:pPr>
      <w:r w:rsidRPr="00DA4736">
        <w:rPr>
          <w:b/>
          <w:sz w:val="28"/>
          <w:szCs w:val="28"/>
        </w:rPr>
        <w:t>Введение</w:t>
      </w:r>
    </w:p>
    <w:p w14:paraId="3667FB4D" w14:textId="77777777" w:rsidR="007279C7" w:rsidRDefault="007279C7" w:rsidP="007279C7">
      <w:pPr>
        <w:pStyle w:val="2"/>
        <w:suppressAutoHyphens/>
        <w:spacing w:after="0" w:line="240" w:lineRule="exact"/>
        <w:ind w:left="0" w:firstLine="709"/>
        <w:jc w:val="center"/>
        <w:rPr>
          <w:b/>
          <w:sz w:val="28"/>
          <w:szCs w:val="28"/>
        </w:rPr>
      </w:pPr>
    </w:p>
    <w:p w14:paraId="4E20797C" w14:textId="069ECC7D" w:rsidR="00482FD6" w:rsidRPr="00985FA8" w:rsidRDefault="00482FD6" w:rsidP="007279C7">
      <w:pPr>
        <w:pStyle w:val="2"/>
        <w:suppressAutoHyphens/>
        <w:spacing w:after="60" w:line="240" w:lineRule="auto"/>
        <w:ind w:left="0" w:firstLine="709"/>
        <w:jc w:val="both"/>
        <w:rPr>
          <w:spacing w:val="4"/>
          <w:sz w:val="28"/>
          <w:szCs w:val="28"/>
        </w:rPr>
      </w:pPr>
      <w:r w:rsidRPr="00B61F98">
        <w:rPr>
          <w:sz w:val="28"/>
          <w:szCs w:val="28"/>
        </w:rPr>
        <w:t xml:space="preserve">Отчет о </w:t>
      </w:r>
      <w:r w:rsidR="00985FA8">
        <w:rPr>
          <w:sz w:val="28"/>
          <w:szCs w:val="28"/>
        </w:rPr>
        <w:t>деятельности</w:t>
      </w:r>
      <w:r w:rsidRPr="00B61F98">
        <w:rPr>
          <w:sz w:val="28"/>
          <w:szCs w:val="28"/>
        </w:rPr>
        <w:t xml:space="preserve"> Контрольно-счетной палаты Новгородского муниципального района за 20</w:t>
      </w:r>
      <w:r w:rsidR="00E35A7A" w:rsidRPr="00B61F98">
        <w:rPr>
          <w:sz w:val="28"/>
          <w:szCs w:val="28"/>
        </w:rPr>
        <w:t>2</w:t>
      </w:r>
      <w:r w:rsidR="00985FA8">
        <w:rPr>
          <w:sz w:val="28"/>
          <w:szCs w:val="28"/>
        </w:rPr>
        <w:t>2</w:t>
      </w:r>
      <w:r w:rsidRPr="00B61F98">
        <w:rPr>
          <w:sz w:val="28"/>
          <w:szCs w:val="28"/>
        </w:rPr>
        <w:t xml:space="preserve"> год (далее – Отчет) подготовлен </w:t>
      </w:r>
      <w:r w:rsidR="00985FA8" w:rsidRPr="00985FA8">
        <w:rPr>
          <w:sz w:val="28"/>
          <w:szCs w:val="28"/>
        </w:rPr>
        <w:t xml:space="preserve">на основании требований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985FA8">
        <w:rPr>
          <w:sz w:val="28"/>
          <w:szCs w:val="28"/>
        </w:rPr>
        <w:t>пункта 18.2 раздела 18 Положения о Контрольно-счетной палате Новгородского муниципального района, утвержденного Решением Думы Новгородского муниципального района от 09.12.2011 года № 90</w:t>
      </w:r>
      <w:r w:rsidRPr="00985FA8">
        <w:rPr>
          <w:rStyle w:val="af3"/>
          <w:sz w:val="28"/>
          <w:szCs w:val="28"/>
        </w:rPr>
        <w:footnoteReference w:id="1"/>
      </w:r>
      <w:r w:rsidRPr="00985FA8">
        <w:rPr>
          <w:sz w:val="28"/>
          <w:szCs w:val="28"/>
        </w:rPr>
        <w:t xml:space="preserve"> </w:t>
      </w:r>
      <w:r w:rsidRPr="00372BE2">
        <w:rPr>
          <w:sz w:val="28"/>
          <w:szCs w:val="28"/>
        </w:rPr>
        <w:t xml:space="preserve">(далее – Положение о Контрольно-счетной палате) и </w:t>
      </w:r>
      <w:r w:rsidR="00985FA8" w:rsidRPr="00372BE2">
        <w:rPr>
          <w:sz w:val="28"/>
          <w:szCs w:val="28"/>
        </w:rPr>
        <w:t>содержит общую характеристику результатов проведенных в 2022 году контрольных и экспертно</w:t>
      </w:r>
      <w:r w:rsidR="00985FA8" w:rsidRPr="00985FA8">
        <w:rPr>
          <w:sz w:val="28"/>
          <w:szCs w:val="28"/>
        </w:rPr>
        <w:t xml:space="preserve">-аналитических мероприятий, а также иной деятельности по реализации в отчетном году установленных </w:t>
      </w:r>
      <w:r w:rsidR="00B34355">
        <w:rPr>
          <w:sz w:val="28"/>
          <w:szCs w:val="28"/>
        </w:rPr>
        <w:t xml:space="preserve">законодательством Российской Федерации </w:t>
      </w:r>
      <w:r w:rsidR="00B34355" w:rsidRPr="00985FA8">
        <w:rPr>
          <w:sz w:val="28"/>
          <w:szCs w:val="28"/>
        </w:rPr>
        <w:t xml:space="preserve">полномочий </w:t>
      </w:r>
      <w:r w:rsidR="00B34355">
        <w:rPr>
          <w:sz w:val="28"/>
          <w:szCs w:val="28"/>
        </w:rPr>
        <w:t>органа</w:t>
      </w:r>
      <w:r w:rsidR="00163763">
        <w:rPr>
          <w:sz w:val="28"/>
          <w:szCs w:val="28"/>
        </w:rPr>
        <w:t xml:space="preserve"> внешнего муниципального финансового контроля</w:t>
      </w:r>
      <w:r w:rsidR="00985FA8" w:rsidRPr="00985FA8">
        <w:rPr>
          <w:sz w:val="28"/>
          <w:szCs w:val="28"/>
        </w:rPr>
        <w:t>.</w:t>
      </w:r>
    </w:p>
    <w:p w14:paraId="4EE172F2" w14:textId="77777777" w:rsidR="004E6CEF" w:rsidRPr="00E965DD" w:rsidRDefault="004E6CEF" w:rsidP="000D35AA">
      <w:pPr>
        <w:spacing w:line="240" w:lineRule="exact"/>
        <w:ind w:firstLine="709"/>
        <w:jc w:val="center"/>
        <w:rPr>
          <w:spacing w:val="4"/>
          <w:sz w:val="28"/>
          <w:szCs w:val="28"/>
        </w:rPr>
      </w:pPr>
    </w:p>
    <w:p w14:paraId="3A039325" w14:textId="77777777" w:rsidR="004E6CEF" w:rsidRPr="00E965DD" w:rsidRDefault="004E6CEF" w:rsidP="000D35AA">
      <w:pPr>
        <w:pStyle w:val="a7"/>
        <w:numPr>
          <w:ilvl w:val="0"/>
          <w:numId w:val="3"/>
        </w:numPr>
        <w:suppressAutoHyphens/>
        <w:spacing w:after="0" w:line="240" w:lineRule="exact"/>
        <w:ind w:left="0"/>
        <w:jc w:val="center"/>
        <w:rPr>
          <w:rFonts w:ascii="Times New Roman" w:hAnsi="Times New Roman"/>
          <w:sz w:val="28"/>
          <w:szCs w:val="28"/>
        </w:rPr>
      </w:pPr>
      <w:r w:rsidRPr="00E965DD">
        <w:rPr>
          <w:rFonts w:ascii="Times New Roman" w:hAnsi="Times New Roman"/>
          <w:b/>
          <w:sz w:val="28"/>
          <w:szCs w:val="28"/>
        </w:rPr>
        <w:t>Основные итоги деятельности</w:t>
      </w:r>
    </w:p>
    <w:p w14:paraId="3630B521" w14:textId="77777777" w:rsidR="004E6CEF" w:rsidRPr="00E965DD" w:rsidRDefault="004E6CEF" w:rsidP="000D35AA">
      <w:pPr>
        <w:autoSpaceDE w:val="0"/>
        <w:autoSpaceDN w:val="0"/>
        <w:adjustRightInd w:val="0"/>
        <w:spacing w:line="240" w:lineRule="exact"/>
        <w:ind w:firstLine="708"/>
        <w:jc w:val="center"/>
        <w:rPr>
          <w:sz w:val="28"/>
          <w:szCs w:val="28"/>
        </w:rPr>
      </w:pPr>
    </w:p>
    <w:p w14:paraId="4A75F673" w14:textId="041BD5D1" w:rsidR="00B34355" w:rsidRPr="00B34355" w:rsidRDefault="00B34355" w:rsidP="006B0896">
      <w:pPr>
        <w:ind w:right="-2" w:firstLine="708"/>
        <w:jc w:val="both"/>
        <w:rPr>
          <w:sz w:val="28"/>
          <w:szCs w:val="28"/>
        </w:rPr>
      </w:pPr>
      <w:r w:rsidRPr="00B34355">
        <w:rPr>
          <w:sz w:val="28"/>
          <w:szCs w:val="28"/>
        </w:rPr>
        <w:t>Деятельность Контрольно-счетной палаты Новгородского муниципального района (далее – Контрольно-счетная палата) в отчетном году осуществлялась в соответствии с планом работы Контрольно-счетной палаты на 2022 год, утвержденным председателем Контрольно-счетной палаты.</w:t>
      </w:r>
    </w:p>
    <w:p w14:paraId="1FB04931" w14:textId="7DD9BBCE" w:rsidR="006B0896" w:rsidRPr="00E965DD" w:rsidRDefault="00B34355" w:rsidP="006B0896">
      <w:pPr>
        <w:ind w:right="-2" w:firstLine="708"/>
        <w:jc w:val="both"/>
        <w:rPr>
          <w:spacing w:val="4"/>
          <w:sz w:val="28"/>
          <w:szCs w:val="28"/>
        </w:rPr>
      </w:pPr>
      <w:r w:rsidRPr="00B34355">
        <w:rPr>
          <w:sz w:val="28"/>
        </w:rPr>
        <w:t>План работы был сформирован исходя из необходимости обеспечения единой системы предварительного, оперативного и последующего контроля формирования и исполнения бюджета Новгородского муниципального района, а также соблюдения бюджетного законодательства Российской Федерации на всех этапах бюджетного процесса.</w:t>
      </w:r>
      <w:r>
        <w:rPr>
          <w:sz w:val="28"/>
        </w:rPr>
        <w:t xml:space="preserve"> </w:t>
      </w:r>
      <w:r w:rsidR="00CC7BAC">
        <w:rPr>
          <w:sz w:val="28"/>
        </w:rPr>
        <w:t>Также г</w:t>
      </w:r>
      <w:r w:rsidR="00B0151F" w:rsidRPr="00E965DD">
        <w:rPr>
          <w:spacing w:val="4"/>
          <w:sz w:val="28"/>
          <w:szCs w:val="28"/>
        </w:rPr>
        <w:t xml:space="preserve">одовой план работы был сформирован с учетом выполнения переданных полномочий контрольно-счетных органов городских и сельских поселений, на основании заключенных трехсторонних соглашений между Думой </w:t>
      </w:r>
      <w:r w:rsidR="00B0151F" w:rsidRPr="00E965DD">
        <w:rPr>
          <w:spacing w:val="4"/>
          <w:sz w:val="28"/>
          <w:szCs w:val="28"/>
        </w:rPr>
        <w:lastRenderedPageBreak/>
        <w:t>Новгородского муниципального района, представительными органами городских и сельских поселений и Контрольно-счетной палатой.</w:t>
      </w:r>
    </w:p>
    <w:p w14:paraId="2506D1A3" w14:textId="51B4CBD3" w:rsidR="00B34355" w:rsidRPr="005C7F99" w:rsidRDefault="00B34355" w:rsidP="0055364C">
      <w:pPr>
        <w:autoSpaceDE w:val="0"/>
        <w:autoSpaceDN w:val="0"/>
        <w:adjustRightInd w:val="0"/>
        <w:ind w:right="-2" w:firstLine="708"/>
        <w:jc w:val="both"/>
        <w:rPr>
          <w:spacing w:val="4"/>
          <w:sz w:val="28"/>
          <w:szCs w:val="28"/>
        </w:rPr>
      </w:pPr>
      <w:r w:rsidRPr="005C7F99">
        <w:rPr>
          <w:sz w:val="28"/>
          <w:szCs w:val="28"/>
        </w:rPr>
        <w:t xml:space="preserve">Тематика </w:t>
      </w:r>
      <w:r w:rsidR="005C7F99" w:rsidRPr="007B3EF8">
        <w:rPr>
          <w:sz w:val="28"/>
          <w:szCs w:val="28"/>
        </w:rPr>
        <w:t>30</w:t>
      </w:r>
      <w:r w:rsidRPr="007B3EF8">
        <w:rPr>
          <w:sz w:val="28"/>
          <w:szCs w:val="28"/>
        </w:rPr>
        <w:t xml:space="preserve"> первоначально запланированных мероприятий была обусловлена непосредственными требованиями законодательства (экспертиза проектов </w:t>
      </w:r>
      <w:r w:rsidR="00163763" w:rsidRPr="007B3EF8">
        <w:rPr>
          <w:sz w:val="28"/>
          <w:szCs w:val="28"/>
        </w:rPr>
        <w:t xml:space="preserve">решений </w:t>
      </w:r>
      <w:r w:rsidRPr="007B3EF8">
        <w:rPr>
          <w:sz w:val="28"/>
          <w:szCs w:val="28"/>
        </w:rPr>
        <w:t xml:space="preserve">о бюджете, внешняя проверка годового отчета об исполнении бюджета, подготовка информации о ходе исполнения бюджета и т.д.), </w:t>
      </w:r>
      <w:r w:rsidR="005C7F99" w:rsidRPr="007B3EF8">
        <w:rPr>
          <w:sz w:val="28"/>
          <w:szCs w:val="28"/>
        </w:rPr>
        <w:t>два</w:t>
      </w:r>
      <w:r w:rsidRPr="007B3EF8">
        <w:rPr>
          <w:sz w:val="28"/>
          <w:szCs w:val="28"/>
        </w:rPr>
        <w:t xml:space="preserve"> мероприяти</w:t>
      </w:r>
      <w:r w:rsidR="005C7F99" w:rsidRPr="007B3EF8">
        <w:rPr>
          <w:sz w:val="28"/>
          <w:szCs w:val="28"/>
        </w:rPr>
        <w:t>я</w:t>
      </w:r>
      <w:r w:rsidRPr="007B3EF8">
        <w:rPr>
          <w:sz w:val="28"/>
          <w:szCs w:val="28"/>
        </w:rPr>
        <w:t xml:space="preserve"> включен</w:t>
      </w:r>
      <w:r w:rsidR="005C7F99" w:rsidRPr="007B3EF8">
        <w:rPr>
          <w:sz w:val="28"/>
          <w:szCs w:val="28"/>
        </w:rPr>
        <w:t>ы</w:t>
      </w:r>
      <w:r w:rsidRPr="007B3EF8">
        <w:rPr>
          <w:sz w:val="28"/>
          <w:szCs w:val="28"/>
        </w:rPr>
        <w:t xml:space="preserve"> в план работы </w:t>
      </w:r>
      <w:r w:rsidR="005C7F99" w:rsidRPr="007B3EF8">
        <w:rPr>
          <w:sz w:val="28"/>
          <w:szCs w:val="28"/>
        </w:rPr>
        <w:t>Контрольно-сче</w:t>
      </w:r>
      <w:r w:rsidRPr="007B3EF8">
        <w:rPr>
          <w:sz w:val="28"/>
          <w:szCs w:val="28"/>
        </w:rPr>
        <w:t>тной палаты по поручени</w:t>
      </w:r>
      <w:r w:rsidR="005C7F99" w:rsidRPr="007B3EF8">
        <w:rPr>
          <w:sz w:val="28"/>
          <w:szCs w:val="28"/>
        </w:rPr>
        <w:t>ю</w:t>
      </w:r>
      <w:r w:rsidRPr="007B3EF8">
        <w:rPr>
          <w:sz w:val="28"/>
          <w:szCs w:val="28"/>
        </w:rPr>
        <w:t xml:space="preserve"> </w:t>
      </w:r>
      <w:r w:rsidR="005C7F99" w:rsidRPr="007B3EF8">
        <w:rPr>
          <w:sz w:val="28"/>
          <w:szCs w:val="28"/>
        </w:rPr>
        <w:t>Главы Новгородского муниципального района</w:t>
      </w:r>
      <w:r w:rsidRPr="007B3EF8">
        <w:rPr>
          <w:sz w:val="28"/>
          <w:szCs w:val="28"/>
        </w:rPr>
        <w:t xml:space="preserve"> (далее –</w:t>
      </w:r>
      <w:r w:rsidR="005C7F99" w:rsidRPr="007B3EF8">
        <w:rPr>
          <w:sz w:val="28"/>
          <w:szCs w:val="28"/>
        </w:rPr>
        <w:t xml:space="preserve"> Глава района</w:t>
      </w:r>
      <w:r w:rsidRPr="007B3EF8">
        <w:rPr>
          <w:sz w:val="28"/>
          <w:szCs w:val="28"/>
        </w:rPr>
        <w:t xml:space="preserve">), </w:t>
      </w:r>
      <w:r w:rsidR="005C7F99" w:rsidRPr="007B3EF8">
        <w:rPr>
          <w:sz w:val="28"/>
          <w:szCs w:val="28"/>
        </w:rPr>
        <w:t>два</w:t>
      </w:r>
      <w:r w:rsidRPr="007B3EF8">
        <w:rPr>
          <w:sz w:val="28"/>
          <w:szCs w:val="28"/>
        </w:rPr>
        <w:t xml:space="preserve"> –</w:t>
      </w:r>
      <w:r w:rsidR="005C7F99" w:rsidRPr="007B3EF8">
        <w:rPr>
          <w:sz w:val="28"/>
          <w:szCs w:val="28"/>
        </w:rPr>
        <w:t xml:space="preserve"> </w:t>
      </w:r>
      <w:r w:rsidRPr="007B3EF8">
        <w:rPr>
          <w:sz w:val="28"/>
          <w:szCs w:val="28"/>
        </w:rPr>
        <w:t xml:space="preserve">по инициативе должностных лиц </w:t>
      </w:r>
      <w:r w:rsidR="005C7F99" w:rsidRPr="007B3EF8">
        <w:rPr>
          <w:sz w:val="28"/>
          <w:szCs w:val="28"/>
        </w:rPr>
        <w:t>Контрольно-с</w:t>
      </w:r>
      <w:r w:rsidRPr="007B3EF8">
        <w:rPr>
          <w:sz w:val="28"/>
          <w:szCs w:val="28"/>
        </w:rPr>
        <w:t xml:space="preserve">четной палаты и </w:t>
      </w:r>
      <w:r w:rsidR="005C7F99" w:rsidRPr="007B3EF8">
        <w:rPr>
          <w:sz w:val="28"/>
          <w:szCs w:val="28"/>
        </w:rPr>
        <w:t>два</w:t>
      </w:r>
      <w:r w:rsidRPr="007B3EF8">
        <w:rPr>
          <w:sz w:val="28"/>
          <w:szCs w:val="28"/>
        </w:rPr>
        <w:t xml:space="preserve"> меропри</w:t>
      </w:r>
      <w:r w:rsidRPr="005C7F99">
        <w:rPr>
          <w:sz w:val="28"/>
          <w:szCs w:val="28"/>
        </w:rPr>
        <w:t>яти</w:t>
      </w:r>
      <w:r w:rsidR="005C7F99" w:rsidRPr="005C7F99">
        <w:rPr>
          <w:sz w:val="28"/>
          <w:szCs w:val="28"/>
        </w:rPr>
        <w:t>я</w:t>
      </w:r>
      <w:r w:rsidRPr="005C7F99">
        <w:rPr>
          <w:sz w:val="28"/>
          <w:szCs w:val="28"/>
        </w:rPr>
        <w:t xml:space="preserve"> – </w:t>
      </w:r>
      <w:r w:rsidR="005C7F99" w:rsidRPr="005C7F99">
        <w:rPr>
          <w:sz w:val="28"/>
          <w:szCs w:val="28"/>
        </w:rPr>
        <w:t xml:space="preserve">по </w:t>
      </w:r>
      <w:r w:rsidR="005C7F99" w:rsidRPr="005C7F99">
        <w:rPr>
          <w:spacing w:val="4"/>
          <w:sz w:val="28"/>
          <w:szCs w:val="28"/>
        </w:rPr>
        <w:t>предложению Счетной палаты Новгородской области</w:t>
      </w:r>
      <w:r w:rsidRPr="005C7F99">
        <w:rPr>
          <w:sz w:val="28"/>
          <w:szCs w:val="28"/>
        </w:rPr>
        <w:t>.</w:t>
      </w:r>
    </w:p>
    <w:p w14:paraId="3225016A" w14:textId="51D65D43" w:rsidR="005C7F99" w:rsidRDefault="0047247F" w:rsidP="0055364C">
      <w:pPr>
        <w:autoSpaceDE w:val="0"/>
        <w:autoSpaceDN w:val="0"/>
        <w:adjustRightInd w:val="0"/>
        <w:ind w:right="-2" w:firstLine="708"/>
        <w:jc w:val="both"/>
        <w:rPr>
          <w:sz w:val="28"/>
        </w:rPr>
      </w:pPr>
      <w:r w:rsidRPr="0047247F">
        <w:rPr>
          <w:sz w:val="28"/>
        </w:rPr>
        <w:t>В течение отчетного периода первоначально утвержденный план работы Контрольно-счетной палаты на 202</w:t>
      </w:r>
      <w:r w:rsidR="005C7F99">
        <w:rPr>
          <w:sz w:val="28"/>
        </w:rPr>
        <w:t>2</w:t>
      </w:r>
      <w:r w:rsidRPr="0047247F">
        <w:rPr>
          <w:sz w:val="28"/>
        </w:rPr>
        <w:t xml:space="preserve"> год претерпел изменения: </w:t>
      </w:r>
      <w:r w:rsidR="005C7F99">
        <w:rPr>
          <w:sz w:val="28"/>
        </w:rPr>
        <w:t>исключено экспертно-аналитическое мероприяти</w:t>
      </w:r>
      <w:r w:rsidR="004E4804">
        <w:rPr>
          <w:sz w:val="28"/>
        </w:rPr>
        <w:t>е</w:t>
      </w:r>
      <w:r w:rsidR="005C7F99">
        <w:rPr>
          <w:sz w:val="28"/>
        </w:rPr>
        <w:t xml:space="preserve"> в части анализа исполнения бюджета Новгородского муниципального района и бюджетов городских и сельских поселений за 1 квартал 2022 года </w:t>
      </w:r>
      <w:r w:rsidR="00FF5B42">
        <w:rPr>
          <w:sz w:val="28"/>
        </w:rPr>
        <w:t xml:space="preserve">(срок проведения – 2 квартал 2022 года) </w:t>
      </w:r>
      <w:r w:rsidR="005C7F99">
        <w:rPr>
          <w:sz w:val="28"/>
        </w:rPr>
        <w:t xml:space="preserve">ввиду </w:t>
      </w:r>
      <w:r w:rsidR="00FF5B42">
        <w:rPr>
          <w:sz w:val="28"/>
        </w:rPr>
        <w:t>большой нагрузки на сотрудников контрольно-счетного органа и одновременного проведения во 2 квартале 2022 года внешней проверки годовой отчетности главных администраторов бюджетных средств. Одно контрольное мероприятие перешло на 2023 год</w:t>
      </w:r>
      <w:r w:rsidR="00FF5B42">
        <w:rPr>
          <w:rStyle w:val="af3"/>
          <w:sz w:val="28"/>
        </w:rPr>
        <w:footnoteReference w:id="2"/>
      </w:r>
      <w:r w:rsidR="00FF5B42">
        <w:rPr>
          <w:sz w:val="28"/>
        </w:rPr>
        <w:t>.</w:t>
      </w:r>
    </w:p>
    <w:p w14:paraId="45D2CD9B" w14:textId="795B7CBB" w:rsidR="00FF5B42" w:rsidRDefault="00FF5B42" w:rsidP="0055364C">
      <w:pPr>
        <w:autoSpaceDE w:val="0"/>
        <w:autoSpaceDN w:val="0"/>
        <w:adjustRightInd w:val="0"/>
        <w:ind w:right="-2" w:firstLine="708"/>
        <w:jc w:val="both"/>
        <w:rPr>
          <w:sz w:val="28"/>
        </w:rPr>
      </w:pPr>
      <w:r>
        <w:rPr>
          <w:sz w:val="28"/>
        </w:rPr>
        <w:t>В 2022 году Контрольно-счетная палата продолжила контроль за использованием бюджетных средств, направленных на реализацию национальных проектов и региональных проектов.</w:t>
      </w:r>
    </w:p>
    <w:p w14:paraId="1AD41449" w14:textId="69CE7C3F" w:rsidR="00FF5B42" w:rsidRPr="00382A63" w:rsidRDefault="00FF5B42" w:rsidP="0055364C">
      <w:pPr>
        <w:autoSpaceDE w:val="0"/>
        <w:autoSpaceDN w:val="0"/>
        <w:adjustRightInd w:val="0"/>
        <w:ind w:right="-2" w:firstLine="708"/>
        <w:jc w:val="both"/>
        <w:rPr>
          <w:sz w:val="28"/>
          <w:szCs w:val="28"/>
        </w:rPr>
      </w:pPr>
      <w:r w:rsidRPr="00382A63">
        <w:rPr>
          <w:sz w:val="28"/>
          <w:szCs w:val="28"/>
        </w:rPr>
        <w:t>Так в первом квартале 2022 года проведено тематическое контрольное мероприятие, касающ</w:t>
      </w:r>
      <w:r w:rsidR="00382A63">
        <w:rPr>
          <w:sz w:val="28"/>
          <w:szCs w:val="28"/>
        </w:rPr>
        <w:t>ее</w:t>
      </w:r>
      <w:r w:rsidRPr="00382A63">
        <w:rPr>
          <w:sz w:val="28"/>
          <w:szCs w:val="28"/>
        </w:rPr>
        <w:t>ся использования бюджетных средств в рамках тех или иных региональных проектов, а именно:</w:t>
      </w:r>
    </w:p>
    <w:p w14:paraId="5A688964" w14:textId="17BE66E1" w:rsidR="00FF5B42" w:rsidRPr="00382A63" w:rsidRDefault="00FF5B42" w:rsidP="0055364C">
      <w:pPr>
        <w:autoSpaceDE w:val="0"/>
        <w:autoSpaceDN w:val="0"/>
        <w:adjustRightInd w:val="0"/>
        <w:ind w:right="-2" w:firstLine="708"/>
        <w:jc w:val="both"/>
        <w:rPr>
          <w:sz w:val="28"/>
          <w:szCs w:val="28"/>
        </w:rPr>
      </w:pPr>
      <w:r w:rsidRPr="00382A63">
        <w:rPr>
          <w:sz w:val="28"/>
          <w:szCs w:val="28"/>
        </w:rPr>
        <w:t>по национальному проекту «Образование» проконтролировано освоение межбюджетных трансфертов, предоставленных из областного бюджета бюджету района на мероприятия по внедрению (созданию) и функционированию целевой модели цифровой образовательной среды (ЦОС) (региональный проект «Цифровая образовательная среда»);</w:t>
      </w:r>
    </w:p>
    <w:p w14:paraId="776BA308" w14:textId="6855A3EC" w:rsidR="00FF5B42" w:rsidRPr="00382A63" w:rsidRDefault="00FF5B42" w:rsidP="0055364C">
      <w:pPr>
        <w:autoSpaceDE w:val="0"/>
        <w:autoSpaceDN w:val="0"/>
        <w:adjustRightInd w:val="0"/>
        <w:ind w:right="-2" w:firstLine="708"/>
        <w:jc w:val="both"/>
        <w:rPr>
          <w:sz w:val="28"/>
          <w:szCs w:val="28"/>
        </w:rPr>
      </w:pPr>
      <w:r w:rsidRPr="00382A63">
        <w:rPr>
          <w:sz w:val="28"/>
          <w:szCs w:val="28"/>
        </w:rPr>
        <w:t xml:space="preserve">по национальному проекту </w:t>
      </w:r>
      <w:r w:rsidR="00382A63" w:rsidRPr="00382A63">
        <w:rPr>
          <w:sz w:val="28"/>
          <w:szCs w:val="28"/>
        </w:rPr>
        <w:t xml:space="preserve">«Цифровая экономика Российской Федерации» проверено освоение бюджетных ассигнований, направленных на реализацию мероприятий </w:t>
      </w:r>
      <w:r w:rsidR="00382A63" w:rsidRPr="00382A63">
        <w:rPr>
          <w:rFonts w:eastAsia="Calibri"/>
          <w:sz w:val="28"/>
          <w:szCs w:val="28"/>
        </w:rPr>
        <w:t>регионального проекта «Информационная инфраструктура»</w:t>
      </w:r>
      <w:r w:rsidR="00382A63">
        <w:rPr>
          <w:rFonts w:eastAsia="Calibri"/>
          <w:sz w:val="28"/>
          <w:szCs w:val="28"/>
        </w:rPr>
        <w:t xml:space="preserve">, </w:t>
      </w:r>
      <w:r w:rsidR="00382A63" w:rsidRPr="0080223A">
        <w:rPr>
          <w:rFonts w:eastAsia="Calibri"/>
          <w:sz w:val="28"/>
          <w:szCs w:val="28"/>
        </w:rPr>
        <w:t>который направлен на развитие информационно-телекоммуникационной инфраструктуры объектов в общеобразовательных организациях Новгородской области</w:t>
      </w:r>
      <w:r w:rsidR="00382A63" w:rsidRPr="00382A63">
        <w:rPr>
          <w:rFonts w:eastAsia="Calibri"/>
          <w:sz w:val="28"/>
          <w:szCs w:val="28"/>
        </w:rPr>
        <w:t>.</w:t>
      </w:r>
    </w:p>
    <w:p w14:paraId="15B9D430" w14:textId="77777777" w:rsidR="00382A63" w:rsidRDefault="00B34186" w:rsidP="0055364C">
      <w:pPr>
        <w:autoSpaceDE w:val="0"/>
        <w:autoSpaceDN w:val="0"/>
        <w:adjustRightInd w:val="0"/>
        <w:ind w:right="-2" w:firstLine="708"/>
        <w:jc w:val="both"/>
        <w:rPr>
          <w:sz w:val="28"/>
          <w:szCs w:val="28"/>
        </w:rPr>
      </w:pPr>
      <w:r w:rsidRPr="007E6D38">
        <w:rPr>
          <w:sz w:val="28"/>
          <w:szCs w:val="28"/>
        </w:rPr>
        <w:t>В рамках проведения мониторинга реализации в Новгородском муниципальном районе национальных проектов (выборочно) исследован ход реализации региональных проектов в 202</w:t>
      </w:r>
      <w:r w:rsidR="00382A63">
        <w:rPr>
          <w:sz w:val="28"/>
          <w:szCs w:val="28"/>
        </w:rPr>
        <w:t>2</w:t>
      </w:r>
      <w:r w:rsidRPr="007E6D38">
        <w:rPr>
          <w:sz w:val="28"/>
          <w:szCs w:val="28"/>
        </w:rPr>
        <w:t xml:space="preserve"> году</w:t>
      </w:r>
      <w:r w:rsidR="00382A63">
        <w:rPr>
          <w:sz w:val="28"/>
          <w:szCs w:val="28"/>
        </w:rPr>
        <w:t>, а именно:</w:t>
      </w:r>
    </w:p>
    <w:p w14:paraId="7FAC16DC" w14:textId="64C70268" w:rsidR="00382A63" w:rsidRPr="00382A63" w:rsidRDefault="00382A63" w:rsidP="0055364C">
      <w:pPr>
        <w:autoSpaceDE w:val="0"/>
        <w:autoSpaceDN w:val="0"/>
        <w:adjustRightInd w:val="0"/>
        <w:ind w:right="-2" w:firstLine="708"/>
        <w:jc w:val="both"/>
        <w:rPr>
          <w:sz w:val="28"/>
          <w:szCs w:val="28"/>
        </w:rPr>
      </w:pPr>
      <w:r>
        <w:rPr>
          <w:sz w:val="28"/>
          <w:szCs w:val="28"/>
        </w:rPr>
        <w:lastRenderedPageBreak/>
        <w:t>о</w:t>
      </w:r>
      <w:r w:rsidRPr="00382A63">
        <w:rPr>
          <w:sz w:val="28"/>
          <w:szCs w:val="28"/>
        </w:rPr>
        <w:t>существлена оценка организации</w:t>
      </w:r>
      <w:r w:rsidRPr="00382A63">
        <w:rPr>
          <w:rFonts w:eastAsia="Calibri"/>
          <w:sz w:val="28"/>
          <w:szCs w:val="28"/>
        </w:rPr>
        <w:t xml:space="preserve"> проектной деятельности органами местного самоуправления при реализации мероприятий региональных проектов</w:t>
      </w:r>
      <w:r>
        <w:rPr>
          <w:rFonts w:eastAsia="Calibri"/>
          <w:sz w:val="28"/>
          <w:szCs w:val="28"/>
        </w:rPr>
        <w:t>;</w:t>
      </w:r>
    </w:p>
    <w:p w14:paraId="26CA0576" w14:textId="552E0254" w:rsidR="00382A63" w:rsidRDefault="00B34186" w:rsidP="0055364C">
      <w:pPr>
        <w:autoSpaceDE w:val="0"/>
        <w:autoSpaceDN w:val="0"/>
        <w:adjustRightInd w:val="0"/>
        <w:ind w:right="-2" w:firstLine="708"/>
        <w:jc w:val="both"/>
        <w:rPr>
          <w:sz w:val="28"/>
          <w:szCs w:val="28"/>
        </w:rPr>
      </w:pPr>
      <w:r w:rsidRPr="007E6D38">
        <w:rPr>
          <w:sz w:val="28"/>
          <w:szCs w:val="28"/>
        </w:rPr>
        <w:t xml:space="preserve">проанализированы муниципальные закупки, осуществленные </w:t>
      </w:r>
      <w:r w:rsidR="00382A63">
        <w:rPr>
          <w:sz w:val="28"/>
          <w:szCs w:val="28"/>
        </w:rPr>
        <w:t>Администрациями Панковского и Пролетарского городских поселений в рамках национального проекта «Жилье и городская среда»;</w:t>
      </w:r>
    </w:p>
    <w:p w14:paraId="35BC9707" w14:textId="2952C3DE" w:rsidR="00382A63" w:rsidRPr="006408A3" w:rsidRDefault="006408A3" w:rsidP="0055364C">
      <w:pPr>
        <w:autoSpaceDE w:val="0"/>
        <w:autoSpaceDN w:val="0"/>
        <w:adjustRightInd w:val="0"/>
        <w:ind w:right="-2" w:firstLine="708"/>
        <w:jc w:val="both"/>
        <w:rPr>
          <w:sz w:val="28"/>
          <w:szCs w:val="28"/>
        </w:rPr>
      </w:pPr>
      <w:r>
        <w:rPr>
          <w:sz w:val="28"/>
          <w:szCs w:val="28"/>
        </w:rPr>
        <w:t xml:space="preserve">проанализирована результативность использования средств субсидии, предоставленной общеобразовательным организациям </w:t>
      </w:r>
      <w:r w:rsidRPr="006408A3">
        <w:rPr>
          <w:sz w:val="28"/>
          <w:szCs w:val="28"/>
        </w:rPr>
        <w:t>на функционирование целевой модели цифровой образовательной среды (ЦОС) и центров образования цифрового и гуманитарного профилей (центров «Точка роста») (региональные проекты «Цифровая образовательная среда» и «Современная школа»).</w:t>
      </w:r>
    </w:p>
    <w:p w14:paraId="1C0F3193" w14:textId="0EDD291E" w:rsidR="00B34186" w:rsidRPr="007E6D38" w:rsidRDefault="007E6D38" w:rsidP="0055364C">
      <w:pPr>
        <w:autoSpaceDE w:val="0"/>
        <w:autoSpaceDN w:val="0"/>
        <w:adjustRightInd w:val="0"/>
        <w:ind w:right="-2" w:firstLine="708"/>
        <w:jc w:val="both"/>
        <w:rPr>
          <w:sz w:val="28"/>
        </w:rPr>
      </w:pPr>
      <w:r w:rsidRPr="007E6D38">
        <w:rPr>
          <w:sz w:val="28"/>
        </w:rPr>
        <w:t xml:space="preserve">В отчетном периоде продолжен контроль за использованием бюджетных средств, предоставленных на капитальный ремонт и ремонт, содержание автомобильных дорог местного значения. По данному вопросу Контрольно-счетной палатой проведено </w:t>
      </w:r>
      <w:r w:rsidR="006408A3">
        <w:rPr>
          <w:sz w:val="28"/>
        </w:rPr>
        <w:t>одно</w:t>
      </w:r>
      <w:r w:rsidRPr="007E6D38">
        <w:rPr>
          <w:sz w:val="28"/>
        </w:rPr>
        <w:t xml:space="preserve"> контрольн</w:t>
      </w:r>
      <w:r w:rsidR="006408A3">
        <w:rPr>
          <w:sz w:val="28"/>
        </w:rPr>
        <w:t>ое</w:t>
      </w:r>
      <w:r w:rsidRPr="007E6D38">
        <w:rPr>
          <w:sz w:val="28"/>
        </w:rPr>
        <w:t xml:space="preserve"> мероприяти</w:t>
      </w:r>
      <w:r w:rsidR="006408A3">
        <w:rPr>
          <w:sz w:val="28"/>
        </w:rPr>
        <w:t>е</w:t>
      </w:r>
      <w:r w:rsidRPr="007E6D38">
        <w:rPr>
          <w:sz w:val="28"/>
        </w:rPr>
        <w:t>.</w:t>
      </w:r>
    </w:p>
    <w:p w14:paraId="6D124DF1" w14:textId="2DA76931" w:rsidR="00CB7321" w:rsidRPr="00B61F98" w:rsidRDefault="00CB7321" w:rsidP="00CB7321">
      <w:pPr>
        <w:ind w:firstLine="708"/>
        <w:jc w:val="both"/>
        <w:rPr>
          <w:spacing w:val="4"/>
          <w:sz w:val="28"/>
          <w:szCs w:val="28"/>
          <w:highlight w:val="yellow"/>
        </w:rPr>
      </w:pPr>
      <w:r w:rsidRPr="00203BC1">
        <w:rPr>
          <w:spacing w:val="4"/>
          <w:sz w:val="28"/>
          <w:szCs w:val="28"/>
        </w:rPr>
        <w:t>Основные итоги работы Контрольно-счетной палаты за 202</w:t>
      </w:r>
      <w:r w:rsidR="005E0786">
        <w:rPr>
          <w:spacing w:val="4"/>
          <w:sz w:val="28"/>
          <w:szCs w:val="28"/>
        </w:rPr>
        <w:t>2</w:t>
      </w:r>
      <w:r w:rsidRPr="00203BC1">
        <w:rPr>
          <w:spacing w:val="4"/>
          <w:sz w:val="28"/>
          <w:szCs w:val="28"/>
        </w:rPr>
        <w:t xml:space="preserve"> год характеризуются следующими показателями: всего проведено </w:t>
      </w:r>
      <w:r w:rsidR="005E0786" w:rsidRPr="007B3EF8">
        <w:rPr>
          <w:spacing w:val="4"/>
          <w:sz w:val="28"/>
          <w:szCs w:val="28"/>
        </w:rPr>
        <w:t>270</w:t>
      </w:r>
      <w:r w:rsidRPr="00203BC1">
        <w:rPr>
          <w:b/>
          <w:color w:val="000000" w:themeColor="text1"/>
          <w:spacing w:val="4"/>
          <w:sz w:val="28"/>
          <w:szCs w:val="28"/>
        </w:rPr>
        <w:t xml:space="preserve"> </w:t>
      </w:r>
      <w:r w:rsidRPr="00203BC1">
        <w:rPr>
          <w:color w:val="000000" w:themeColor="text1"/>
          <w:spacing w:val="4"/>
          <w:sz w:val="28"/>
          <w:szCs w:val="28"/>
        </w:rPr>
        <w:t>мероприятий</w:t>
      </w:r>
      <w:r w:rsidR="006A5654" w:rsidRPr="00203BC1">
        <w:rPr>
          <w:color w:val="000000" w:themeColor="text1"/>
          <w:spacing w:val="4"/>
          <w:sz w:val="28"/>
          <w:szCs w:val="28"/>
        </w:rPr>
        <w:t xml:space="preserve"> (в 20</w:t>
      </w:r>
      <w:r w:rsidR="00E965DD" w:rsidRPr="00203BC1">
        <w:rPr>
          <w:color w:val="000000" w:themeColor="text1"/>
          <w:spacing w:val="4"/>
          <w:sz w:val="28"/>
          <w:szCs w:val="28"/>
        </w:rPr>
        <w:t>2</w:t>
      </w:r>
      <w:r w:rsidR="005E0786">
        <w:rPr>
          <w:color w:val="000000" w:themeColor="text1"/>
          <w:spacing w:val="4"/>
          <w:sz w:val="28"/>
          <w:szCs w:val="28"/>
        </w:rPr>
        <w:t>1</w:t>
      </w:r>
      <w:r w:rsidR="006A5654" w:rsidRPr="00203BC1">
        <w:rPr>
          <w:color w:val="000000" w:themeColor="text1"/>
          <w:spacing w:val="4"/>
          <w:sz w:val="28"/>
          <w:szCs w:val="28"/>
        </w:rPr>
        <w:t xml:space="preserve"> году – </w:t>
      </w:r>
      <w:r w:rsidR="005E0786">
        <w:rPr>
          <w:color w:val="000000" w:themeColor="text1"/>
          <w:spacing w:val="4"/>
          <w:sz w:val="28"/>
          <w:szCs w:val="28"/>
        </w:rPr>
        <w:t>235</w:t>
      </w:r>
      <w:r w:rsidR="006A5654" w:rsidRPr="00203BC1">
        <w:rPr>
          <w:color w:val="000000" w:themeColor="text1"/>
          <w:spacing w:val="4"/>
          <w:sz w:val="28"/>
          <w:szCs w:val="28"/>
        </w:rPr>
        <w:t xml:space="preserve"> мероприятий)</w:t>
      </w:r>
      <w:r w:rsidRPr="00203BC1">
        <w:rPr>
          <w:color w:val="000000" w:themeColor="text1"/>
          <w:spacing w:val="4"/>
          <w:sz w:val="28"/>
          <w:szCs w:val="28"/>
        </w:rPr>
        <w:t xml:space="preserve">, из которых </w:t>
      </w:r>
      <w:r w:rsidR="005E0786">
        <w:rPr>
          <w:color w:val="000000" w:themeColor="text1"/>
          <w:spacing w:val="4"/>
          <w:sz w:val="28"/>
          <w:szCs w:val="28"/>
        </w:rPr>
        <w:t>4</w:t>
      </w:r>
      <w:r w:rsidRPr="00203BC1">
        <w:rPr>
          <w:color w:val="000000" w:themeColor="text1"/>
          <w:spacing w:val="4"/>
          <w:sz w:val="28"/>
          <w:szCs w:val="28"/>
        </w:rPr>
        <w:t xml:space="preserve"> контрольных и </w:t>
      </w:r>
      <w:r w:rsidR="005E0786">
        <w:rPr>
          <w:color w:val="000000" w:themeColor="text1"/>
          <w:spacing w:val="4"/>
          <w:sz w:val="28"/>
          <w:szCs w:val="28"/>
        </w:rPr>
        <w:t>266</w:t>
      </w:r>
      <w:r w:rsidRPr="00203BC1">
        <w:rPr>
          <w:color w:val="000000" w:themeColor="text1"/>
          <w:spacing w:val="4"/>
          <w:sz w:val="28"/>
          <w:szCs w:val="28"/>
        </w:rPr>
        <w:t xml:space="preserve"> экспертно-аналитических мероприяти</w:t>
      </w:r>
      <w:r w:rsidR="00494DBD" w:rsidRPr="00203BC1">
        <w:rPr>
          <w:color w:val="000000" w:themeColor="text1"/>
          <w:spacing w:val="4"/>
          <w:sz w:val="28"/>
          <w:szCs w:val="28"/>
        </w:rPr>
        <w:t>й</w:t>
      </w:r>
      <w:r w:rsidRPr="00203BC1">
        <w:rPr>
          <w:color w:val="000000" w:themeColor="text1"/>
          <w:spacing w:val="4"/>
          <w:sz w:val="28"/>
          <w:szCs w:val="28"/>
        </w:rPr>
        <w:t xml:space="preserve">, включая </w:t>
      </w:r>
      <w:r w:rsidR="005E0786">
        <w:rPr>
          <w:color w:val="000000" w:themeColor="text1"/>
          <w:spacing w:val="4"/>
          <w:sz w:val="28"/>
          <w:szCs w:val="28"/>
        </w:rPr>
        <w:t>245</w:t>
      </w:r>
      <w:r w:rsidRPr="00203BC1">
        <w:rPr>
          <w:color w:val="000000" w:themeColor="text1"/>
          <w:spacing w:val="4"/>
          <w:sz w:val="28"/>
          <w:szCs w:val="28"/>
        </w:rPr>
        <w:t xml:space="preserve"> экспертиз правовых актов</w:t>
      </w:r>
      <w:r w:rsidR="006A5654" w:rsidRPr="00203BC1">
        <w:rPr>
          <w:color w:val="000000" w:themeColor="text1"/>
          <w:spacing w:val="4"/>
          <w:sz w:val="28"/>
          <w:szCs w:val="28"/>
        </w:rPr>
        <w:t xml:space="preserve"> (в 20</w:t>
      </w:r>
      <w:r w:rsidR="00E965DD" w:rsidRPr="00203BC1">
        <w:rPr>
          <w:color w:val="000000" w:themeColor="text1"/>
          <w:spacing w:val="4"/>
          <w:sz w:val="28"/>
          <w:szCs w:val="28"/>
        </w:rPr>
        <w:t>2</w:t>
      </w:r>
      <w:r w:rsidR="005E0786">
        <w:rPr>
          <w:color w:val="000000" w:themeColor="text1"/>
          <w:spacing w:val="4"/>
          <w:sz w:val="28"/>
          <w:szCs w:val="28"/>
        </w:rPr>
        <w:t>1</w:t>
      </w:r>
      <w:r w:rsidR="006A5654" w:rsidRPr="00203BC1">
        <w:rPr>
          <w:color w:val="000000" w:themeColor="text1"/>
          <w:spacing w:val="4"/>
          <w:sz w:val="28"/>
          <w:szCs w:val="28"/>
        </w:rPr>
        <w:t xml:space="preserve"> году – </w:t>
      </w:r>
      <w:r w:rsidR="00E965DD" w:rsidRPr="00203BC1">
        <w:rPr>
          <w:color w:val="000000" w:themeColor="text1"/>
          <w:spacing w:val="4"/>
          <w:sz w:val="28"/>
          <w:szCs w:val="28"/>
        </w:rPr>
        <w:t>2</w:t>
      </w:r>
      <w:r w:rsidR="005E0786">
        <w:rPr>
          <w:color w:val="000000" w:themeColor="text1"/>
          <w:spacing w:val="4"/>
          <w:sz w:val="28"/>
          <w:szCs w:val="28"/>
        </w:rPr>
        <w:t>08</w:t>
      </w:r>
      <w:r w:rsidR="006A5654" w:rsidRPr="00203BC1">
        <w:rPr>
          <w:color w:val="000000" w:themeColor="text1"/>
          <w:spacing w:val="4"/>
          <w:sz w:val="28"/>
          <w:szCs w:val="28"/>
        </w:rPr>
        <w:t xml:space="preserve"> экспертиз)</w:t>
      </w:r>
      <w:r w:rsidRPr="00203BC1">
        <w:rPr>
          <w:color w:val="000000" w:themeColor="text1"/>
          <w:spacing w:val="4"/>
          <w:sz w:val="28"/>
          <w:szCs w:val="28"/>
        </w:rPr>
        <w:t>.</w:t>
      </w:r>
      <w:r w:rsidRPr="00E965DD">
        <w:rPr>
          <w:color w:val="000000" w:themeColor="text1"/>
          <w:spacing w:val="4"/>
          <w:sz w:val="28"/>
          <w:szCs w:val="28"/>
        </w:rPr>
        <w:t xml:space="preserve"> </w:t>
      </w:r>
    </w:p>
    <w:p w14:paraId="72450810" w14:textId="2E9518E1" w:rsidR="007279C7" w:rsidRPr="00822E65" w:rsidRDefault="00CB7321" w:rsidP="007279C7">
      <w:pPr>
        <w:tabs>
          <w:tab w:val="left" w:pos="66"/>
          <w:tab w:val="left" w:pos="284"/>
          <w:tab w:val="left" w:pos="709"/>
        </w:tabs>
        <w:suppressAutoHyphens/>
        <w:ind w:firstLine="709"/>
        <w:jc w:val="both"/>
        <w:rPr>
          <w:sz w:val="28"/>
          <w:szCs w:val="28"/>
        </w:rPr>
      </w:pPr>
      <w:r w:rsidRPr="00822E65">
        <w:rPr>
          <w:color w:val="000000" w:themeColor="text1"/>
          <w:spacing w:val="4"/>
          <w:sz w:val="28"/>
          <w:szCs w:val="28"/>
        </w:rPr>
        <w:t xml:space="preserve">За отчетный период объектами контрольных и экспертно-аналитических мероприятий </w:t>
      </w:r>
      <w:r w:rsidR="002D3855" w:rsidRPr="00822E65">
        <w:rPr>
          <w:color w:val="000000" w:themeColor="text1"/>
          <w:spacing w:val="4"/>
          <w:sz w:val="28"/>
          <w:szCs w:val="28"/>
        </w:rPr>
        <w:t xml:space="preserve">неоднократно выступали </w:t>
      </w:r>
      <w:r w:rsidR="007279C7" w:rsidRPr="00822E65">
        <w:rPr>
          <w:color w:val="000000" w:themeColor="text1"/>
          <w:spacing w:val="4"/>
          <w:sz w:val="28"/>
          <w:szCs w:val="28"/>
        </w:rPr>
        <w:t>все 10 городских и сельских поселений, Администрация Новгородского муниципального района и 3</w:t>
      </w:r>
      <w:r w:rsidR="007279C7" w:rsidRPr="00822E65">
        <w:rPr>
          <w:sz w:val="28"/>
          <w:szCs w:val="28"/>
        </w:rPr>
        <w:t xml:space="preserve"> отраслевых (функциональных) органа Администрации Новгородского муниципального района, Контрольно-счетная палата, а также </w:t>
      </w:r>
      <w:r w:rsidR="005E0786">
        <w:rPr>
          <w:sz w:val="28"/>
          <w:szCs w:val="28"/>
        </w:rPr>
        <w:t>16</w:t>
      </w:r>
      <w:r w:rsidR="007279C7" w:rsidRPr="00822E65">
        <w:rPr>
          <w:sz w:val="28"/>
          <w:szCs w:val="28"/>
        </w:rPr>
        <w:t xml:space="preserve"> муниципальных учреждени</w:t>
      </w:r>
      <w:r w:rsidR="005E0786">
        <w:rPr>
          <w:sz w:val="28"/>
          <w:szCs w:val="28"/>
        </w:rPr>
        <w:t>й</w:t>
      </w:r>
      <w:r w:rsidR="007279C7" w:rsidRPr="00822E65">
        <w:rPr>
          <w:sz w:val="28"/>
          <w:szCs w:val="28"/>
        </w:rPr>
        <w:t>.</w:t>
      </w:r>
    </w:p>
    <w:p w14:paraId="5D535535" w14:textId="604F6A06" w:rsidR="002B07EE" w:rsidRDefault="00CB7321" w:rsidP="00CB7321">
      <w:pPr>
        <w:ind w:firstLine="708"/>
        <w:jc w:val="both"/>
        <w:rPr>
          <w:sz w:val="28"/>
          <w:szCs w:val="28"/>
        </w:rPr>
      </w:pPr>
      <w:r w:rsidRPr="00822E65">
        <w:rPr>
          <w:color w:val="000000" w:themeColor="text1"/>
          <w:spacing w:val="4"/>
          <w:sz w:val="28"/>
          <w:szCs w:val="28"/>
        </w:rPr>
        <w:t>Сравнение количественных показателей по проверенным органам и организациям</w:t>
      </w:r>
      <w:r w:rsidR="00273A79" w:rsidRPr="00822E65">
        <w:rPr>
          <w:rStyle w:val="af3"/>
          <w:color w:val="000000" w:themeColor="text1"/>
          <w:spacing w:val="4"/>
          <w:sz w:val="28"/>
          <w:szCs w:val="28"/>
        </w:rPr>
        <w:footnoteReference w:id="3"/>
      </w:r>
      <w:r w:rsidRPr="00822E65">
        <w:rPr>
          <w:color w:val="000000" w:themeColor="text1"/>
          <w:spacing w:val="4"/>
          <w:sz w:val="28"/>
          <w:szCs w:val="28"/>
        </w:rPr>
        <w:t xml:space="preserve"> за последние три </w:t>
      </w:r>
      <w:r w:rsidR="00511B5E">
        <w:rPr>
          <w:color w:val="000000" w:themeColor="text1"/>
          <w:spacing w:val="4"/>
          <w:sz w:val="28"/>
          <w:szCs w:val="28"/>
        </w:rPr>
        <w:t>года выглядит следующим образом.</w:t>
      </w:r>
    </w:p>
    <w:p w14:paraId="3D566A10" w14:textId="77777777" w:rsidR="00C53EA3" w:rsidRDefault="00C53EA3" w:rsidP="00C53EA3">
      <w:pPr>
        <w:suppressAutoHyphens/>
        <w:ind w:firstLine="709"/>
        <w:jc w:val="right"/>
        <w:rPr>
          <w:b/>
          <w:sz w:val="26"/>
          <w:szCs w:val="26"/>
        </w:rPr>
      </w:pPr>
    </w:p>
    <w:p w14:paraId="60F8B4C8" w14:textId="77777777" w:rsidR="00613729" w:rsidRPr="007B3EF8" w:rsidRDefault="00613729" w:rsidP="00613729">
      <w:pPr>
        <w:suppressAutoHyphens/>
        <w:ind w:firstLine="709"/>
        <w:jc w:val="right"/>
        <w:rPr>
          <w:sz w:val="26"/>
          <w:szCs w:val="26"/>
        </w:rPr>
      </w:pPr>
      <w:r w:rsidRPr="007B3EF8">
        <w:rPr>
          <w:sz w:val="26"/>
          <w:szCs w:val="26"/>
        </w:rPr>
        <w:t>Диаграмма 1</w:t>
      </w:r>
    </w:p>
    <w:p w14:paraId="6ED20D2C" w14:textId="372FC77F" w:rsidR="005E0786" w:rsidRDefault="005E0786" w:rsidP="00273A79">
      <w:pPr>
        <w:suppressAutoHyphens/>
        <w:jc w:val="both"/>
        <w:rPr>
          <w:noProof/>
        </w:rPr>
      </w:pPr>
      <w:r>
        <w:rPr>
          <w:noProof/>
        </w:rPr>
        <w:drawing>
          <wp:inline distT="0" distB="0" distL="0" distR="0" wp14:anchorId="52BE501B" wp14:editId="1C136842">
            <wp:extent cx="5915025" cy="24098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2FAB09" w14:textId="1B31C89D" w:rsidR="005E0786" w:rsidRPr="005E0786" w:rsidRDefault="005E0786" w:rsidP="005E0786">
      <w:pPr>
        <w:suppressAutoHyphens/>
        <w:ind w:firstLine="708"/>
        <w:jc w:val="both"/>
        <w:rPr>
          <w:sz w:val="32"/>
          <w:szCs w:val="28"/>
        </w:rPr>
      </w:pPr>
      <w:r w:rsidRPr="005E0786">
        <w:rPr>
          <w:sz w:val="28"/>
        </w:rPr>
        <w:lastRenderedPageBreak/>
        <w:t>Как видно из диаграммы в 2,7 раза увеличилось количество проверенных муниципальных учреждений, что обусловлено необходимостью усиления контроля за получателями бюджетных средств и исполнителями (поставщиками, подрядчиками), выполняющими работы (услуги) в целях исполнения договоров (соглашений) о предоставлении средств из соответствующего бюджета.</w:t>
      </w:r>
    </w:p>
    <w:p w14:paraId="6CCAE55C" w14:textId="5E764B33" w:rsidR="005E0786" w:rsidRPr="005F64A6" w:rsidRDefault="005E0786" w:rsidP="00EB7D87">
      <w:pPr>
        <w:tabs>
          <w:tab w:val="left" w:pos="709"/>
        </w:tabs>
        <w:ind w:right="-2" w:firstLine="709"/>
        <w:jc w:val="both"/>
        <w:rPr>
          <w:sz w:val="32"/>
          <w:szCs w:val="28"/>
        </w:rPr>
      </w:pPr>
      <w:r w:rsidRPr="005E0786">
        <w:rPr>
          <w:sz w:val="28"/>
        </w:rPr>
        <w:t xml:space="preserve">Контрольно-счетной палатой в 2022 году в ходе контрольных мероприятий проверено использование 71718,2 тыс. рублей (в 2021 году – 66106,2 тыс. рублей), в ходе экспертно-аналитических мероприятий проанализировано </w:t>
      </w:r>
      <w:r w:rsidRPr="005F64A6">
        <w:rPr>
          <w:sz w:val="28"/>
        </w:rPr>
        <w:t xml:space="preserve">использование </w:t>
      </w:r>
      <w:r w:rsidR="00E56D97" w:rsidRPr="005F64A6">
        <w:rPr>
          <w:sz w:val="28"/>
        </w:rPr>
        <w:t>1730714,0</w:t>
      </w:r>
      <w:r w:rsidRPr="005F64A6">
        <w:rPr>
          <w:sz w:val="28"/>
        </w:rPr>
        <w:t xml:space="preserve"> тыс. рублей (в 2021 году – 1724767,6 тыс. рублей).</w:t>
      </w:r>
    </w:p>
    <w:p w14:paraId="3ECDF322" w14:textId="0D08D299" w:rsidR="005E0786" w:rsidRPr="008F4AE4" w:rsidRDefault="008F4AE4" w:rsidP="00EB7D87">
      <w:pPr>
        <w:tabs>
          <w:tab w:val="left" w:pos="709"/>
        </w:tabs>
        <w:ind w:right="-2" w:firstLine="709"/>
        <w:jc w:val="both"/>
        <w:rPr>
          <w:sz w:val="28"/>
          <w:szCs w:val="28"/>
        </w:rPr>
      </w:pPr>
      <w:r w:rsidRPr="005F64A6">
        <w:rPr>
          <w:sz w:val="28"/>
          <w:szCs w:val="28"/>
        </w:rPr>
        <w:t>За отчетный период Контрольно-счетной палатой выявлено 701 нарушений и недостатков на общую сумму 210048,</w:t>
      </w:r>
      <w:r w:rsidRPr="008F4AE4">
        <w:rPr>
          <w:sz w:val="28"/>
          <w:szCs w:val="28"/>
        </w:rPr>
        <w:t>8 тыс. рублей (2021 год – 118852,4 тыс. рублей/328 ед.). Согласно Классификатору нарушений, выявляемых в ходе внешнего государственного (муниципального) финансового контроля, одобренного Советом контрольно-счетных органов при Счетной палате Российской Федерации (протокол № 11-СКСО от 22.12.2021) и утвержденного постановлением Коллегии Счетной палаты РФ от 21.12.2021 № 14ПК, нарушения и недостатки классифицированы по следующим видам:</w:t>
      </w:r>
    </w:p>
    <w:p w14:paraId="77D7AF96" w14:textId="35945A4D" w:rsidR="00EB7D87" w:rsidRPr="00203BC1" w:rsidRDefault="00EB7D87" w:rsidP="00EB7D87">
      <w:pPr>
        <w:tabs>
          <w:tab w:val="left" w:pos="709"/>
        </w:tabs>
        <w:ind w:right="-2"/>
        <w:jc w:val="both"/>
        <w:rPr>
          <w:spacing w:val="4"/>
          <w:sz w:val="28"/>
          <w:szCs w:val="28"/>
        </w:rPr>
      </w:pPr>
      <w:r w:rsidRPr="00190D50">
        <w:rPr>
          <w:spacing w:val="4"/>
          <w:sz w:val="28"/>
          <w:szCs w:val="28"/>
        </w:rPr>
        <w:tab/>
        <w:t xml:space="preserve">1) нарушения при формировании и исполнении бюджетов – </w:t>
      </w:r>
      <w:r w:rsidR="008F4AE4">
        <w:rPr>
          <w:spacing w:val="4"/>
          <w:sz w:val="28"/>
          <w:szCs w:val="28"/>
        </w:rPr>
        <w:t>120,1</w:t>
      </w:r>
      <w:r w:rsidRPr="00190D50">
        <w:rPr>
          <w:spacing w:val="4"/>
          <w:sz w:val="28"/>
          <w:szCs w:val="28"/>
        </w:rPr>
        <w:t xml:space="preserve"> тыс. рублей/</w:t>
      </w:r>
      <w:r w:rsidR="008F4AE4">
        <w:rPr>
          <w:spacing w:val="4"/>
          <w:sz w:val="28"/>
          <w:szCs w:val="28"/>
        </w:rPr>
        <w:t>200</w:t>
      </w:r>
      <w:r w:rsidRPr="00190D50">
        <w:rPr>
          <w:spacing w:val="4"/>
          <w:sz w:val="28"/>
          <w:szCs w:val="28"/>
        </w:rPr>
        <w:t xml:space="preserve"> ед. (в 20</w:t>
      </w:r>
      <w:r w:rsidR="00203BC1" w:rsidRPr="00190D50">
        <w:rPr>
          <w:spacing w:val="4"/>
          <w:sz w:val="28"/>
          <w:szCs w:val="28"/>
        </w:rPr>
        <w:t>2</w:t>
      </w:r>
      <w:r w:rsidR="008F4AE4">
        <w:rPr>
          <w:spacing w:val="4"/>
          <w:sz w:val="28"/>
          <w:szCs w:val="28"/>
        </w:rPr>
        <w:t>1</w:t>
      </w:r>
      <w:r w:rsidRPr="00190D50">
        <w:rPr>
          <w:spacing w:val="4"/>
          <w:sz w:val="28"/>
          <w:szCs w:val="28"/>
        </w:rPr>
        <w:t xml:space="preserve"> году – </w:t>
      </w:r>
      <w:r w:rsidR="008F4AE4">
        <w:rPr>
          <w:spacing w:val="4"/>
          <w:sz w:val="28"/>
          <w:szCs w:val="28"/>
        </w:rPr>
        <w:t>6845,5</w:t>
      </w:r>
      <w:r w:rsidRPr="00190D50">
        <w:rPr>
          <w:spacing w:val="4"/>
          <w:sz w:val="28"/>
          <w:szCs w:val="28"/>
        </w:rPr>
        <w:t xml:space="preserve"> тыс. рублей/</w:t>
      </w:r>
      <w:r w:rsidR="008F4AE4">
        <w:rPr>
          <w:spacing w:val="4"/>
          <w:sz w:val="28"/>
          <w:szCs w:val="28"/>
        </w:rPr>
        <w:t>132</w:t>
      </w:r>
      <w:r w:rsidRPr="00190D50">
        <w:rPr>
          <w:spacing w:val="4"/>
          <w:sz w:val="28"/>
          <w:szCs w:val="28"/>
        </w:rPr>
        <w:t xml:space="preserve"> ед.);</w:t>
      </w:r>
    </w:p>
    <w:p w14:paraId="28780D19" w14:textId="7577CB48" w:rsidR="00EB7D87" w:rsidRPr="000C3A51" w:rsidRDefault="00EB7D87" w:rsidP="00EB7D87">
      <w:pPr>
        <w:tabs>
          <w:tab w:val="left" w:pos="709"/>
          <w:tab w:val="left" w:pos="1134"/>
        </w:tabs>
        <w:ind w:right="-2"/>
        <w:jc w:val="both"/>
        <w:rPr>
          <w:spacing w:val="4"/>
          <w:sz w:val="28"/>
          <w:szCs w:val="28"/>
        </w:rPr>
      </w:pPr>
      <w:r w:rsidRPr="00190D50">
        <w:rPr>
          <w:spacing w:val="4"/>
          <w:sz w:val="28"/>
          <w:szCs w:val="28"/>
        </w:rPr>
        <w:tab/>
        <w:t xml:space="preserve">2) нарушения ведения бухгалтерского учета, составления и представления бухгалтерской (финансовой) отчетности – </w:t>
      </w:r>
      <w:r w:rsidR="008F4AE4">
        <w:rPr>
          <w:spacing w:val="4"/>
          <w:sz w:val="28"/>
          <w:szCs w:val="28"/>
        </w:rPr>
        <w:t>209341,7</w:t>
      </w:r>
      <w:r w:rsidRPr="00190D50">
        <w:rPr>
          <w:spacing w:val="4"/>
          <w:sz w:val="28"/>
          <w:szCs w:val="28"/>
        </w:rPr>
        <w:t xml:space="preserve"> тыс. </w:t>
      </w:r>
      <w:r w:rsidRPr="000C3A51">
        <w:rPr>
          <w:spacing w:val="4"/>
          <w:sz w:val="28"/>
          <w:szCs w:val="28"/>
        </w:rPr>
        <w:t>рублей/</w:t>
      </w:r>
      <w:r w:rsidR="008F4AE4">
        <w:rPr>
          <w:spacing w:val="4"/>
          <w:sz w:val="28"/>
          <w:szCs w:val="28"/>
        </w:rPr>
        <w:t>292</w:t>
      </w:r>
      <w:r w:rsidRPr="000C3A51">
        <w:rPr>
          <w:spacing w:val="4"/>
          <w:sz w:val="28"/>
          <w:szCs w:val="28"/>
        </w:rPr>
        <w:t xml:space="preserve"> ед. (в 20</w:t>
      </w:r>
      <w:r w:rsidR="00203BC1" w:rsidRPr="000C3A51">
        <w:rPr>
          <w:spacing w:val="4"/>
          <w:sz w:val="28"/>
          <w:szCs w:val="28"/>
        </w:rPr>
        <w:t>2</w:t>
      </w:r>
      <w:r w:rsidR="008F4AE4">
        <w:rPr>
          <w:spacing w:val="4"/>
          <w:sz w:val="28"/>
          <w:szCs w:val="28"/>
        </w:rPr>
        <w:t>1</w:t>
      </w:r>
      <w:r w:rsidRPr="000C3A51">
        <w:rPr>
          <w:spacing w:val="4"/>
          <w:sz w:val="28"/>
          <w:szCs w:val="28"/>
        </w:rPr>
        <w:t xml:space="preserve"> году </w:t>
      </w:r>
      <w:r w:rsidR="00150E7F" w:rsidRPr="000C3A51">
        <w:rPr>
          <w:spacing w:val="4"/>
          <w:sz w:val="28"/>
          <w:szCs w:val="28"/>
        </w:rPr>
        <w:t>–</w:t>
      </w:r>
      <w:r w:rsidRPr="000C3A51">
        <w:rPr>
          <w:spacing w:val="4"/>
          <w:sz w:val="28"/>
          <w:szCs w:val="28"/>
        </w:rPr>
        <w:t xml:space="preserve"> </w:t>
      </w:r>
      <w:r w:rsidR="008F4AE4">
        <w:rPr>
          <w:spacing w:val="4"/>
          <w:sz w:val="28"/>
          <w:szCs w:val="28"/>
        </w:rPr>
        <w:t>3765,9</w:t>
      </w:r>
      <w:r w:rsidRPr="000C3A51">
        <w:rPr>
          <w:spacing w:val="4"/>
          <w:sz w:val="28"/>
          <w:szCs w:val="28"/>
        </w:rPr>
        <w:t xml:space="preserve"> тыс. рублей/</w:t>
      </w:r>
      <w:r w:rsidR="008F4AE4">
        <w:rPr>
          <w:spacing w:val="4"/>
          <w:sz w:val="28"/>
          <w:szCs w:val="28"/>
        </w:rPr>
        <w:t>114</w:t>
      </w:r>
      <w:r w:rsidRPr="000C3A51">
        <w:rPr>
          <w:spacing w:val="4"/>
          <w:sz w:val="28"/>
          <w:szCs w:val="28"/>
        </w:rPr>
        <w:t xml:space="preserve"> ед.);</w:t>
      </w:r>
    </w:p>
    <w:p w14:paraId="209B3873" w14:textId="3876AAAB" w:rsidR="00EB7D87" w:rsidRPr="000C3A51" w:rsidRDefault="00EB7D87" w:rsidP="00EB7D87">
      <w:pPr>
        <w:tabs>
          <w:tab w:val="left" w:pos="709"/>
        </w:tabs>
        <w:ind w:right="-2"/>
        <w:jc w:val="both"/>
        <w:rPr>
          <w:spacing w:val="4"/>
          <w:sz w:val="28"/>
          <w:szCs w:val="28"/>
        </w:rPr>
      </w:pPr>
      <w:r w:rsidRPr="000C3A51">
        <w:rPr>
          <w:spacing w:val="4"/>
          <w:sz w:val="28"/>
          <w:szCs w:val="28"/>
        </w:rPr>
        <w:tab/>
        <w:t xml:space="preserve">3) нарушения в сфере управления и распоряжения </w:t>
      </w:r>
      <w:r w:rsidR="00150E7F" w:rsidRPr="000C3A51">
        <w:rPr>
          <w:spacing w:val="4"/>
          <w:sz w:val="28"/>
          <w:szCs w:val="28"/>
        </w:rPr>
        <w:t>муниципаль</w:t>
      </w:r>
      <w:r w:rsidRPr="000C3A51">
        <w:rPr>
          <w:spacing w:val="4"/>
          <w:sz w:val="28"/>
          <w:szCs w:val="28"/>
        </w:rPr>
        <w:t xml:space="preserve">ной собственностью - </w:t>
      </w:r>
      <w:r w:rsidR="008F4AE4">
        <w:rPr>
          <w:spacing w:val="4"/>
          <w:sz w:val="28"/>
          <w:szCs w:val="28"/>
        </w:rPr>
        <w:t>44</w:t>
      </w:r>
      <w:r w:rsidRPr="000C3A51">
        <w:rPr>
          <w:spacing w:val="4"/>
          <w:sz w:val="28"/>
          <w:szCs w:val="28"/>
        </w:rPr>
        <w:t xml:space="preserve"> единиц</w:t>
      </w:r>
      <w:r w:rsidR="000C3A51" w:rsidRPr="000C3A51">
        <w:rPr>
          <w:spacing w:val="4"/>
          <w:sz w:val="28"/>
          <w:szCs w:val="28"/>
        </w:rPr>
        <w:t>а</w:t>
      </w:r>
      <w:r w:rsidRPr="000C3A51">
        <w:rPr>
          <w:spacing w:val="4"/>
          <w:sz w:val="28"/>
          <w:szCs w:val="28"/>
        </w:rPr>
        <w:t xml:space="preserve"> (в 20</w:t>
      </w:r>
      <w:r w:rsidR="00203BC1" w:rsidRPr="000C3A51">
        <w:rPr>
          <w:spacing w:val="4"/>
          <w:sz w:val="28"/>
          <w:szCs w:val="28"/>
        </w:rPr>
        <w:t>2</w:t>
      </w:r>
      <w:r w:rsidR="008F4AE4">
        <w:rPr>
          <w:spacing w:val="4"/>
          <w:sz w:val="28"/>
          <w:szCs w:val="28"/>
        </w:rPr>
        <w:t>1</w:t>
      </w:r>
      <w:r w:rsidRPr="000C3A51">
        <w:rPr>
          <w:spacing w:val="4"/>
          <w:sz w:val="28"/>
          <w:szCs w:val="28"/>
        </w:rPr>
        <w:t xml:space="preserve"> году - </w:t>
      </w:r>
      <w:r w:rsidR="00203BC1" w:rsidRPr="000C3A51">
        <w:rPr>
          <w:spacing w:val="4"/>
          <w:sz w:val="28"/>
          <w:szCs w:val="28"/>
        </w:rPr>
        <w:t>2</w:t>
      </w:r>
      <w:r w:rsidR="008F4AE4">
        <w:rPr>
          <w:spacing w:val="4"/>
          <w:sz w:val="28"/>
          <w:szCs w:val="28"/>
        </w:rPr>
        <w:t>1</w:t>
      </w:r>
      <w:r w:rsidR="00203BC1" w:rsidRPr="000C3A51">
        <w:rPr>
          <w:spacing w:val="4"/>
          <w:sz w:val="28"/>
          <w:szCs w:val="28"/>
        </w:rPr>
        <w:t xml:space="preserve"> ед.</w:t>
      </w:r>
      <w:r w:rsidRPr="000C3A51">
        <w:rPr>
          <w:spacing w:val="4"/>
          <w:sz w:val="28"/>
          <w:szCs w:val="28"/>
        </w:rPr>
        <w:t>);</w:t>
      </w:r>
    </w:p>
    <w:p w14:paraId="7DD14860" w14:textId="3B12981B" w:rsidR="00EB7D87" w:rsidRPr="000C3A51" w:rsidRDefault="00EB7D87" w:rsidP="00EB7D87">
      <w:pPr>
        <w:tabs>
          <w:tab w:val="left" w:pos="709"/>
        </w:tabs>
        <w:ind w:right="-2"/>
        <w:jc w:val="both"/>
        <w:rPr>
          <w:spacing w:val="4"/>
          <w:sz w:val="28"/>
          <w:szCs w:val="28"/>
        </w:rPr>
      </w:pPr>
      <w:r w:rsidRPr="000C3A51">
        <w:rPr>
          <w:spacing w:val="4"/>
          <w:sz w:val="28"/>
          <w:szCs w:val="28"/>
        </w:rPr>
        <w:tab/>
        <w:t xml:space="preserve">4) </w:t>
      </w:r>
      <w:r w:rsidRPr="00F40243">
        <w:rPr>
          <w:spacing w:val="4"/>
          <w:sz w:val="28"/>
          <w:szCs w:val="28"/>
        </w:rPr>
        <w:t xml:space="preserve">нарушения при осуществлении государственных (муниципальных) закупок и закупок отдельными видами юридических лиц </w:t>
      </w:r>
      <w:r w:rsidR="000C3A51" w:rsidRPr="00F40243">
        <w:rPr>
          <w:spacing w:val="4"/>
          <w:sz w:val="28"/>
          <w:szCs w:val="28"/>
        </w:rPr>
        <w:t>–</w:t>
      </w:r>
      <w:r w:rsidRPr="00F40243">
        <w:rPr>
          <w:spacing w:val="4"/>
          <w:sz w:val="28"/>
          <w:szCs w:val="28"/>
        </w:rPr>
        <w:t xml:space="preserve"> </w:t>
      </w:r>
      <w:r w:rsidR="008F4AE4">
        <w:rPr>
          <w:spacing w:val="4"/>
          <w:sz w:val="28"/>
          <w:szCs w:val="28"/>
        </w:rPr>
        <w:t>549,9</w:t>
      </w:r>
      <w:r w:rsidRPr="00F40243">
        <w:rPr>
          <w:spacing w:val="4"/>
          <w:sz w:val="28"/>
          <w:szCs w:val="28"/>
        </w:rPr>
        <w:t xml:space="preserve"> тыс. рублей/</w:t>
      </w:r>
      <w:r w:rsidR="008F4AE4">
        <w:rPr>
          <w:spacing w:val="4"/>
          <w:sz w:val="28"/>
          <w:szCs w:val="28"/>
        </w:rPr>
        <w:t>161</w:t>
      </w:r>
      <w:r w:rsidRPr="00F40243">
        <w:rPr>
          <w:spacing w:val="4"/>
          <w:sz w:val="28"/>
          <w:szCs w:val="28"/>
        </w:rPr>
        <w:t xml:space="preserve"> ед. (в 20</w:t>
      </w:r>
      <w:r w:rsidR="00203BC1" w:rsidRPr="00F40243">
        <w:rPr>
          <w:spacing w:val="4"/>
          <w:sz w:val="28"/>
          <w:szCs w:val="28"/>
        </w:rPr>
        <w:t>2</w:t>
      </w:r>
      <w:r w:rsidR="008F4AE4">
        <w:rPr>
          <w:spacing w:val="4"/>
          <w:sz w:val="28"/>
          <w:szCs w:val="28"/>
        </w:rPr>
        <w:t>1</w:t>
      </w:r>
      <w:r w:rsidRPr="00F40243">
        <w:rPr>
          <w:spacing w:val="4"/>
          <w:sz w:val="28"/>
          <w:szCs w:val="28"/>
        </w:rPr>
        <w:t xml:space="preserve"> году </w:t>
      </w:r>
      <w:r w:rsidR="00150E7F" w:rsidRPr="00F40243">
        <w:rPr>
          <w:spacing w:val="4"/>
          <w:sz w:val="28"/>
          <w:szCs w:val="28"/>
        </w:rPr>
        <w:t>–</w:t>
      </w:r>
      <w:r w:rsidRPr="00F40243">
        <w:rPr>
          <w:spacing w:val="4"/>
          <w:sz w:val="28"/>
          <w:szCs w:val="28"/>
        </w:rPr>
        <w:t xml:space="preserve"> </w:t>
      </w:r>
      <w:r w:rsidR="008F4AE4">
        <w:rPr>
          <w:spacing w:val="4"/>
          <w:sz w:val="28"/>
          <w:szCs w:val="28"/>
        </w:rPr>
        <w:t>107772,5</w:t>
      </w:r>
      <w:r w:rsidRPr="00F40243">
        <w:rPr>
          <w:spacing w:val="4"/>
          <w:sz w:val="28"/>
          <w:szCs w:val="28"/>
        </w:rPr>
        <w:t xml:space="preserve"> тыс. рублей/</w:t>
      </w:r>
      <w:r w:rsidR="008F4AE4">
        <w:rPr>
          <w:spacing w:val="4"/>
          <w:sz w:val="28"/>
          <w:szCs w:val="28"/>
        </w:rPr>
        <w:t>57</w:t>
      </w:r>
      <w:r w:rsidRPr="00F40243">
        <w:rPr>
          <w:spacing w:val="4"/>
          <w:sz w:val="28"/>
          <w:szCs w:val="28"/>
        </w:rPr>
        <w:t xml:space="preserve"> ед.);</w:t>
      </w:r>
    </w:p>
    <w:p w14:paraId="53621CAC" w14:textId="5F90619C" w:rsidR="008F4AE4" w:rsidRDefault="00EB7D87" w:rsidP="00EB7D87">
      <w:pPr>
        <w:tabs>
          <w:tab w:val="left" w:pos="709"/>
        </w:tabs>
        <w:ind w:right="-2"/>
        <w:jc w:val="both"/>
        <w:rPr>
          <w:spacing w:val="4"/>
          <w:sz w:val="28"/>
          <w:szCs w:val="28"/>
        </w:rPr>
      </w:pPr>
      <w:r w:rsidRPr="000C3A51">
        <w:rPr>
          <w:spacing w:val="4"/>
          <w:sz w:val="28"/>
          <w:szCs w:val="28"/>
        </w:rPr>
        <w:tab/>
        <w:t xml:space="preserve">5) </w:t>
      </w:r>
      <w:r w:rsidR="008F4AE4">
        <w:rPr>
          <w:spacing w:val="4"/>
          <w:sz w:val="28"/>
          <w:szCs w:val="28"/>
        </w:rPr>
        <w:t xml:space="preserve">иные нарушения </w:t>
      </w:r>
      <w:r w:rsidR="00511B5E">
        <w:rPr>
          <w:spacing w:val="4"/>
          <w:sz w:val="28"/>
          <w:szCs w:val="28"/>
        </w:rPr>
        <w:t>– 3 ед. (в 2021 году – 2 ед.);</w:t>
      </w:r>
    </w:p>
    <w:p w14:paraId="60D27858" w14:textId="64926743" w:rsidR="00EB7D87" w:rsidRDefault="008F4AE4" w:rsidP="00EB7D87">
      <w:pPr>
        <w:tabs>
          <w:tab w:val="left" w:pos="709"/>
        </w:tabs>
        <w:ind w:right="-2"/>
        <w:jc w:val="both"/>
        <w:rPr>
          <w:spacing w:val="4"/>
          <w:sz w:val="28"/>
          <w:szCs w:val="28"/>
        </w:rPr>
      </w:pPr>
      <w:r>
        <w:rPr>
          <w:spacing w:val="4"/>
          <w:sz w:val="28"/>
          <w:szCs w:val="28"/>
        </w:rPr>
        <w:tab/>
        <w:t xml:space="preserve">6) </w:t>
      </w:r>
      <w:r w:rsidR="00150E7F" w:rsidRPr="000C3A51">
        <w:rPr>
          <w:spacing w:val="4"/>
          <w:sz w:val="28"/>
          <w:szCs w:val="28"/>
        </w:rPr>
        <w:t>неклассифицир</w:t>
      </w:r>
      <w:r w:rsidR="00760CB6" w:rsidRPr="000C3A51">
        <w:rPr>
          <w:spacing w:val="4"/>
          <w:sz w:val="28"/>
          <w:szCs w:val="28"/>
        </w:rPr>
        <w:t>ованные</w:t>
      </w:r>
      <w:r>
        <w:rPr>
          <w:spacing w:val="4"/>
          <w:sz w:val="28"/>
          <w:szCs w:val="28"/>
        </w:rPr>
        <w:t xml:space="preserve"> нарушения (неэффективное использование бюджетных средств)</w:t>
      </w:r>
      <w:r w:rsidR="00EB7D87" w:rsidRPr="000C3A51">
        <w:rPr>
          <w:spacing w:val="4"/>
          <w:sz w:val="28"/>
          <w:szCs w:val="28"/>
        </w:rPr>
        <w:t xml:space="preserve"> </w:t>
      </w:r>
      <w:r w:rsidR="00150E7F" w:rsidRPr="000C3A51">
        <w:rPr>
          <w:spacing w:val="4"/>
          <w:sz w:val="28"/>
          <w:szCs w:val="28"/>
        </w:rPr>
        <w:t>–</w:t>
      </w:r>
      <w:r w:rsidR="00EB7D87" w:rsidRPr="000C3A51">
        <w:rPr>
          <w:spacing w:val="4"/>
          <w:sz w:val="28"/>
          <w:szCs w:val="28"/>
        </w:rPr>
        <w:t xml:space="preserve"> </w:t>
      </w:r>
      <w:r>
        <w:rPr>
          <w:spacing w:val="4"/>
          <w:sz w:val="28"/>
          <w:szCs w:val="28"/>
        </w:rPr>
        <w:t>37,1</w:t>
      </w:r>
      <w:r w:rsidR="00EB7D87" w:rsidRPr="000C3A51">
        <w:rPr>
          <w:spacing w:val="4"/>
          <w:sz w:val="28"/>
          <w:szCs w:val="28"/>
        </w:rPr>
        <w:t xml:space="preserve"> тыс. рублей/</w:t>
      </w:r>
      <w:r>
        <w:rPr>
          <w:spacing w:val="4"/>
          <w:sz w:val="28"/>
          <w:szCs w:val="28"/>
        </w:rPr>
        <w:t>1</w:t>
      </w:r>
      <w:r w:rsidR="00EB7D87" w:rsidRPr="000C3A51">
        <w:rPr>
          <w:spacing w:val="4"/>
          <w:sz w:val="28"/>
          <w:szCs w:val="28"/>
        </w:rPr>
        <w:t>ед. (в 20</w:t>
      </w:r>
      <w:r w:rsidR="00203BC1" w:rsidRPr="000C3A51">
        <w:rPr>
          <w:spacing w:val="4"/>
          <w:sz w:val="28"/>
          <w:szCs w:val="28"/>
        </w:rPr>
        <w:t>2</w:t>
      </w:r>
      <w:r>
        <w:rPr>
          <w:spacing w:val="4"/>
          <w:sz w:val="28"/>
          <w:szCs w:val="28"/>
        </w:rPr>
        <w:t>1</w:t>
      </w:r>
      <w:r w:rsidR="00EB7D87" w:rsidRPr="000C3A51">
        <w:rPr>
          <w:spacing w:val="4"/>
          <w:sz w:val="28"/>
          <w:szCs w:val="28"/>
        </w:rPr>
        <w:t xml:space="preserve"> году </w:t>
      </w:r>
      <w:r w:rsidR="00150E7F" w:rsidRPr="000C3A51">
        <w:rPr>
          <w:spacing w:val="4"/>
          <w:sz w:val="28"/>
          <w:szCs w:val="28"/>
        </w:rPr>
        <w:t>–</w:t>
      </w:r>
      <w:r w:rsidR="00EB7D87" w:rsidRPr="000C3A51">
        <w:rPr>
          <w:spacing w:val="4"/>
          <w:sz w:val="28"/>
          <w:szCs w:val="28"/>
        </w:rPr>
        <w:t xml:space="preserve"> </w:t>
      </w:r>
      <w:r>
        <w:rPr>
          <w:spacing w:val="4"/>
          <w:sz w:val="28"/>
          <w:szCs w:val="28"/>
        </w:rPr>
        <w:t>468,5</w:t>
      </w:r>
      <w:r w:rsidR="00EB7D87" w:rsidRPr="000C3A51">
        <w:rPr>
          <w:spacing w:val="4"/>
          <w:sz w:val="28"/>
          <w:szCs w:val="28"/>
        </w:rPr>
        <w:t xml:space="preserve"> тыс. рублей/</w:t>
      </w:r>
      <w:r w:rsidR="00511B5E">
        <w:rPr>
          <w:spacing w:val="4"/>
          <w:sz w:val="28"/>
          <w:szCs w:val="28"/>
        </w:rPr>
        <w:t>2</w:t>
      </w:r>
      <w:r w:rsidR="00150E7F" w:rsidRPr="000C3A51">
        <w:rPr>
          <w:spacing w:val="4"/>
          <w:sz w:val="28"/>
          <w:szCs w:val="28"/>
        </w:rPr>
        <w:t xml:space="preserve"> ед.).</w:t>
      </w:r>
    </w:p>
    <w:p w14:paraId="055FB059" w14:textId="59936F18" w:rsidR="00EB7D87" w:rsidRDefault="008C0847" w:rsidP="000514F2">
      <w:pPr>
        <w:tabs>
          <w:tab w:val="left" w:pos="709"/>
        </w:tabs>
        <w:ind w:right="-2"/>
        <w:jc w:val="both"/>
        <w:rPr>
          <w:color w:val="000000" w:themeColor="text1"/>
          <w:spacing w:val="4"/>
          <w:sz w:val="28"/>
          <w:szCs w:val="28"/>
        </w:rPr>
      </w:pPr>
      <w:r>
        <w:rPr>
          <w:color w:val="000000" w:themeColor="text1"/>
          <w:spacing w:val="4"/>
          <w:sz w:val="28"/>
          <w:szCs w:val="28"/>
        </w:rPr>
        <w:tab/>
      </w:r>
      <w:r w:rsidR="00F00004" w:rsidRPr="00653DC9">
        <w:rPr>
          <w:color w:val="000000" w:themeColor="text1"/>
          <w:spacing w:val="4"/>
          <w:sz w:val="28"/>
          <w:szCs w:val="28"/>
        </w:rPr>
        <w:t>Данные по выявленным нарушениям представлены</w:t>
      </w:r>
      <w:r w:rsidR="00511B5E">
        <w:rPr>
          <w:color w:val="000000" w:themeColor="text1"/>
          <w:spacing w:val="4"/>
          <w:sz w:val="28"/>
          <w:szCs w:val="28"/>
        </w:rPr>
        <w:t xml:space="preserve"> в диаграмме 2.</w:t>
      </w:r>
    </w:p>
    <w:p w14:paraId="382FC6E0" w14:textId="77777777" w:rsidR="007D42E1" w:rsidRDefault="007D42E1" w:rsidP="00104E18">
      <w:pPr>
        <w:tabs>
          <w:tab w:val="left" w:pos="709"/>
        </w:tabs>
        <w:ind w:right="-2"/>
        <w:jc w:val="right"/>
        <w:rPr>
          <w:b/>
          <w:color w:val="000000" w:themeColor="text1"/>
          <w:spacing w:val="4"/>
          <w:sz w:val="26"/>
          <w:szCs w:val="26"/>
        </w:rPr>
      </w:pPr>
    </w:p>
    <w:p w14:paraId="583E4607" w14:textId="77777777" w:rsidR="007D42E1" w:rsidRDefault="007D42E1" w:rsidP="00104E18">
      <w:pPr>
        <w:tabs>
          <w:tab w:val="left" w:pos="709"/>
        </w:tabs>
        <w:ind w:right="-2"/>
        <w:jc w:val="right"/>
        <w:rPr>
          <w:b/>
          <w:color w:val="000000" w:themeColor="text1"/>
          <w:spacing w:val="4"/>
          <w:sz w:val="26"/>
          <w:szCs w:val="26"/>
        </w:rPr>
      </w:pPr>
    </w:p>
    <w:p w14:paraId="68116816" w14:textId="77777777" w:rsidR="007D42E1" w:rsidRDefault="007D42E1" w:rsidP="00104E18">
      <w:pPr>
        <w:tabs>
          <w:tab w:val="left" w:pos="709"/>
        </w:tabs>
        <w:ind w:right="-2"/>
        <w:jc w:val="right"/>
        <w:rPr>
          <w:b/>
          <w:color w:val="000000" w:themeColor="text1"/>
          <w:spacing w:val="4"/>
          <w:sz w:val="26"/>
          <w:szCs w:val="26"/>
        </w:rPr>
      </w:pPr>
    </w:p>
    <w:p w14:paraId="7ED30342" w14:textId="77777777" w:rsidR="007D42E1" w:rsidRDefault="007D42E1" w:rsidP="00104E18">
      <w:pPr>
        <w:tabs>
          <w:tab w:val="left" w:pos="709"/>
        </w:tabs>
        <w:ind w:right="-2"/>
        <w:jc w:val="right"/>
        <w:rPr>
          <w:b/>
          <w:color w:val="000000" w:themeColor="text1"/>
          <w:spacing w:val="4"/>
          <w:sz w:val="26"/>
          <w:szCs w:val="26"/>
        </w:rPr>
      </w:pPr>
    </w:p>
    <w:p w14:paraId="0030F111" w14:textId="77777777" w:rsidR="007D42E1" w:rsidRDefault="007D42E1" w:rsidP="00104E18">
      <w:pPr>
        <w:tabs>
          <w:tab w:val="left" w:pos="709"/>
        </w:tabs>
        <w:ind w:right="-2"/>
        <w:jc w:val="right"/>
        <w:rPr>
          <w:b/>
          <w:color w:val="000000" w:themeColor="text1"/>
          <w:spacing w:val="4"/>
          <w:sz w:val="26"/>
          <w:szCs w:val="26"/>
        </w:rPr>
      </w:pPr>
    </w:p>
    <w:p w14:paraId="709CD6D7" w14:textId="77777777" w:rsidR="007D42E1" w:rsidRDefault="007D42E1" w:rsidP="00104E18">
      <w:pPr>
        <w:tabs>
          <w:tab w:val="left" w:pos="709"/>
        </w:tabs>
        <w:ind w:right="-2"/>
        <w:jc w:val="right"/>
        <w:rPr>
          <w:b/>
          <w:color w:val="000000" w:themeColor="text1"/>
          <w:spacing w:val="4"/>
          <w:sz w:val="26"/>
          <w:szCs w:val="26"/>
        </w:rPr>
      </w:pPr>
    </w:p>
    <w:p w14:paraId="4BEAE2C1" w14:textId="77777777" w:rsidR="007D42E1" w:rsidRDefault="007D42E1" w:rsidP="00104E18">
      <w:pPr>
        <w:tabs>
          <w:tab w:val="left" w:pos="709"/>
        </w:tabs>
        <w:ind w:right="-2"/>
        <w:jc w:val="right"/>
        <w:rPr>
          <w:b/>
          <w:color w:val="000000" w:themeColor="text1"/>
          <w:spacing w:val="4"/>
          <w:sz w:val="26"/>
          <w:szCs w:val="26"/>
        </w:rPr>
      </w:pPr>
    </w:p>
    <w:p w14:paraId="0D09D684" w14:textId="77777777" w:rsidR="007D42E1" w:rsidRDefault="007D42E1" w:rsidP="00104E18">
      <w:pPr>
        <w:tabs>
          <w:tab w:val="left" w:pos="709"/>
        </w:tabs>
        <w:ind w:right="-2"/>
        <w:jc w:val="right"/>
        <w:rPr>
          <w:b/>
          <w:color w:val="000000" w:themeColor="text1"/>
          <w:spacing w:val="4"/>
          <w:sz w:val="26"/>
          <w:szCs w:val="26"/>
        </w:rPr>
      </w:pPr>
    </w:p>
    <w:p w14:paraId="4D77359B" w14:textId="77777777" w:rsidR="007D42E1" w:rsidRDefault="007D42E1" w:rsidP="00104E18">
      <w:pPr>
        <w:tabs>
          <w:tab w:val="left" w:pos="709"/>
        </w:tabs>
        <w:ind w:right="-2"/>
        <w:jc w:val="right"/>
        <w:rPr>
          <w:b/>
          <w:color w:val="000000" w:themeColor="text1"/>
          <w:spacing w:val="4"/>
          <w:sz w:val="26"/>
          <w:szCs w:val="26"/>
        </w:rPr>
      </w:pPr>
    </w:p>
    <w:p w14:paraId="7150693A" w14:textId="77777777" w:rsidR="007D42E1" w:rsidRDefault="007D42E1" w:rsidP="00104E18">
      <w:pPr>
        <w:tabs>
          <w:tab w:val="left" w:pos="709"/>
        </w:tabs>
        <w:ind w:right="-2"/>
        <w:jc w:val="right"/>
        <w:rPr>
          <w:b/>
          <w:color w:val="000000" w:themeColor="text1"/>
          <w:spacing w:val="4"/>
          <w:sz w:val="26"/>
          <w:szCs w:val="26"/>
        </w:rPr>
      </w:pPr>
    </w:p>
    <w:p w14:paraId="7E2DAA30" w14:textId="77777777" w:rsidR="00760CB6" w:rsidRPr="007B3EF8" w:rsidRDefault="00760CB6" w:rsidP="00104E18">
      <w:pPr>
        <w:tabs>
          <w:tab w:val="left" w:pos="709"/>
        </w:tabs>
        <w:ind w:right="-2"/>
        <w:jc w:val="right"/>
        <w:rPr>
          <w:color w:val="000000" w:themeColor="text1"/>
          <w:spacing w:val="4"/>
          <w:sz w:val="26"/>
          <w:szCs w:val="26"/>
        </w:rPr>
      </w:pPr>
      <w:r w:rsidRPr="007B3EF8">
        <w:rPr>
          <w:color w:val="000000" w:themeColor="text1"/>
          <w:spacing w:val="4"/>
          <w:sz w:val="26"/>
          <w:szCs w:val="26"/>
        </w:rPr>
        <w:lastRenderedPageBreak/>
        <w:t>Диаграмма 2</w:t>
      </w:r>
    </w:p>
    <w:p w14:paraId="61A35593" w14:textId="0C209AE8" w:rsidR="00511B5E" w:rsidRPr="00760CB6" w:rsidRDefault="00511B5E" w:rsidP="00104E18">
      <w:pPr>
        <w:tabs>
          <w:tab w:val="left" w:pos="709"/>
        </w:tabs>
        <w:ind w:right="-2"/>
        <w:jc w:val="right"/>
        <w:rPr>
          <w:b/>
          <w:color w:val="000000" w:themeColor="text1"/>
          <w:spacing w:val="4"/>
          <w:sz w:val="26"/>
          <w:szCs w:val="26"/>
        </w:rPr>
      </w:pPr>
      <w:r>
        <w:rPr>
          <w:noProof/>
        </w:rPr>
        <w:drawing>
          <wp:inline distT="0" distB="0" distL="0" distR="0" wp14:anchorId="59E37419" wp14:editId="46E86BFB">
            <wp:extent cx="5810250" cy="3390900"/>
            <wp:effectExtent l="152400" t="152400" r="152400" b="152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14A744" w14:textId="3186908D" w:rsidR="00511B5E" w:rsidRPr="00511B5E" w:rsidRDefault="00511B5E" w:rsidP="00145B62">
      <w:pPr>
        <w:autoSpaceDE w:val="0"/>
        <w:autoSpaceDN w:val="0"/>
        <w:adjustRightInd w:val="0"/>
        <w:ind w:firstLine="708"/>
        <w:jc w:val="both"/>
        <w:rPr>
          <w:color w:val="000000" w:themeColor="text1"/>
          <w:sz w:val="32"/>
          <w:szCs w:val="28"/>
        </w:rPr>
      </w:pPr>
      <w:r w:rsidRPr="00511B5E">
        <w:rPr>
          <w:sz w:val="28"/>
        </w:rPr>
        <w:t xml:space="preserve">Как видно из приведенных данных, наибольший удельный вес в общем объеме выявленных нарушений приходится </w:t>
      </w:r>
      <w:r w:rsidR="00590E94">
        <w:rPr>
          <w:sz w:val="28"/>
        </w:rPr>
        <w:t xml:space="preserve">на </w:t>
      </w:r>
      <w:r w:rsidRPr="007B3EF8">
        <w:rPr>
          <w:sz w:val="28"/>
        </w:rPr>
        <w:t>нарушения правил ведения бухгалтерского учета, составления и представления бухгалтерской (финансовой) отчетности – 20</w:t>
      </w:r>
      <w:r w:rsidRPr="00511B5E">
        <w:rPr>
          <w:sz w:val="28"/>
        </w:rPr>
        <w:t>9341,7 тыс. рублей (99,7 процента от общего объема нарушений). В отчетном периоде неоднократно выявлялись случаи грубого нарушения требований к бухгалтерскому учету, допускались нарушения законодательства о бухгалтерском учете при оформлении учетной политики организации, оформлении фактов хозяйственной жизни первичными учетными документами, отражении операций в регистрах бухгалтерского учета и составлении бухгалтерской отчетности. Имели место нарушения правил проведения инвентаризации активов, хранения документов бухгалтерского учета и другие.</w:t>
      </w:r>
    </w:p>
    <w:p w14:paraId="1E61D58A" w14:textId="66CED4F0" w:rsidR="00511B5E" w:rsidRPr="00465855" w:rsidRDefault="00511B5E" w:rsidP="00145B62">
      <w:pPr>
        <w:autoSpaceDE w:val="0"/>
        <w:autoSpaceDN w:val="0"/>
        <w:adjustRightInd w:val="0"/>
        <w:ind w:firstLine="708"/>
        <w:jc w:val="both"/>
        <w:rPr>
          <w:color w:val="000000" w:themeColor="text1"/>
          <w:sz w:val="32"/>
          <w:szCs w:val="28"/>
        </w:rPr>
      </w:pPr>
      <w:r w:rsidRPr="00590E94">
        <w:rPr>
          <w:sz w:val="28"/>
        </w:rPr>
        <w:t xml:space="preserve">Существенная доля в общем объеме выявленных нарушений продолжает сохраняться за </w:t>
      </w:r>
      <w:r w:rsidRPr="007B3EF8">
        <w:rPr>
          <w:sz w:val="28"/>
          <w:szCs w:val="28"/>
        </w:rPr>
        <w:t>н</w:t>
      </w:r>
      <w:r w:rsidRPr="007B3EF8">
        <w:rPr>
          <w:spacing w:val="4"/>
          <w:sz w:val="28"/>
          <w:szCs w:val="28"/>
        </w:rPr>
        <w:t>арушениями при осуществлении государственных (муниципальных) закупок и закупок отдельными видами юридических лиц – 549,9</w:t>
      </w:r>
      <w:r w:rsidRPr="00590E94">
        <w:rPr>
          <w:sz w:val="28"/>
          <w:szCs w:val="28"/>
        </w:rPr>
        <w:t xml:space="preserve"> тыс. рублей</w:t>
      </w:r>
      <w:r>
        <w:t xml:space="preserve"> </w:t>
      </w:r>
      <w:r w:rsidRPr="00590E94">
        <w:rPr>
          <w:sz w:val="28"/>
        </w:rPr>
        <w:t xml:space="preserve">(0,3 процента от общего объема нарушений). Так, в отчетном периоде установлены нарушения, допущенные объектами контроля при </w:t>
      </w:r>
      <w:r w:rsidR="00590E94" w:rsidRPr="00590E94">
        <w:rPr>
          <w:sz w:val="28"/>
        </w:rPr>
        <w:t xml:space="preserve">заключении контрактов в отсутствии лимитов бюджетных обязательств </w:t>
      </w:r>
      <w:r w:rsidRPr="00590E94">
        <w:rPr>
          <w:sz w:val="28"/>
        </w:rPr>
        <w:t>(</w:t>
      </w:r>
      <w:r w:rsidR="00590E94" w:rsidRPr="00590E94">
        <w:rPr>
          <w:sz w:val="28"/>
        </w:rPr>
        <w:t>223,7</w:t>
      </w:r>
      <w:r w:rsidRPr="00590E94">
        <w:rPr>
          <w:sz w:val="28"/>
        </w:rPr>
        <w:t xml:space="preserve"> тыс. рублей), </w:t>
      </w:r>
      <w:r w:rsidRPr="00465855">
        <w:rPr>
          <w:sz w:val="28"/>
        </w:rPr>
        <w:t xml:space="preserve">при </w:t>
      </w:r>
      <w:r w:rsidR="00465855" w:rsidRPr="00465855">
        <w:rPr>
          <w:sz w:val="28"/>
        </w:rPr>
        <w:t xml:space="preserve">изменении существенных условий </w:t>
      </w:r>
      <w:r w:rsidRPr="00465855">
        <w:rPr>
          <w:sz w:val="28"/>
        </w:rPr>
        <w:t>контракта (</w:t>
      </w:r>
      <w:r w:rsidR="00465855" w:rsidRPr="00465855">
        <w:rPr>
          <w:sz w:val="28"/>
        </w:rPr>
        <w:t>103,7</w:t>
      </w:r>
      <w:r w:rsidRPr="00465855">
        <w:rPr>
          <w:sz w:val="28"/>
        </w:rPr>
        <w:t xml:space="preserve"> тыс. рублей), при реализации контрактов (договоров), в том числе связанные с несвоевременным выполнением обязательств </w:t>
      </w:r>
      <w:r w:rsidR="00416877">
        <w:rPr>
          <w:sz w:val="28"/>
        </w:rPr>
        <w:t xml:space="preserve">и непринятием мер к поставщику товаров за нарушение сроков поставки товара </w:t>
      </w:r>
      <w:r w:rsidR="00465855" w:rsidRPr="00465855">
        <w:rPr>
          <w:sz w:val="28"/>
        </w:rPr>
        <w:t>(</w:t>
      </w:r>
      <w:r w:rsidR="00465855">
        <w:rPr>
          <w:sz w:val="28"/>
        </w:rPr>
        <w:t>222,5</w:t>
      </w:r>
      <w:r w:rsidR="00465855" w:rsidRPr="00465855">
        <w:rPr>
          <w:sz w:val="28"/>
        </w:rPr>
        <w:t xml:space="preserve"> тыс. рублей)</w:t>
      </w:r>
      <w:r w:rsidRPr="00465855">
        <w:rPr>
          <w:sz w:val="28"/>
        </w:rPr>
        <w:t>.</w:t>
      </w:r>
    </w:p>
    <w:p w14:paraId="2A49CFF3" w14:textId="4934D907" w:rsidR="00511B5E" w:rsidRDefault="00465855" w:rsidP="00145B62">
      <w:pPr>
        <w:autoSpaceDE w:val="0"/>
        <w:autoSpaceDN w:val="0"/>
        <w:adjustRightInd w:val="0"/>
        <w:ind w:firstLine="708"/>
        <w:jc w:val="both"/>
        <w:rPr>
          <w:sz w:val="28"/>
        </w:rPr>
      </w:pPr>
      <w:r w:rsidRPr="00416877">
        <w:rPr>
          <w:sz w:val="28"/>
        </w:rPr>
        <w:t xml:space="preserve">Нарушения </w:t>
      </w:r>
      <w:r w:rsidRPr="007B3EF8">
        <w:rPr>
          <w:sz w:val="28"/>
        </w:rPr>
        <w:t>при формировании и исполнении бюджетов в</w:t>
      </w:r>
      <w:r w:rsidRPr="00416877">
        <w:rPr>
          <w:sz w:val="28"/>
        </w:rPr>
        <w:t xml:space="preserve"> отчетном периоде в денежном измерении составили 120,1 тыс. рублей (0,05 процента </w:t>
      </w:r>
      <w:r w:rsidRPr="00416877">
        <w:rPr>
          <w:sz w:val="28"/>
        </w:rPr>
        <w:lastRenderedPageBreak/>
        <w:t xml:space="preserve">от общего объема нарушений). Наибольший объем составляют нарушения, допущенные объектами контроля при использовании средств субсидий, полученных из бюджета района на выполнение муниципального задания и субсидий на иные цели (нецелевое использование средств субсидий) (84,0 тыс. </w:t>
      </w:r>
      <w:r w:rsidR="00416877">
        <w:rPr>
          <w:sz w:val="28"/>
        </w:rPr>
        <w:t xml:space="preserve">рублей). </w:t>
      </w:r>
      <w:r w:rsidRPr="00416877">
        <w:rPr>
          <w:sz w:val="28"/>
        </w:rPr>
        <w:t xml:space="preserve">В ряде случаев не соблюдались требования порядков </w:t>
      </w:r>
      <w:r w:rsidR="00416877" w:rsidRPr="00416877">
        <w:rPr>
          <w:sz w:val="28"/>
        </w:rPr>
        <w:t>формирования и использования средств муниципального дорожного фонда</w:t>
      </w:r>
      <w:r w:rsidR="00416877">
        <w:rPr>
          <w:sz w:val="28"/>
        </w:rPr>
        <w:t>, что привело к отсутствию необходимого объема средств муниципального дорожного фонда на едином счете бюджета</w:t>
      </w:r>
      <w:r w:rsidR="00416877" w:rsidRPr="00416877">
        <w:rPr>
          <w:sz w:val="28"/>
        </w:rPr>
        <w:t xml:space="preserve"> </w:t>
      </w:r>
      <w:r w:rsidRPr="00416877">
        <w:rPr>
          <w:sz w:val="28"/>
        </w:rPr>
        <w:t>(</w:t>
      </w:r>
      <w:r w:rsidR="00416877" w:rsidRPr="00416877">
        <w:rPr>
          <w:sz w:val="28"/>
        </w:rPr>
        <w:t>36,1</w:t>
      </w:r>
      <w:r w:rsidRPr="00416877">
        <w:rPr>
          <w:sz w:val="28"/>
        </w:rPr>
        <w:t xml:space="preserve"> тыс. рублей).</w:t>
      </w:r>
    </w:p>
    <w:p w14:paraId="5817C5A7" w14:textId="600C5A9B" w:rsidR="00416877" w:rsidRDefault="00416877" w:rsidP="00145B62">
      <w:pPr>
        <w:autoSpaceDE w:val="0"/>
        <w:autoSpaceDN w:val="0"/>
        <w:adjustRightInd w:val="0"/>
        <w:ind w:firstLine="708"/>
        <w:jc w:val="both"/>
        <w:rPr>
          <w:sz w:val="28"/>
        </w:rPr>
      </w:pPr>
      <w:r w:rsidRPr="00416877">
        <w:rPr>
          <w:sz w:val="28"/>
        </w:rPr>
        <w:t xml:space="preserve">Анализ выявленных нарушений и недостатков в количественном выражении показал, что наибольшая доля нарушений (недостатков) сосредоточена </w:t>
      </w:r>
      <w:r w:rsidR="003903E0" w:rsidRPr="00416877">
        <w:rPr>
          <w:sz w:val="28"/>
        </w:rPr>
        <w:t>в сфере</w:t>
      </w:r>
      <w:r w:rsidR="003903E0" w:rsidRPr="003903E0">
        <w:rPr>
          <w:sz w:val="28"/>
        </w:rPr>
        <w:t xml:space="preserve"> </w:t>
      </w:r>
      <w:r w:rsidR="003903E0" w:rsidRPr="00416877">
        <w:rPr>
          <w:sz w:val="28"/>
        </w:rPr>
        <w:t>ведени</w:t>
      </w:r>
      <w:r w:rsidR="003903E0">
        <w:rPr>
          <w:sz w:val="28"/>
        </w:rPr>
        <w:t>я</w:t>
      </w:r>
      <w:r w:rsidR="003903E0" w:rsidRPr="00416877">
        <w:rPr>
          <w:sz w:val="28"/>
        </w:rPr>
        <w:t xml:space="preserve"> бухгалтерского учета, составлении и представлении бухгалтерской (финансовой) отчетности - </w:t>
      </w:r>
      <w:r w:rsidR="003903E0">
        <w:rPr>
          <w:sz w:val="28"/>
        </w:rPr>
        <w:t>292</w:t>
      </w:r>
      <w:r w:rsidR="003903E0" w:rsidRPr="00416877">
        <w:rPr>
          <w:sz w:val="28"/>
        </w:rPr>
        <w:t xml:space="preserve"> единицы (</w:t>
      </w:r>
      <w:r w:rsidR="003903E0">
        <w:rPr>
          <w:sz w:val="28"/>
        </w:rPr>
        <w:t>41,7</w:t>
      </w:r>
      <w:r w:rsidR="003903E0" w:rsidRPr="00416877">
        <w:rPr>
          <w:sz w:val="28"/>
        </w:rPr>
        <w:t xml:space="preserve"> процента от общего количества нарушений)</w:t>
      </w:r>
      <w:r w:rsidR="003903E0">
        <w:rPr>
          <w:sz w:val="28"/>
        </w:rPr>
        <w:t>.</w:t>
      </w:r>
      <w:r w:rsidR="003903E0" w:rsidRPr="003903E0">
        <w:rPr>
          <w:sz w:val="28"/>
        </w:rPr>
        <w:t xml:space="preserve"> </w:t>
      </w:r>
      <w:r w:rsidR="003903E0" w:rsidRPr="00416877">
        <w:rPr>
          <w:sz w:val="28"/>
        </w:rPr>
        <w:t xml:space="preserve">Также велика доля нарушений, допущенных при формировании и исполнении бюджетов - </w:t>
      </w:r>
      <w:r w:rsidR="003903E0">
        <w:rPr>
          <w:sz w:val="28"/>
        </w:rPr>
        <w:t>200</w:t>
      </w:r>
      <w:r w:rsidR="003903E0" w:rsidRPr="00416877">
        <w:rPr>
          <w:sz w:val="28"/>
        </w:rPr>
        <w:t xml:space="preserve"> единиц (</w:t>
      </w:r>
      <w:r w:rsidR="003903E0">
        <w:rPr>
          <w:sz w:val="28"/>
        </w:rPr>
        <w:t>28,5</w:t>
      </w:r>
      <w:r w:rsidR="003903E0" w:rsidRPr="00416877">
        <w:rPr>
          <w:sz w:val="28"/>
        </w:rPr>
        <w:t xml:space="preserve"> процента от общего количества нарушений) и</w:t>
      </w:r>
      <w:r w:rsidR="003903E0">
        <w:rPr>
          <w:sz w:val="28"/>
        </w:rPr>
        <w:t xml:space="preserve"> </w:t>
      </w:r>
      <w:r w:rsidRPr="00416877">
        <w:rPr>
          <w:sz w:val="28"/>
        </w:rPr>
        <w:t xml:space="preserve">осуществления государственных (муниципальных) закупок - </w:t>
      </w:r>
      <w:r w:rsidR="003903E0">
        <w:rPr>
          <w:sz w:val="28"/>
        </w:rPr>
        <w:t>161</w:t>
      </w:r>
      <w:r w:rsidRPr="00416877">
        <w:rPr>
          <w:sz w:val="28"/>
        </w:rPr>
        <w:t xml:space="preserve"> единиц (</w:t>
      </w:r>
      <w:r w:rsidR="003903E0">
        <w:rPr>
          <w:sz w:val="28"/>
        </w:rPr>
        <w:t>23,0</w:t>
      </w:r>
      <w:r w:rsidRPr="00416877">
        <w:rPr>
          <w:sz w:val="28"/>
        </w:rPr>
        <w:t xml:space="preserve"> процента от общего количества нарушений). Нарушения и недостатки в сфере управления и распоряжения государственной или муниципальной собственностью, иные нарушения</w:t>
      </w:r>
      <w:r w:rsidR="003903E0">
        <w:rPr>
          <w:sz w:val="28"/>
        </w:rPr>
        <w:t xml:space="preserve">, а также неэффективное </w:t>
      </w:r>
      <w:r w:rsidR="003903E0" w:rsidRPr="00416877">
        <w:rPr>
          <w:sz w:val="28"/>
        </w:rPr>
        <w:t xml:space="preserve">использование бюджетных средств </w:t>
      </w:r>
      <w:r w:rsidRPr="00416877">
        <w:rPr>
          <w:sz w:val="28"/>
        </w:rPr>
        <w:t xml:space="preserve">в общем количестве нарушений (недостатков) составляют </w:t>
      </w:r>
      <w:r w:rsidR="003903E0">
        <w:rPr>
          <w:sz w:val="28"/>
        </w:rPr>
        <w:t>48</w:t>
      </w:r>
      <w:r w:rsidRPr="00416877">
        <w:rPr>
          <w:sz w:val="28"/>
        </w:rPr>
        <w:t xml:space="preserve"> единиц или 6,</w:t>
      </w:r>
      <w:r w:rsidR="003903E0">
        <w:rPr>
          <w:sz w:val="28"/>
        </w:rPr>
        <w:t>8</w:t>
      </w:r>
      <w:r w:rsidRPr="00416877">
        <w:rPr>
          <w:sz w:val="28"/>
        </w:rPr>
        <w:t xml:space="preserve"> процента</w:t>
      </w:r>
      <w:r w:rsidR="003903E0">
        <w:rPr>
          <w:sz w:val="28"/>
        </w:rPr>
        <w:t>.</w:t>
      </w:r>
    </w:p>
    <w:p w14:paraId="5F067F90" w14:textId="3FFB4658" w:rsidR="00416877" w:rsidRPr="007B3EF8" w:rsidRDefault="00416877" w:rsidP="00416877">
      <w:pPr>
        <w:tabs>
          <w:tab w:val="left" w:pos="709"/>
        </w:tabs>
        <w:ind w:right="-2"/>
        <w:jc w:val="right"/>
        <w:rPr>
          <w:color w:val="000000" w:themeColor="text1"/>
          <w:spacing w:val="4"/>
          <w:sz w:val="26"/>
          <w:szCs w:val="26"/>
        </w:rPr>
      </w:pPr>
      <w:r w:rsidRPr="007B3EF8">
        <w:rPr>
          <w:color w:val="000000" w:themeColor="text1"/>
          <w:spacing w:val="4"/>
          <w:sz w:val="26"/>
          <w:szCs w:val="26"/>
        </w:rPr>
        <w:t>Диаграмма 3</w:t>
      </w:r>
    </w:p>
    <w:p w14:paraId="27CBDC99" w14:textId="6541F79E" w:rsidR="00416877" w:rsidRDefault="00416877" w:rsidP="00416877">
      <w:pPr>
        <w:autoSpaceDE w:val="0"/>
        <w:autoSpaceDN w:val="0"/>
        <w:adjustRightInd w:val="0"/>
        <w:jc w:val="both"/>
        <w:rPr>
          <w:color w:val="000000" w:themeColor="text1"/>
          <w:sz w:val="32"/>
          <w:szCs w:val="28"/>
        </w:rPr>
      </w:pPr>
      <w:r>
        <w:rPr>
          <w:noProof/>
        </w:rPr>
        <w:drawing>
          <wp:inline distT="0" distB="0" distL="0" distR="0" wp14:anchorId="2EC557AB" wp14:editId="47792C01">
            <wp:extent cx="6311762" cy="4476584"/>
            <wp:effectExtent l="0" t="0" r="13335" b="6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06A8E1" w14:textId="3EBE19E6" w:rsidR="00EF4D83" w:rsidRPr="003A15A4" w:rsidRDefault="00EF4D83" w:rsidP="00617121">
      <w:pPr>
        <w:tabs>
          <w:tab w:val="left" w:pos="709"/>
        </w:tabs>
        <w:ind w:right="-2" w:firstLine="709"/>
        <w:jc w:val="both"/>
        <w:rPr>
          <w:spacing w:val="4"/>
          <w:sz w:val="32"/>
          <w:szCs w:val="32"/>
        </w:rPr>
      </w:pPr>
      <w:r w:rsidRPr="00EF4D83">
        <w:rPr>
          <w:sz w:val="28"/>
          <w:szCs w:val="28"/>
        </w:rPr>
        <w:lastRenderedPageBreak/>
        <w:t>По итогам проведенных в 202</w:t>
      </w:r>
      <w:r w:rsidR="00035560">
        <w:rPr>
          <w:sz w:val="28"/>
          <w:szCs w:val="28"/>
        </w:rPr>
        <w:t>2</w:t>
      </w:r>
      <w:r w:rsidRPr="00EF4D83">
        <w:rPr>
          <w:sz w:val="28"/>
          <w:szCs w:val="28"/>
        </w:rPr>
        <w:t xml:space="preserve"> году контрольных мероприятий установлено неэффективное использование бюджетных средств на сумму </w:t>
      </w:r>
      <w:r w:rsidR="00035560">
        <w:rPr>
          <w:sz w:val="28"/>
          <w:szCs w:val="28"/>
        </w:rPr>
        <w:t>37,1</w:t>
      </w:r>
      <w:r w:rsidRPr="00EF4D83">
        <w:rPr>
          <w:sz w:val="28"/>
          <w:szCs w:val="28"/>
        </w:rPr>
        <w:t xml:space="preserve"> тыс. рублей (</w:t>
      </w:r>
      <w:r w:rsidR="00035560">
        <w:rPr>
          <w:sz w:val="28"/>
          <w:szCs w:val="28"/>
        </w:rPr>
        <w:t>1</w:t>
      </w:r>
      <w:r w:rsidRPr="00EF4D83">
        <w:rPr>
          <w:sz w:val="28"/>
          <w:szCs w:val="28"/>
        </w:rPr>
        <w:t xml:space="preserve"> случа</w:t>
      </w:r>
      <w:r w:rsidR="00035560">
        <w:rPr>
          <w:sz w:val="28"/>
          <w:szCs w:val="28"/>
        </w:rPr>
        <w:t>й</w:t>
      </w:r>
      <w:r w:rsidRPr="00EF4D83">
        <w:rPr>
          <w:sz w:val="28"/>
          <w:szCs w:val="28"/>
        </w:rPr>
        <w:t xml:space="preserve">). Как неэффективные расходы бюджетных средств </w:t>
      </w:r>
      <w:r w:rsidRPr="003A15A4">
        <w:rPr>
          <w:sz w:val="28"/>
          <w:szCs w:val="28"/>
        </w:rPr>
        <w:t>квалифицирован</w:t>
      </w:r>
      <w:r w:rsidR="003A15A4" w:rsidRPr="003A15A4">
        <w:rPr>
          <w:sz w:val="28"/>
          <w:szCs w:val="28"/>
        </w:rPr>
        <w:t>о</w:t>
      </w:r>
      <w:r w:rsidRPr="003A15A4">
        <w:rPr>
          <w:sz w:val="28"/>
          <w:szCs w:val="28"/>
        </w:rPr>
        <w:t xml:space="preserve"> следующ</w:t>
      </w:r>
      <w:r w:rsidR="003A15A4" w:rsidRPr="003A15A4">
        <w:rPr>
          <w:sz w:val="28"/>
          <w:szCs w:val="28"/>
        </w:rPr>
        <w:t>е</w:t>
      </w:r>
      <w:r w:rsidRPr="003A15A4">
        <w:rPr>
          <w:sz w:val="28"/>
          <w:szCs w:val="28"/>
        </w:rPr>
        <w:t>е нарушени</w:t>
      </w:r>
      <w:r w:rsidR="003A15A4" w:rsidRPr="003A15A4">
        <w:rPr>
          <w:sz w:val="28"/>
          <w:szCs w:val="28"/>
        </w:rPr>
        <w:t>е</w:t>
      </w:r>
      <w:r w:rsidRPr="003A15A4">
        <w:rPr>
          <w:sz w:val="28"/>
          <w:szCs w:val="28"/>
        </w:rPr>
        <w:t>:</w:t>
      </w:r>
    </w:p>
    <w:p w14:paraId="43DE8B12" w14:textId="47EA591B" w:rsidR="00EF4D83" w:rsidRPr="00035560" w:rsidRDefault="00035560" w:rsidP="00617121">
      <w:pPr>
        <w:tabs>
          <w:tab w:val="left" w:pos="709"/>
        </w:tabs>
        <w:ind w:right="-2" w:firstLine="709"/>
        <w:jc w:val="both"/>
        <w:rPr>
          <w:spacing w:val="4"/>
          <w:sz w:val="28"/>
          <w:szCs w:val="28"/>
        </w:rPr>
      </w:pPr>
      <w:r w:rsidRPr="00035560">
        <w:rPr>
          <w:sz w:val="28"/>
          <w:szCs w:val="28"/>
        </w:rPr>
        <w:t>МАУ «</w:t>
      </w:r>
      <w:proofErr w:type="spellStart"/>
      <w:r w:rsidRPr="00035560">
        <w:rPr>
          <w:sz w:val="28"/>
          <w:szCs w:val="28"/>
        </w:rPr>
        <w:t>Чечулинский</w:t>
      </w:r>
      <w:proofErr w:type="spellEnd"/>
      <w:r w:rsidRPr="00035560">
        <w:rPr>
          <w:sz w:val="28"/>
          <w:szCs w:val="28"/>
        </w:rPr>
        <w:t xml:space="preserve"> РЦФ» при выполнении работ по капитальному ремонту помещения танцевального зала в рамках договора, заключенного с ООО «Гермес» (в 2020 году) не были приняты меры по пересмотру и согласованию с подрядной организацией цены контракта (договора) в сторону снижения в связи с применением подрядчиком упрощенной системы налогообложения (37,1 тыс. рублей)</w:t>
      </w:r>
      <w:r w:rsidR="003813D9" w:rsidRPr="00035560">
        <w:rPr>
          <w:sz w:val="28"/>
          <w:szCs w:val="28"/>
        </w:rPr>
        <w:t>.</w:t>
      </w:r>
    </w:p>
    <w:p w14:paraId="5FF94F2E" w14:textId="3678767E" w:rsidR="00035560" w:rsidRPr="00831347" w:rsidRDefault="00035560" w:rsidP="00035560">
      <w:pPr>
        <w:pStyle w:val="a7"/>
        <w:tabs>
          <w:tab w:val="left" w:pos="0"/>
        </w:tabs>
        <w:spacing w:after="0"/>
        <w:ind w:left="0" w:firstLine="709"/>
        <w:jc w:val="both"/>
        <w:rPr>
          <w:rFonts w:ascii="Times New Roman" w:hAnsi="Times New Roman"/>
          <w:sz w:val="28"/>
          <w:szCs w:val="28"/>
          <w:highlight w:val="darkGray"/>
        </w:rPr>
      </w:pPr>
      <w:r w:rsidRPr="00831347">
        <w:rPr>
          <w:rFonts w:ascii="Times New Roman" w:hAnsi="Times New Roman"/>
          <w:sz w:val="28"/>
          <w:szCs w:val="28"/>
        </w:rPr>
        <w:t xml:space="preserve">В отчетном периоде установлены случаи причинения бюджету </w:t>
      </w:r>
      <w:r w:rsidR="00831347" w:rsidRPr="00831347">
        <w:rPr>
          <w:rFonts w:ascii="Times New Roman" w:hAnsi="Times New Roman"/>
          <w:sz w:val="28"/>
          <w:szCs w:val="28"/>
        </w:rPr>
        <w:t xml:space="preserve">Новгородского муниципального района </w:t>
      </w:r>
      <w:r w:rsidRPr="00831347">
        <w:rPr>
          <w:rFonts w:ascii="Times New Roman" w:hAnsi="Times New Roman"/>
          <w:sz w:val="28"/>
          <w:szCs w:val="28"/>
        </w:rPr>
        <w:t xml:space="preserve">ущерба на общую сумму </w:t>
      </w:r>
      <w:r w:rsidR="00831347" w:rsidRPr="00831347">
        <w:rPr>
          <w:rFonts w:ascii="Times New Roman" w:hAnsi="Times New Roman"/>
          <w:sz w:val="28"/>
          <w:szCs w:val="28"/>
        </w:rPr>
        <w:t>274,2</w:t>
      </w:r>
      <w:r w:rsidRPr="00831347">
        <w:rPr>
          <w:rFonts w:ascii="Times New Roman" w:hAnsi="Times New Roman"/>
          <w:sz w:val="28"/>
          <w:szCs w:val="28"/>
        </w:rPr>
        <w:t xml:space="preserve"> тыс. рублей. Так, </w:t>
      </w:r>
      <w:r w:rsidR="00831347" w:rsidRPr="00831347">
        <w:rPr>
          <w:rFonts w:ascii="Times New Roman" w:hAnsi="Times New Roman"/>
          <w:sz w:val="28"/>
          <w:szCs w:val="28"/>
        </w:rPr>
        <w:t>МАОУ</w:t>
      </w:r>
      <w:r w:rsidRPr="00831347">
        <w:rPr>
          <w:rFonts w:ascii="Times New Roman" w:hAnsi="Times New Roman"/>
          <w:sz w:val="28"/>
          <w:szCs w:val="28"/>
        </w:rPr>
        <w:t xml:space="preserve"> «</w:t>
      </w:r>
      <w:proofErr w:type="spellStart"/>
      <w:r w:rsidR="00831347" w:rsidRPr="00831347">
        <w:rPr>
          <w:rFonts w:ascii="Times New Roman" w:hAnsi="Times New Roman"/>
          <w:sz w:val="28"/>
          <w:szCs w:val="28"/>
        </w:rPr>
        <w:t>Новоселицкая</w:t>
      </w:r>
      <w:proofErr w:type="spellEnd"/>
      <w:r w:rsidR="00831347" w:rsidRPr="00831347">
        <w:rPr>
          <w:rFonts w:ascii="Times New Roman" w:hAnsi="Times New Roman"/>
          <w:sz w:val="28"/>
          <w:szCs w:val="28"/>
        </w:rPr>
        <w:t xml:space="preserve"> СОШ</w:t>
      </w:r>
      <w:r w:rsidRPr="00831347">
        <w:rPr>
          <w:rFonts w:ascii="Times New Roman" w:hAnsi="Times New Roman"/>
          <w:sz w:val="28"/>
          <w:szCs w:val="28"/>
        </w:rPr>
        <w:t xml:space="preserve">» </w:t>
      </w:r>
      <w:r w:rsidR="00831347" w:rsidRPr="00831347">
        <w:rPr>
          <w:rFonts w:ascii="Times New Roman" w:hAnsi="Times New Roman"/>
          <w:sz w:val="28"/>
          <w:szCs w:val="28"/>
        </w:rPr>
        <w:t xml:space="preserve">при проведении капитального ремонта </w:t>
      </w:r>
      <w:r w:rsidR="00372BE2">
        <w:rPr>
          <w:rFonts w:ascii="Times New Roman" w:hAnsi="Times New Roman"/>
          <w:sz w:val="28"/>
          <w:szCs w:val="28"/>
        </w:rPr>
        <w:t xml:space="preserve">в 2021 году </w:t>
      </w:r>
      <w:r w:rsidR="00831347" w:rsidRPr="00831347">
        <w:rPr>
          <w:rFonts w:ascii="Times New Roman" w:hAnsi="Times New Roman"/>
          <w:sz w:val="28"/>
          <w:szCs w:val="28"/>
        </w:rPr>
        <w:t xml:space="preserve">в </w:t>
      </w:r>
      <w:r w:rsidR="00831347">
        <w:rPr>
          <w:rFonts w:ascii="Times New Roman" w:hAnsi="Times New Roman"/>
          <w:sz w:val="28"/>
          <w:szCs w:val="28"/>
        </w:rPr>
        <w:t>здании филиала МАОУ «</w:t>
      </w:r>
      <w:proofErr w:type="spellStart"/>
      <w:r w:rsidR="00831347">
        <w:rPr>
          <w:rFonts w:ascii="Times New Roman" w:hAnsi="Times New Roman"/>
          <w:sz w:val="28"/>
          <w:szCs w:val="28"/>
        </w:rPr>
        <w:t>Новоселицкая</w:t>
      </w:r>
      <w:proofErr w:type="spellEnd"/>
      <w:r w:rsidR="00831347">
        <w:rPr>
          <w:rFonts w:ascii="Times New Roman" w:hAnsi="Times New Roman"/>
          <w:sz w:val="28"/>
          <w:szCs w:val="28"/>
        </w:rPr>
        <w:t xml:space="preserve"> СОШ»</w:t>
      </w:r>
      <w:r w:rsidR="00831347" w:rsidRPr="00831347">
        <w:rPr>
          <w:rFonts w:ascii="Times New Roman" w:hAnsi="Times New Roman"/>
          <w:sz w:val="28"/>
          <w:szCs w:val="28"/>
        </w:rPr>
        <w:t xml:space="preserve"> в д. </w:t>
      </w:r>
      <w:proofErr w:type="spellStart"/>
      <w:r w:rsidR="00831347" w:rsidRPr="00831347">
        <w:rPr>
          <w:rFonts w:ascii="Times New Roman" w:hAnsi="Times New Roman"/>
          <w:sz w:val="28"/>
          <w:szCs w:val="28"/>
        </w:rPr>
        <w:t>Божонка</w:t>
      </w:r>
      <w:proofErr w:type="spellEnd"/>
      <w:r w:rsidR="00831347" w:rsidRPr="00831347">
        <w:rPr>
          <w:rFonts w:ascii="Times New Roman" w:hAnsi="Times New Roman"/>
          <w:sz w:val="28"/>
          <w:szCs w:val="28"/>
        </w:rPr>
        <w:t xml:space="preserve"> не осуществлен учет возвратных материалов (металлолома), средства за его реализацию в бюджет района не поступили</w:t>
      </w:r>
      <w:r w:rsidRPr="00831347">
        <w:rPr>
          <w:rFonts w:ascii="Times New Roman" w:hAnsi="Times New Roman"/>
          <w:sz w:val="28"/>
          <w:szCs w:val="28"/>
        </w:rPr>
        <w:t>.</w:t>
      </w:r>
    </w:p>
    <w:p w14:paraId="7A5F8434" w14:textId="4882C5ED" w:rsidR="00035560" w:rsidRPr="00372BE2" w:rsidRDefault="00372BE2" w:rsidP="00035560">
      <w:pPr>
        <w:pStyle w:val="a7"/>
        <w:tabs>
          <w:tab w:val="left" w:pos="0"/>
        </w:tabs>
        <w:spacing w:after="0"/>
        <w:ind w:left="0" w:firstLine="709"/>
        <w:jc w:val="both"/>
        <w:rPr>
          <w:rFonts w:ascii="Times New Roman" w:hAnsi="Times New Roman"/>
          <w:sz w:val="28"/>
          <w:szCs w:val="28"/>
          <w:highlight w:val="darkGray"/>
        </w:rPr>
      </w:pPr>
      <w:r w:rsidRPr="00372BE2">
        <w:rPr>
          <w:rFonts w:ascii="Times New Roman" w:hAnsi="Times New Roman"/>
          <w:sz w:val="28"/>
          <w:szCs w:val="28"/>
        </w:rPr>
        <w:t xml:space="preserve">Следует отметить, что результаты проводимого </w:t>
      </w:r>
      <w:r>
        <w:rPr>
          <w:rFonts w:ascii="Times New Roman" w:hAnsi="Times New Roman"/>
          <w:sz w:val="28"/>
          <w:szCs w:val="28"/>
        </w:rPr>
        <w:t>Контрольно-с</w:t>
      </w:r>
      <w:r w:rsidRPr="00372BE2">
        <w:rPr>
          <w:rFonts w:ascii="Times New Roman" w:hAnsi="Times New Roman"/>
          <w:sz w:val="28"/>
          <w:szCs w:val="28"/>
        </w:rPr>
        <w:t>четной палатой анализа выявленных нарушений (недостатков) по вышеуказанной классификации используются при планировании контрольной и экспертно-аналитической деятельности на очередной календарный период</w:t>
      </w:r>
      <w:r>
        <w:rPr>
          <w:rFonts w:ascii="Times New Roman" w:hAnsi="Times New Roman"/>
          <w:sz w:val="28"/>
          <w:szCs w:val="28"/>
        </w:rPr>
        <w:t>.</w:t>
      </w:r>
    </w:p>
    <w:p w14:paraId="3D5FBFB1" w14:textId="328DC804" w:rsidR="00035560" w:rsidRPr="00093E2F" w:rsidRDefault="00372BE2" w:rsidP="00035560">
      <w:pPr>
        <w:pStyle w:val="a7"/>
        <w:tabs>
          <w:tab w:val="left" w:pos="0"/>
        </w:tabs>
        <w:spacing w:after="0"/>
        <w:ind w:left="0" w:firstLine="709"/>
        <w:jc w:val="both"/>
        <w:rPr>
          <w:rFonts w:ascii="Times New Roman" w:hAnsi="Times New Roman"/>
          <w:sz w:val="28"/>
          <w:szCs w:val="28"/>
          <w:highlight w:val="darkGray"/>
        </w:rPr>
      </w:pPr>
      <w:r w:rsidRPr="00093E2F">
        <w:rPr>
          <w:rFonts w:ascii="Times New Roman" w:hAnsi="Times New Roman"/>
          <w:sz w:val="28"/>
          <w:szCs w:val="28"/>
        </w:rPr>
        <w:t xml:space="preserve">Согласно пункту 14.1 раздела 14 Положения о Контрольно-счетной палате по результатам проведения контрольных мероприятий Контрольно-счетная палата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Новгородскому муниципальному району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В </w:t>
      </w:r>
      <w:r w:rsidRPr="005F64A6">
        <w:rPr>
          <w:rFonts w:ascii="Times New Roman" w:hAnsi="Times New Roman"/>
          <w:sz w:val="28"/>
          <w:szCs w:val="28"/>
        </w:rPr>
        <w:t xml:space="preserve">отчетном периоде Контрольно-счетной палатой </w:t>
      </w:r>
      <w:r w:rsidRPr="007B3EF8">
        <w:rPr>
          <w:rFonts w:ascii="Times New Roman" w:hAnsi="Times New Roman"/>
          <w:sz w:val="28"/>
          <w:szCs w:val="28"/>
        </w:rPr>
        <w:t xml:space="preserve">внесено </w:t>
      </w:r>
      <w:r w:rsidR="00093E2F" w:rsidRPr="007B3EF8">
        <w:rPr>
          <w:rFonts w:ascii="Times New Roman" w:hAnsi="Times New Roman"/>
          <w:sz w:val="28"/>
          <w:szCs w:val="28"/>
        </w:rPr>
        <w:t>7</w:t>
      </w:r>
      <w:r w:rsidRPr="005F64A6">
        <w:rPr>
          <w:rFonts w:ascii="Times New Roman" w:hAnsi="Times New Roman"/>
          <w:sz w:val="28"/>
          <w:szCs w:val="28"/>
        </w:rPr>
        <w:t xml:space="preserve"> представлений</w:t>
      </w:r>
      <w:r w:rsidR="00093E2F" w:rsidRPr="005F64A6">
        <w:rPr>
          <w:rFonts w:ascii="Times New Roman" w:hAnsi="Times New Roman"/>
          <w:sz w:val="28"/>
          <w:szCs w:val="28"/>
        </w:rPr>
        <w:t xml:space="preserve"> (6 представлений в адрес руководителей муниципальных учреждений, 1 – в адрес руководителя органа местного самоуправления)</w:t>
      </w:r>
      <w:r w:rsidRPr="005F64A6">
        <w:rPr>
          <w:rFonts w:ascii="Times New Roman" w:hAnsi="Times New Roman"/>
          <w:sz w:val="28"/>
          <w:szCs w:val="28"/>
        </w:rPr>
        <w:t>. По состоянию на 1</w:t>
      </w:r>
      <w:r w:rsidR="00093E2F" w:rsidRPr="005F64A6">
        <w:rPr>
          <w:rFonts w:ascii="Times New Roman" w:hAnsi="Times New Roman"/>
          <w:sz w:val="28"/>
          <w:szCs w:val="28"/>
        </w:rPr>
        <w:t>4</w:t>
      </w:r>
      <w:r w:rsidRPr="005F64A6">
        <w:rPr>
          <w:rFonts w:ascii="Times New Roman" w:hAnsi="Times New Roman"/>
          <w:sz w:val="28"/>
          <w:szCs w:val="28"/>
        </w:rPr>
        <w:t>.03.202</w:t>
      </w:r>
      <w:r w:rsidR="00093E2F" w:rsidRPr="005F64A6">
        <w:rPr>
          <w:rFonts w:ascii="Times New Roman" w:hAnsi="Times New Roman"/>
          <w:sz w:val="28"/>
          <w:szCs w:val="28"/>
        </w:rPr>
        <w:t>3</w:t>
      </w:r>
      <w:r w:rsidRPr="005F64A6">
        <w:rPr>
          <w:rFonts w:ascii="Times New Roman" w:hAnsi="Times New Roman"/>
          <w:sz w:val="28"/>
          <w:szCs w:val="28"/>
        </w:rPr>
        <w:t xml:space="preserve"> представления</w:t>
      </w:r>
      <w:r w:rsidR="00093E2F" w:rsidRPr="005F64A6">
        <w:rPr>
          <w:rFonts w:ascii="Times New Roman" w:hAnsi="Times New Roman"/>
          <w:sz w:val="28"/>
          <w:szCs w:val="28"/>
        </w:rPr>
        <w:t xml:space="preserve"> исполнены не в полном объеме и находятся </w:t>
      </w:r>
      <w:r w:rsidRPr="005F64A6">
        <w:rPr>
          <w:rFonts w:ascii="Times New Roman" w:hAnsi="Times New Roman"/>
          <w:sz w:val="28"/>
          <w:szCs w:val="28"/>
        </w:rPr>
        <w:t xml:space="preserve">на контроле у </w:t>
      </w:r>
      <w:r w:rsidR="00093E2F" w:rsidRPr="005F64A6">
        <w:rPr>
          <w:rFonts w:ascii="Times New Roman" w:hAnsi="Times New Roman"/>
          <w:sz w:val="28"/>
          <w:szCs w:val="28"/>
        </w:rPr>
        <w:t>Контрольно-с</w:t>
      </w:r>
      <w:r w:rsidRPr="005F64A6">
        <w:rPr>
          <w:rFonts w:ascii="Times New Roman" w:hAnsi="Times New Roman"/>
          <w:sz w:val="28"/>
          <w:szCs w:val="28"/>
        </w:rPr>
        <w:t>четной палаты (их реализация требует более длительных</w:t>
      </w:r>
      <w:r w:rsidRPr="00093E2F">
        <w:rPr>
          <w:rFonts w:ascii="Times New Roman" w:hAnsi="Times New Roman"/>
          <w:sz w:val="28"/>
          <w:szCs w:val="28"/>
        </w:rPr>
        <w:t xml:space="preserve"> временных затрат).</w:t>
      </w:r>
      <w:r w:rsidR="00093E2F">
        <w:rPr>
          <w:rFonts w:ascii="Times New Roman" w:hAnsi="Times New Roman"/>
          <w:sz w:val="28"/>
          <w:szCs w:val="28"/>
        </w:rPr>
        <w:t xml:space="preserve"> В рамках совместных контрольных мероприятий представления в адрес руководителей объектов контроля были направлены Счетной палатой Новгородской области, контроль за исполнением которых осуществляет соответствующий аудитор Счетной палаты Новгородской области (руководитель контрольного мероприятия).</w:t>
      </w:r>
    </w:p>
    <w:p w14:paraId="36975B0C" w14:textId="7D4F332E" w:rsidR="00093E2F" w:rsidRPr="005F64A6" w:rsidRDefault="00093E2F" w:rsidP="00035560">
      <w:pPr>
        <w:pStyle w:val="a7"/>
        <w:tabs>
          <w:tab w:val="left" w:pos="0"/>
        </w:tabs>
        <w:spacing w:after="0"/>
        <w:ind w:left="0" w:firstLine="709"/>
        <w:jc w:val="both"/>
        <w:rPr>
          <w:rFonts w:ascii="Times New Roman" w:hAnsi="Times New Roman"/>
          <w:sz w:val="28"/>
          <w:szCs w:val="28"/>
        </w:rPr>
      </w:pPr>
      <w:r w:rsidRPr="002F7C81">
        <w:rPr>
          <w:rFonts w:ascii="Times New Roman" w:hAnsi="Times New Roman"/>
          <w:sz w:val="28"/>
          <w:szCs w:val="28"/>
        </w:rPr>
        <w:t xml:space="preserve">По результатам проведенных контрольных и экспертно-аналитических мероприятий участникам бюджетного процесса помимо представлений </w:t>
      </w:r>
      <w:r w:rsidR="002F7C81" w:rsidRPr="002F7C81">
        <w:rPr>
          <w:rFonts w:ascii="Times New Roman" w:hAnsi="Times New Roman"/>
          <w:sz w:val="28"/>
          <w:szCs w:val="28"/>
        </w:rPr>
        <w:t xml:space="preserve">Контрольно-счетной </w:t>
      </w:r>
      <w:r w:rsidRPr="002F7C81">
        <w:rPr>
          <w:rFonts w:ascii="Times New Roman" w:hAnsi="Times New Roman"/>
          <w:sz w:val="28"/>
          <w:szCs w:val="28"/>
        </w:rPr>
        <w:t xml:space="preserve">палаты направлялись информационные письма, содержащие также предложения по различным сферам освоения бюджетных </w:t>
      </w:r>
      <w:r w:rsidRPr="002F7C81">
        <w:rPr>
          <w:rFonts w:ascii="Times New Roman" w:hAnsi="Times New Roman"/>
          <w:sz w:val="28"/>
          <w:szCs w:val="28"/>
        </w:rPr>
        <w:lastRenderedPageBreak/>
        <w:t xml:space="preserve">средств. Общее </w:t>
      </w:r>
      <w:r w:rsidRPr="005F64A6">
        <w:rPr>
          <w:rFonts w:ascii="Times New Roman" w:hAnsi="Times New Roman"/>
          <w:sz w:val="28"/>
          <w:szCs w:val="28"/>
        </w:rPr>
        <w:t xml:space="preserve">количество предложений </w:t>
      </w:r>
      <w:r w:rsidR="002F7C81" w:rsidRPr="005F64A6">
        <w:rPr>
          <w:rFonts w:ascii="Times New Roman" w:hAnsi="Times New Roman"/>
          <w:sz w:val="28"/>
          <w:szCs w:val="28"/>
        </w:rPr>
        <w:t>Контрольно-с</w:t>
      </w:r>
      <w:r w:rsidRPr="005F64A6">
        <w:rPr>
          <w:rFonts w:ascii="Times New Roman" w:hAnsi="Times New Roman"/>
          <w:sz w:val="28"/>
          <w:szCs w:val="28"/>
        </w:rPr>
        <w:t xml:space="preserve">четной палаты, содержащихся как в представлениях, так и в информационных письмах, </w:t>
      </w:r>
      <w:r w:rsidR="002F7C81" w:rsidRPr="005F64A6">
        <w:rPr>
          <w:rFonts w:ascii="Times New Roman" w:hAnsi="Times New Roman"/>
          <w:sz w:val="28"/>
          <w:szCs w:val="28"/>
        </w:rPr>
        <w:t xml:space="preserve">заключениях по результатам проведенных экспертиз проектов НПА, анализов исполнения бюджета и внешней проверке годовой отчетности </w:t>
      </w:r>
      <w:r w:rsidRPr="005F64A6">
        <w:rPr>
          <w:rFonts w:ascii="Times New Roman" w:hAnsi="Times New Roman"/>
          <w:sz w:val="28"/>
          <w:szCs w:val="28"/>
        </w:rPr>
        <w:t>составило</w:t>
      </w:r>
      <w:r w:rsidR="00184000" w:rsidRPr="005F64A6">
        <w:rPr>
          <w:rFonts w:ascii="Times New Roman" w:hAnsi="Times New Roman"/>
          <w:sz w:val="28"/>
          <w:szCs w:val="28"/>
        </w:rPr>
        <w:t xml:space="preserve"> </w:t>
      </w:r>
      <w:r w:rsidR="00C14933" w:rsidRPr="005F64A6">
        <w:rPr>
          <w:rFonts w:ascii="Times New Roman" w:hAnsi="Times New Roman"/>
          <w:sz w:val="28"/>
          <w:szCs w:val="28"/>
        </w:rPr>
        <w:t>711</w:t>
      </w:r>
      <w:r w:rsidR="00E56D97" w:rsidRPr="005F64A6">
        <w:rPr>
          <w:rFonts w:ascii="Times New Roman" w:hAnsi="Times New Roman"/>
          <w:sz w:val="28"/>
          <w:szCs w:val="28"/>
        </w:rPr>
        <w:t xml:space="preserve"> единиц</w:t>
      </w:r>
      <w:r w:rsidRPr="005F64A6">
        <w:rPr>
          <w:rFonts w:ascii="Times New Roman" w:hAnsi="Times New Roman"/>
          <w:sz w:val="28"/>
          <w:szCs w:val="28"/>
        </w:rPr>
        <w:t xml:space="preserve">, что почти </w:t>
      </w:r>
      <w:r w:rsidR="00C14933" w:rsidRPr="005F64A6">
        <w:rPr>
          <w:rFonts w:ascii="Times New Roman" w:hAnsi="Times New Roman"/>
          <w:sz w:val="28"/>
          <w:szCs w:val="28"/>
        </w:rPr>
        <w:t>в два</w:t>
      </w:r>
      <w:r w:rsidRPr="005F64A6">
        <w:rPr>
          <w:rFonts w:ascii="Times New Roman" w:hAnsi="Times New Roman"/>
          <w:sz w:val="28"/>
          <w:szCs w:val="28"/>
        </w:rPr>
        <w:t xml:space="preserve"> раза превышает количество предложений предыдущего отчетного периода (202</w:t>
      </w:r>
      <w:r w:rsidR="002F7C81" w:rsidRPr="005F64A6">
        <w:rPr>
          <w:rFonts w:ascii="Times New Roman" w:hAnsi="Times New Roman"/>
          <w:sz w:val="28"/>
          <w:szCs w:val="28"/>
        </w:rPr>
        <w:t>1</w:t>
      </w:r>
      <w:r w:rsidRPr="005F64A6">
        <w:rPr>
          <w:rFonts w:ascii="Times New Roman" w:hAnsi="Times New Roman"/>
          <w:sz w:val="28"/>
          <w:szCs w:val="28"/>
        </w:rPr>
        <w:t xml:space="preserve"> год – </w:t>
      </w:r>
      <w:r w:rsidR="002F7C81" w:rsidRPr="005F64A6">
        <w:rPr>
          <w:rFonts w:ascii="Times New Roman" w:hAnsi="Times New Roman"/>
          <w:sz w:val="28"/>
          <w:szCs w:val="28"/>
        </w:rPr>
        <w:t>431</w:t>
      </w:r>
      <w:r w:rsidRPr="005F64A6">
        <w:rPr>
          <w:rFonts w:ascii="Times New Roman" w:hAnsi="Times New Roman"/>
          <w:sz w:val="28"/>
          <w:szCs w:val="28"/>
        </w:rPr>
        <w:t xml:space="preserve"> предложени</w:t>
      </w:r>
      <w:r w:rsidR="008C3B4A" w:rsidRPr="005F64A6">
        <w:rPr>
          <w:rFonts w:ascii="Times New Roman" w:hAnsi="Times New Roman"/>
          <w:sz w:val="28"/>
          <w:szCs w:val="28"/>
        </w:rPr>
        <w:t>е</w:t>
      </w:r>
      <w:r w:rsidRPr="005F64A6">
        <w:rPr>
          <w:rFonts w:ascii="Times New Roman" w:hAnsi="Times New Roman"/>
          <w:sz w:val="28"/>
          <w:szCs w:val="28"/>
        </w:rPr>
        <w:t>).</w:t>
      </w:r>
    </w:p>
    <w:p w14:paraId="482F1891" w14:textId="47BE9F7A" w:rsidR="00454D07" w:rsidRPr="008C3B4A" w:rsidRDefault="00454D07" w:rsidP="00035560">
      <w:pPr>
        <w:pStyle w:val="a7"/>
        <w:tabs>
          <w:tab w:val="left" w:pos="0"/>
        </w:tabs>
        <w:spacing w:after="0"/>
        <w:ind w:left="0" w:firstLine="709"/>
        <w:jc w:val="both"/>
        <w:rPr>
          <w:rFonts w:ascii="Times New Roman" w:hAnsi="Times New Roman"/>
          <w:color w:val="000000" w:themeColor="text1"/>
          <w:sz w:val="28"/>
          <w:szCs w:val="28"/>
        </w:rPr>
      </w:pPr>
      <w:r w:rsidRPr="005F64A6">
        <w:rPr>
          <w:rFonts w:ascii="Times New Roman" w:hAnsi="Times New Roman"/>
          <w:sz w:val="28"/>
          <w:szCs w:val="28"/>
        </w:rPr>
        <w:t>Наибольшее количество предложений ориентировано на повышение эффективности деятельности проверенных органов и организаций, улучшение ситуации в сфере использования муниципального имущества и бюджетных средств, совершенствование нормативной правовой</w:t>
      </w:r>
      <w:r w:rsidRPr="008C3B4A">
        <w:rPr>
          <w:rFonts w:ascii="Times New Roman" w:hAnsi="Times New Roman"/>
          <w:sz w:val="28"/>
          <w:szCs w:val="28"/>
        </w:rPr>
        <w:t xml:space="preserve"> базы</w:t>
      </w:r>
      <w:r w:rsidR="00E55CF2" w:rsidRPr="008C3B4A">
        <w:rPr>
          <w:rFonts w:ascii="Times New Roman" w:hAnsi="Times New Roman"/>
          <w:sz w:val="28"/>
          <w:szCs w:val="28"/>
        </w:rPr>
        <w:t>, устранение нарушений в сфере закупок</w:t>
      </w:r>
      <w:r w:rsidR="008C3B4A" w:rsidRPr="008C3B4A">
        <w:rPr>
          <w:rFonts w:ascii="Times New Roman" w:hAnsi="Times New Roman"/>
          <w:sz w:val="28"/>
          <w:szCs w:val="28"/>
        </w:rPr>
        <w:t xml:space="preserve">, </w:t>
      </w:r>
      <w:r w:rsidR="004008C3">
        <w:rPr>
          <w:rFonts w:ascii="Times New Roman" w:hAnsi="Times New Roman"/>
          <w:sz w:val="28"/>
          <w:szCs w:val="28"/>
        </w:rPr>
        <w:t xml:space="preserve">при </w:t>
      </w:r>
      <w:r w:rsidR="008C3B4A" w:rsidRPr="008C3B4A">
        <w:rPr>
          <w:rFonts w:ascii="Times New Roman" w:hAnsi="Times New Roman"/>
          <w:sz w:val="28"/>
          <w:szCs w:val="28"/>
        </w:rPr>
        <w:t>ведении бухгалтерского учета</w:t>
      </w:r>
      <w:r w:rsidR="004008C3">
        <w:rPr>
          <w:rFonts w:ascii="Times New Roman" w:hAnsi="Times New Roman"/>
          <w:sz w:val="28"/>
          <w:szCs w:val="28"/>
        </w:rPr>
        <w:t>.</w:t>
      </w:r>
    </w:p>
    <w:p w14:paraId="6A753DE3" w14:textId="1AC860D6" w:rsidR="00617121" w:rsidRPr="00B7271E" w:rsidRDefault="00AC7F7B" w:rsidP="00035560">
      <w:pPr>
        <w:tabs>
          <w:tab w:val="left" w:pos="709"/>
        </w:tabs>
        <w:ind w:right="-2"/>
        <w:jc w:val="both"/>
        <w:rPr>
          <w:color w:val="000000" w:themeColor="text1"/>
          <w:sz w:val="28"/>
          <w:szCs w:val="28"/>
        </w:rPr>
      </w:pPr>
      <w:r w:rsidRPr="008C3B4A">
        <w:rPr>
          <w:sz w:val="28"/>
          <w:szCs w:val="28"/>
        </w:rPr>
        <w:tab/>
        <w:t xml:space="preserve">На дату составления настоящего Отчета </w:t>
      </w:r>
      <w:r w:rsidR="0093351E" w:rsidRPr="008C3B4A">
        <w:rPr>
          <w:sz w:val="28"/>
          <w:szCs w:val="28"/>
        </w:rPr>
        <w:t>(1</w:t>
      </w:r>
      <w:r w:rsidR="008C3B4A" w:rsidRPr="008C3B4A">
        <w:rPr>
          <w:sz w:val="28"/>
          <w:szCs w:val="28"/>
        </w:rPr>
        <w:t>4</w:t>
      </w:r>
      <w:r w:rsidR="0093351E" w:rsidRPr="008C3B4A">
        <w:rPr>
          <w:sz w:val="28"/>
          <w:szCs w:val="28"/>
        </w:rPr>
        <w:t>.03.202</w:t>
      </w:r>
      <w:r w:rsidR="008C3B4A" w:rsidRPr="008C3B4A">
        <w:rPr>
          <w:sz w:val="28"/>
          <w:szCs w:val="28"/>
        </w:rPr>
        <w:t>3</w:t>
      </w:r>
      <w:r w:rsidR="0093351E" w:rsidRPr="008C3B4A">
        <w:rPr>
          <w:sz w:val="28"/>
          <w:szCs w:val="28"/>
        </w:rPr>
        <w:t xml:space="preserve">) </w:t>
      </w:r>
      <w:r w:rsidRPr="008C3B4A">
        <w:rPr>
          <w:sz w:val="28"/>
          <w:szCs w:val="28"/>
        </w:rPr>
        <w:t xml:space="preserve">выполнено </w:t>
      </w:r>
      <w:r w:rsidR="009676F5" w:rsidRPr="004008C3">
        <w:rPr>
          <w:sz w:val="28"/>
          <w:szCs w:val="28"/>
        </w:rPr>
        <w:t>4</w:t>
      </w:r>
      <w:r w:rsidR="00C278C5" w:rsidRPr="004008C3">
        <w:rPr>
          <w:sz w:val="28"/>
          <w:szCs w:val="28"/>
        </w:rPr>
        <w:t>4</w:t>
      </w:r>
      <w:r w:rsidRPr="004008C3">
        <w:rPr>
          <w:sz w:val="28"/>
          <w:szCs w:val="28"/>
        </w:rPr>
        <w:t xml:space="preserve"> предложени</w:t>
      </w:r>
      <w:r w:rsidR="00EB7E89" w:rsidRPr="004008C3">
        <w:rPr>
          <w:sz w:val="28"/>
          <w:szCs w:val="28"/>
        </w:rPr>
        <w:t xml:space="preserve">я, которые отражены </w:t>
      </w:r>
      <w:r w:rsidRPr="004008C3">
        <w:rPr>
          <w:sz w:val="28"/>
          <w:szCs w:val="28"/>
        </w:rPr>
        <w:t xml:space="preserve">объектами контроля </w:t>
      </w:r>
      <w:r w:rsidR="00EB7E89" w:rsidRPr="004008C3">
        <w:rPr>
          <w:sz w:val="28"/>
          <w:szCs w:val="28"/>
        </w:rPr>
        <w:t xml:space="preserve">в </w:t>
      </w:r>
      <w:r w:rsidRPr="004008C3">
        <w:rPr>
          <w:sz w:val="28"/>
          <w:szCs w:val="28"/>
        </w:rPr>
        <w:t>ответ</w:t>
      </w:r>
      <w:r w:rsidR="00EB7E89" w:rsidRPr="004008C3">
        <w:rPr>
          <w:sz w:val="28"/>
          <w:szCs w:val="28"/>
        </w:rPr>
        <w:t>ах</w:t>
      </w:r>
      <w:r w:rsidRPr="004008C3">
        <w:rPr>
          <w:sz w:val="28"/>
          <w:szCs w:val="28"/>
        </w:rPr>
        <w:t xml:space="preserve"> </w:t>
      </w:r>
      <w:r w:rsidR="00EB7E89" w:rsidRPr="004008C3">
        <w:rPr>
          <w:sz w:val="28"/>
          <w:szCs w:val="28"/>
        </w:rPr>
        <w:t>на</w:t>
      </w:r>
      <w:r w:rsidRPr="004008C3">
        <w:rPr>
          <w:sz w:val="28"/>
          <w:szCs w:val="28"/>
        </w:rPr>
        <w:t xml:space="preserve"> представлени</w:t>
      </w:r>
      <w:r w:rsidR="00EB7E89" w:rsidRPr="004008C3">
        <w:rPr>
          <w:sz w:val="28"/>
          <w:szCs w:val="28"/>
        </w:rPr>
        <w:t>я</w:t>
      </w:r>
      <w:r w:rsidR="009676F5" w:rsidRPr="004008C3">
        <w:rPr>
          <w:sz w:val="28"/>
          <w:szCs w:val="28"/>
        </w:rPr>
        <w:t xml:space="preserve"> и соответствующие справки по результатам экспертно-аналитических мероприятий</w:t>
      </w:r>
      <w:r w:rsidR="004008C3">
        <w:rPr>
          <w:sz w:val="28"/>
          <w:szCs w:val="28"/>
        </w:rPr>
        <w:t xml:space="preserve">, в том числе осуществлен возврат в бюджет района субсидии в размере 15,0 тыс. рублей в связи с установленными фактами нецелевого использования бюджетных </w:t>
      </w:r>
      <w:r w:rsidR="00990C34">
        <w:rPr>
          <w:sz w:val="28"/>
          <w:szCs w:val="28"/>
        </w:rPr>
        <w:t>сре</w:t>
      </w:r>
      <w:r w:rsidR="004008C3">
        <w:rPr>
          <w:sz w:val="28"/>
          <w:szCs w:val="28"/>
        </w:rPr>
        <w:t>дств.</w:t>
      </w:r>
      <w:r w:rsidR="0093351E" w:rsidRPr="004008C3">
        <w:rPr>
          <w:sz w:val="28"/>
          <w:szCs w:val="28"/>
        </w:rPr>
        <w:t xml:space="preserve"> Предложения</w:t>
      </w:r>
      <w:r w:rsidR="0093351E" w:rsidRPr="008C3B4A">
        <w:rPr>
          <w:sz w:val="28"/>
          <w:szCs w:val="28"/>
        </w:rPr>
        <w:t xml:space="preserve">, отраженные контрольно-счетным органом в заключениях на проекты муниципальных правовых актов, в полном объеме учтены разработчиками проектов при утверждении окончательной </w:t>
      </w:r>
      <w:r w:rsidR="0093351E" w:rsidRPr="00B7271E">
        <w:rPr>
          <w:sz w:val="28"/>
          <w:szCs w:val="28"/>
        </w:rPr>
        <w:t xml:space="preserve">редакции НПА. </w:t>
      </w:r>
    </w:p>
    <w:p w14:paraId="73E362F0" w14:textId="77777777" w:rsidR="00B7271E" w:rsidRPr="004008C3" w:rsidRDefault="00653DC9" w:rsidP="00035560">
      <w:pPr>
        <w:tabs>
          <w:tab w:val="left" w:pos="709"/>
        </w:tabs>
        <w:ind w:right="-2"/>
        <w:jc w:val="both"/>
        <w:rPr>
          <w:sz w:val="28"/>
          <w:szCs w:val="28"/>
        </w:rPr>
      </w:pPr>
      <w:r w:rsidRPr="00B7271E">
        <w:rPr>
          <w:color w:val="000000" w:themeColor="text1"/>
          <w:sz w:val="28"/>
          <w:szCs w:val="28"/>
        </w:rPr>
        <w:tab/>
      </w:r>
      <w:r w:rsidR="00B7271E" w:rsidRPr="004008C3">
        <w:rPr>
          <w:sz w:val="28"/>
          <w:szCs w:val="28"/>
        </w:rPr>
        <w:t xml:space="preserve">По результатам рассмотрения представлений Контрольно-счетной палаты в отчетном году привлечено к дисциплинарной ответственности 2 должностных лица объектов контроля. </w:t>
      </w:r>
    </w:p>
    <w:p w14:paraId="1317EEB0" w14:textId="77777777" w:rsidR="00B7271E" w:rsidRPr="004008C3" w:rsidRDefault="00B7271E" w:rsidP="004008C3">
      <w:pPr>
        <w:tabs>
          <w:tab w:val="left" w:pos="709"/>
        </w:tabs>
        <w:jc w:val="both"/>
        <w:rPr>
          <w:sz w:val="28"/>
          <w:szCs w:val="28"/>
        </w:rPr>
      </w:pPr>
      <w:r w:rsidRPr="004008C3">
        <w:rPr>
          <w:sz w:val="28"/>
          <w:szCs w:val="28"/>
        </w:rPr>
        <w:tab/>
        <w:t xml:space="preserve">В 2022 году Контрольно-счетная палата продолжала осуществлять производство по делам об административных правонарушениях, выявляемых в ходе внешнего муниципального финансового контроля. Должностными лицами составлено 13 протоколов об административных правонарушениях, что значительно превышает показатель предыдущего отчетного периода (2021 год – 0 протоколов). В настоящее время мировыми судьями рассмотрены все возбужденные дела об административных правонарушениях, из которых: </w:t>
      </w:r>
    </w:p>
    <w:p w14:paraId="495B3077" w14:textId="7036A64F" w:rsidR="00B7271E" w:rsidRPr="004008C3" w:rsidRDefault="00B7271E" w:rsidP="004008C3">
      <w:pPr>
        <w:tabs>
          <w:tab w:val="left" w:pos="709"/>
        </w:tabs>
        <w:jc w:val="both"/>
        <w:rPr>
          <w:sz w:val="28"/>
          <w:szCs w:val="28"/>
        </w:rPr>
      </w:pPr>
      <w:r w:rsidRPr="004008C3">
        <w:rPr>
          <w:sz w:val="28"/>
          <w:szCs w:val="28"/>
        </w:rPr>
        <w:tab/>
        <w:t>2 протокола по части 1 статьи 15.15.6 Кодекса Российской Федерации об административных правонарушениях (далее – КоАП) за несвоевременное предоставление годовой бюджетной отчетности для проведения внешней проверки со стороны контрольно-счетного органа (привлечены Главы поселений; вынесены наказания в виде штрафов в размере по 10,0 тыс. рублей);</w:t>
      </w:r>
    </w:p>
    <w:p w14:paraId="1D4742ED" w14:textId="77777777" w:rsidR="00B7271E" w:rsidRPr="004008C3" w:rsidRDefault="00B7271E" w:rsidP="004008C3">
      <w:pPr>
        <w:tabs>
          <w:tab w:val="left" w:pos="709"/>
        </w:tabs>
        <w:jc w:val="both"/>
        <w:rPr>
          <w:sz w:val="28"/>
          <w:szCs w:val="28"/>
        </w:rPr>
      </w:pPr>
      <w:r w:rsidRPr="004008C3">
        <w:rPr>
          <w:sz w:val="28"/>
          <w:szCs w:val="28"/>
        </w:rPr>
        <w:tab/>
        <w:t>8 протоколов по части 4 статьи 15.15.6 КоАП за грубое нарушение требований к бухгалтерскому учету, в том числе к бухгалтерской (финансовой) отчетности (субъекты административных правонарушений (по семи протоколам - привлечены главные бухгалтера органов местного самоуправления, по одному протоколу – главный бухгалтер муниципального учреждения; вынесены наказания в виде штрафов в размере по 15,0 тыс. рублей);</w:t>
      </w:r>
    </w:p>
    <w:p w14:paraId="40189024" w14:textId="6B31AE6F" w:rsidR="00B7271E" w:rsidRPr="004008C3" w:rsidRDefault="00B7271E" w:rsidP="004008C3">
      <w:pPr>
        <w:tabs>
          <w:tab w:val="left" w:pos="709"/>
        </w:tabs>
        <w:jc w:val="both"/>
        <w:rPr>
          <w:sz w:val="28"/>
          <w:szCs w:val="28"/>
        </w:rPr>
      </w:pPr>
      <w:r w:rsidRPr="004008C3">
        <w:rPr>
          <w:sz w:val="28"/>
          <w:szCs w:val="28"/>
        </w:rPr>
        <w:lastRenderedPageBreak/>
        <w:tab/>
        <w:t xml:space="preserve">3 протокола по статье 15.14 КоАП за нецелевое использование бюджетных средств (субъекты административных правонарушений: по трем протоколам – муниципальные автономные учреждения). Общая сумма штрафа </w:t>
      </w:r>
      <w:r w:rsidR="004008C3" w:rsidRPr="004008C3">
        <w:rPr>
          <w:sz w:val="28"/>
          <w:szCs w:val="28"/>
        </w:rPr>
        <w:t>4201,25 рублей.</w:t>
      </w:r>
    </w:p>
    <w:p w14:paraId="40306934" w14:textId="07342CCE" w:rsidR="00D712AA" w:rsidRPr="004008C3" w:rsidRDefault="00D712AA" w:rsidP="00035560">
      <w:pPr>
        <w:tabs>
          <w:tab w:val="left" w:pos="709"/>
        </w:tabs>
        <w:ind w:right="-2"/>
        <w:jc w:val="both"/>
        <w:rPr>
          <w:color w:val="000000" w:themeColor="text1"/>
          <w:sz w:val="28"/>
          <w:szCs w:val="28"/>
        </w:rPr>
      </w:pPr>
      <w:r w:rsidRPr="004008C3">
        <w:rPr>
          <w:sz w:val="28"/>
          <w:szCs w:val="28"/>
        </w:rPr>
        <w:tab/>
        <w:t>В 202</w:t>
      </w:r>
      <w:r w:rsidR="004008C3" w:rsidRPr="004008C3">
        <w:rPr>
          <w:sz w:val="28"/>
          <w:szCs w:val="28"/>
        </w:rPr>
        <w:t>2</w:t>
      </w:r>
      <w:r w:rsidRPr="004008C3">
        <w:rPr>
          <w:sz w:val="28"/>
          <w:szCs w:val="28"/>
        </w:rPr>
        <w:t xml:space="preserve"> году в адрес Контрольно-счетной п</w:t>
      </w:r>
      <w:r w:rsidR="00CD6F01" w:rsidRPr="004008C3">
        <w:rPr>
          <w:sz w:val="28"/>
          <w:szCs w:val="28"/>
        </w:rPr>
        <w:t xml:space="preserve">алаты </w:t>
      </w:r>
      <w:r w:rsidR="004008C3" w:rsidRPr="004008C3">
        <w:rPr>
          <w:color w:val="000000"/>
          <w:sz w:val="28"/>
          <w:szCs w:val="28"/>
          <w:shd w:val="clear" w:color="auto" w:fill="FFFFFF"/>
        </w:rPr>
        <w:t>поступило одно обращение, которое касалось действий должностных лиц Контрольно-счетной палаты в отношении составленного протокола об административном правонарушении</w:t>
      </w:r>
      <w:r w:rsidR="004008C3" w:rsidRPr="004008C3">
        <w:rPr>
          <w:sz w:val="28"/>
          <w:szCs w:val="28"/>
        </w:rPr>
        <w:t xml:space="preserve">. </w:t>
      </w:r>
      <w:r w:rsidRPr="004008C3">
        <w:rPr>
          <w:sz w:val="28"/>
          <w:szCs w:val="28"/>
        </w:rPr>
        <w:t>Поступившее обращение рассмотрено Контрольно-счетной палатой в соответствии с требованиями Федерального закона от 02 мая 2006 года № 59-ФЗ «О порядке рассмотрения обращений граждан Российской Федерации», дана соответствующая</w:t>
      </w:r>
      <w:r w:rsidR="004008C3">
        <w:rPr>
          <w:sz w:val="28"/>
          <w:szCs w:val="28"/>
        </w:rPr>
        <w:t xml:space="preserve"> информация по существу вопроса, а также </w:t>
      </w:r>
      <w:r w:rsidR="004008C3" w:rsidRPr="004008C3">
        <w:rPr>
          <w:color w:val="000000"/>
          <w:sz w:val="28"/>
          <w:szCs w:val="28"/>
          <w:shd w:val="clear" w:color="auto" w:fill="FFFFFF"/>
        </w:rPr>
        <w:t>в судебном порядке решен вопрос о правомочности действий должностного лица.</w:t>
      </w:r>
    </w:p>
    <w:p w14:paraId="72025FF5" w14:textId="77777777" w:rsidR="004008C3" w:rsidRPr="00AE27CE" w:rsidRDefault="004008C3" w:rsidP="006033EE">
      <w:pPr>
        <w:tabs>
          <w:tab w:val="left" w:pos="709"/>
        </w:tabs>
        <w:spacing w:line="240" w:lineRule="exact"/>
        <w:jc w:val="center"/>
        <w:rPr>
          <w:sz w:val="28"/>
          <w:szCs w:val="28"/>
        </w:rPr>
      </w:pPr>
    </w:p>
    <w:p w14:paraId="7BB704E5" w14:textId="77777777" w:rsidR="000C5CCE" w:rsidRPr="00AE27CE" w:rsidRDefault="000C5CCE" w:rsidP="006033EE">
      <w:pPr>
        <w:pStyle w:val="a9"/>
        <w:numPr>
          <w:ilvl w:val="0"/>
          <w:numId w:val="3"/>
        </w:numPr>
        <w:suppressAutoHyphens/>
        <w:spacing w:line="240" w:lineRule="exact"/>
        <w:ind w:left="0" w:firstLine="709"/>
        <w:jc w:val="center"/>
        <w:rPr>
          <w:rStyle w:val="aa"/>
          <w:rFonts w:ascii="Times New Roman" w:hAnsi="Times New Roman"/>
          <w:b/>
          <w:i w:val="0"/>
          <w:sz w:val="28"/>
          <w:szCs w:val="28"/>
        </w:rPr>
      </w:pPr>
      <w:r w:rsidRPr="00AE27CE">
        <w:rPr>
          <w:rStyle w:val="aa"/>
          <w:rFonts w:ascii="Times New Roman" w:hAnsi="Times New Roman"/>
          <w:b/>
          <w:i w:val="0"/>
          <w:sz w:val="28"/>
          <w:szCs w:val="28"/>
        </w:rPr>
        <w:t>Результаты контрольной и экспертно-аналитической деятельности</w:t>
      </w:r>
    </w:p>
    <w:p w14:paraId="3743ACF8" w14:textId="77777777" w:rsidR="000A5339" w:rsidRPr="00AE27CE" w:rsidRDefault="000A5339" w:rsidP="006033EE">
      <w:pPr>
        <w:suppressAutoHyphens/>
        <w:spacing w:line="240" w:lineRule="exact"/>
        <w:ind w:firstLine="709"/>
        <w:jc w:val="center"/>
        <w:rPr>
          <w:sz w:val="28"/>
          <w:szCs w:val="28"/>
        </w:rPr>
      </w:pPr>
    </w:p>
    <w:p w14:paraId="3A4F6F99" w14:textId="2DFF7B19" w:rsidR="00D63F6B" w:rsidRPr="00AE27CE" w:rsidRDefault="00D63F6B" w:rsidP="00D63F6B">
      <w:pPr>
        <w:tabs>
          <w:tab w:val="left" w:pos="709"/>
        </w:tabs>
        <w:ind w:right="-2"/>
        <w:jc w:val="both"/>
        <w:rPr>
          <w:color w:val="000000" w:themeColor="text1"/>
          <w:spacing w:val="4"/>
          <w:sz w:val="28"/>
          <w:szCs w:val="28"/>
        </w:rPr>
      </w:pPr>
      <w:r w:rsidRPr="00AE27CE">
        <w:rPr>
          <w:spacing w:val="4"/>
          <w:sz w:val="28"/>
          <w:szCs w:val="28"/>
        </w:rPr>
        <w:tab/>
        <w:t>Контрольные и экспертно-аналитические мероприятия в 20</w:t>
      </w:r>
      <w:r w:rsidR="008B28EE" w:rsidRPr="00AE27CE">
        <w:rPr>
          <w:spacing w:val="4"/>
          <w:sz w:val="28"/>
          <w:szCs w:val="28"/>
        </w:rPr>
        <w:t>2</w:t>
      </w:r>
      <w:r w:rsidR="004008C3">
        <w:rPr>
          <w:spacing w:val="4"/>
          <w:sz w:val="28"/>
          <w:szCs w:val="28"/>
        </w:rPr>
        <w:t>2</w:t>
      </w:r>
      <w:r w:rsidRPr="00AE27CE">
        <w:rPr>
          <w:spacing w:val="4"/>
          <w:sz w:val="28"/>
          <w:szCs w:val="28"/>
        </w:rPr>
        <w:t xml:space="preserve"> году осуществлялись по всем направлениям, возглавляемым</w:t>
      </w:r>
      <w:r w:rsidR="006234A1" w:rsidRPr="00AE27CE">
        <w:rPr>
          <w:spacing w:val="4"/>
          <w:sz w:val="28"/>
          <w:szCs w:val="28"/>
        </w:rPr>
        <w:t>и</w:t>
      </w:r>
      <w:r w:rsidRPr="00AE27CE">
        <w:rPr>
          <w:spacing w:val="4"/>
          <w:sz w:val="28"/>
          <w:szCs w:val="28"/>
        </w:rPr>
        <w:t xml:space="preserve"> руководителями контрольных групп, в соответствии с годовым планом работы Контрольно-счетной палаты</w:t>
      </w:r>
      <w:r w:rsidR="006234A1" w:rsidRPr="00AE27CE">
        <w:rPr>
          <w:spacing w:val="4"/>
          <w:sz w:val="28"/>
          <w:szCs w:val="28"/>
        </w:rPr>
        <w:t xml:space="preserve">, в котором </w:t>
      </w:r>
      <w:r w:rsidRPr="00AE27CE">
        <w:rPr>
          <w:spacing w:val="4"/>
          <w:sz w:val="28"/>
          <w:szCs w:val="28"/>
        </w:rPr>
        <w:t xml:space="preserve">были учтены предложения </w:t>
      </w:r>
      <w:r w:rsidR="00AE27CE" w:rsidRPr="00AE27CE">
        <w:rPr>
          <w:spacing w:val="4"/>
          <w:sz w:val="28"/>
          <w:szCs w:val="28"/>
        </w:rPr>
        <w:t>Главы</w:t>
      </w:r>
      <w:r w:rsidRPr="00AE27CE">
        <w:rPr>
          <w:spacing w:val="4"/>
          <w:sz w:val="28"/>
          <w:szCs w:val="28"/>
        </w:rPr>
        <w:t xml:space="preserve"> Новгородского муниципального района</w:t>
      </w:r>
      <w:r w:rsidR="006234A1" w:rsidRPr="00AE27CE">
        <w:rPr>
          <w:spacing w:val="4"/>
          <w:sz w:val="28"/>
          <w:szCs w:val="28"/>
        </w:rPr>
        <w:t>,</w:t>
      </w:r>
      <w:r w:rsidR="00925F15" w:rsidRPr="00AE27CE">
        <w:rPr>
          <w:spacing w:val="4"/>
          <w:sz w:val="28"/>
          <w:szCs w:val="28"/>
        </w:rPr>
        <w:t xml:space="preserve"> </w:t>
      </w:r>
      <w:r w:rsidR="006234A1" w:rsidRPr="00AE27CE">
        <w:rPr>
          <w:spacing w:val="4"/>
          <w:sz w:val="28"/>
          <w:szCs w:val="28"/>
        </w:rPr>
        <w:t xml:space="preserve">а также в обязательном порядке включено </w:t>
      </w:r>
      <w:r w:rsidR="006033EE" w:rsidRPr="00AE27CE">
        <w:rPr>
          <w:spacing w:val="4"/>
          <w:sz w:val="28"/>
          <w:szCs w:val="28"/>
        </w:rPr>
        <w:t>два</w:t>
      </w:r>
      <w:r w:rsidR="006234A1" w:rsidRPr="00AE27CE">
        <w:rPr>
          <w:spacing w:val="4"/>
          <w:sz w:val="28"/>
          <w:szCs w:val="28"/>
        </w:rPr>
        <w:t xml:space="preserve"> </w:t>
      </w:r>
      <w:r w:rsidR="008B28EE" w:rsidRPr="00AE27CE">
        <w:rPr>
          <w:spacing w:val="4"/>
          <w:sz w:val="28"/>
          <w:szCs w:val="28"/>
        </w:rPr>
        <w:t>контрольных</w:t>
      </w:r>
      <w:r w:rsidR="006234A1" w:rsidRPr="00AE27CE">
        <w:rPr>
          <w:spacing w:val="4"/>
          <w:sz w:val="28"/>
          <w:szCs w:val="28"/>
        </w:rPr>
        <w:t xml:space="preserve"> мероприяти</w:t>
      </w:r>
      <w:r w:rsidR="006033EE" w:rsidRPr="00AE27CE">
        <w:rPr>
          <w:spacing w:val="4"/>
          <w:sz w:val="28"/>
          <w:szCs w:val="28"/>
        </w:rPr>
        <w:t>я</w:t>
      </w:r>
      <w:r w:rsidR="006234A1" w:rsidRPr="00AE27CE">
        <w:rPr>
          <w:spacing w:val="4"/>
          <w:sz w:val="28"/>
          <w:szCs w:val="28"/>
        </w:rPr>
        <w:t>, проводим</w:t>
      </w:r>
      <w:r w:rsidR="006033EE" w:rsidRPr="00AE27CE">
        <w:rPr>
          <w:spacing w:val="4"/>
          <w:sz w:val="28"/>
          <w:szCs w:val="28"/>
        </w:rPr>
        <w:t>ых</w:t>
      </w:r>
      <w:r w:rsidR="006234A1" w:rsidRPr="00AE27CE">
        <w:rPr>
          <w:spacing w:val="4"/>
          <w:sz w:val="28"/>
          <w:szCs w:val="28"/>
        </w:rPr>
        <w:t xml:space="preserve"> совместно со Счетной палатой </w:t>
      </w:r>
      <w:r w:rsidR="00D407CE" w:rsidRPr="00AE27CE">
        <w:rPr>
          <w:spacing w:val="4"/>
          <w:sz w:val="28"/>
          <w:szCs w:val="28"/>
        </w:rPr>
        <w:t>Н</w:t>
      </w:r>
      <w:r w:rsidR="00BB2969" w:rsidRPr="00AE27CE">
        <w:rPr>
          <w:spacing w:val="4"/>
          <w:sz w:val="28"/>
          <w:szCs w:val="28"/>
        </w:rPr>
        <w:t>овгородской области</w:t>
      </w:r>
      <w:r w:rsidRPr="00AE27CE">
        <w:rPr>
          <w:spacing w:val="4"/>
          <w:sz w:val="28"/>
          <w:szCs w:val="28"/>
        </w:rPr>
        <w:t xml:space="preserve">. </w:t>
      </w:r>
      <w:r w:rsidR="006234A1" w:rsidRPr="00AE27CE">
        <w:rPr>
          <w:color w:val="000000" w:themeColor="text1"/>
          <w:spacing w:val="4"/>
          <w:sz w:val="28"/>
          <w:szCs w:val="28"/>
        </w:rPr>
        <w:t>В 20</w:t>
      </w:r>
      <w:r w:rsidR="00BB2969" w:rsidRPr="00AE27CE">
        <w:rPr>
          <w:color w:val="000000" w:themeColor="text1"/>
          <w:spacing w:val="4"/>
          <w:sz w:val="28"/>
          <w:szCs w:val="28"/>
        </w:rPr>
        <w:t>2</w:t>
      </w:r>
      <w:r w:rsidR="004008C3">
        <w:rPr>
          <w:color w:val="000000" w:themeColor="text1"/>
          <w:spacing w:val="4"/>
          <w:sz w:val="28"/>
          <w:szCs w:val="28"/>
        </w:rPr>
        <w:t>2</w:t>
      </w:r>
      <w:r w:rsidR="006234A1" w:rsidRPr="00AE27CE">
        <w:rPr>
          <w:color w:val="000000" w:themeColor="text1"/>
          <w:spacing w:val="4"/>
          <w:sz w:val="28"/>
          <w:szCs w:val="28"/>
        </w:rPr>
        <w:t xml:space="preserve"> году </w:t>
      </w:r>
      <w:r w:rsidR="008B28EE" w:rsidRPr="00AE27CE">
        <w:rPr>
          <w:color w:val="000000" w:themeColor="text1"/>
          <w:spacing w:val="4"/>
          <w:sz w:val="28"/>
          <w:szCs w:val="28"/>
        </w:rPr>
        <w:t xml:space="preserve">силами сотрудников Контрольно-счетной палаты </w:t>
      </w:r>
      <w:r w:rsidR="00990C34">
        <w:rPr>
          <w:color w:val="000000" w:themeColor="text1"/>
          <w:spacing w:val="4"/>
          <w:sz w:val="28"/>
          <w:szCs w:val="28"/>
        </w:rPr>
        <w:t xml:space="preserve">проедены </w:t>
      </w:r>
      <w:r w:rsidR="00A40EC8">
        <w:rPr>
          <w:color w:val="000000" w:themeColor="text1"/>
          <w:spacing w:val="4"/>
          <w:sz w:val="28"/>
          <w:szCs w:val="28"/>
        </w:rPr>
        <w:t>два</w:t>
      </w:r>
      <w:r w:rsidR="006234A1" w:rsidRPr="00AE27CE">
        <w:rPr>
          <w:color w:val="000000" w:themeColor="text1"/>
          <w:spacing w:val="4"/>
          <w:sz w:val="28"/>
          <w:szCs w:val="28"/>
        </w:rPr>
        <w:t xml:space="preserve"> контрольных мероприяти</w:t>
      </w:r>
      <w:r w:rsidR="00BB2969" w:rsidRPr="00AE27CE">
        <w:rPr>
          <w:color w:val="000000" w:themeColor="text1"/>
          <w:spacing w:val="4"/>
          <w:sz w:val="28"/>
          <w:szCs w:val="28"/>
        </w:rPr>
        <w:t>я</w:t>
      </w:r>
      <w:r w:rsidR="006234A1" w:rsidRPr="00AE27CE">
        <w:rPr>
          <w:color w:val="000000" w:themeColor="text1"/>
          <w:spacing w:val="4"/>
          <w:sz w:val="28"/>
          <w:szCs w:val="28"/>
        </w:rPr>
        <w:t xml:space="preserve"> по следующим направлениям</w:t>
      </w:r>
      <w:r w:rsidRPr="00AE27CE">
        <w:rPr>
          <w:color w:val="000000" w:themeColor="text1"/>
          <w:spacing w:val="4"/>
          <w:sz w:val="28"/>
          <w:szCs w:val="28"/>
        </w:rPr>
        <w:t>:</w:t>
      </w:r>
    </w:p>
    <w:p w14:paraId="147921B1" w14:textId="5FA15968" w:rsidR="006234A1" w:rsidRPr="00A40EC8" w:rsidRDefault="006648BF" w:rsidP="006234A1">
      <w:pPr>
        <w:ind w:firstLine="720"/>
        <w:jc w:val="both"/>
        <w:rPr>
          <w:b/>
          <w:i/>
          <w:sz w:val="28"/>
          <w:szCs w:val="28"/>
        </w:rPr>
      </w:pPr>
      <w:r w:rsidRPr="00A40EC8">
        <w:rPr>
          <w:bCs/>
          <w:i/>
          <w:sz w:val="28"/>
          <w:szCs w:val="28"/>
        </w:rPr>
        <w:t>«</w:t>
      </w:r>
      <w:r w:rsidR="00BB2969" w:rsidRPr="00A40EC8">
        <w:rPr>
          <w:bCs/>
          <w:i/>
          <w:color w:val="000000"/>
          <w:sz w:val="28"/>
          <w:szCs w:val="28"/>
        </w:rPr>
        <w:t>П</w:t>
      </w:r>
      <w:r w:rsidR="00BB2969" w:rsidRPr="00A40EC8">
        <w:rPr>
          <w:rStyle w:val="af4"/>
          <w:b w:val="0"/>
          <w:i/>
          <w:color w:val="000000"/>
          <w:sz w:val="28"/>
          <w:szCs w:val="28"/>
        </w:rPr>
        <w:t xml:space="preserve">роверка законности и результативности использования средств </w:t>
      </w:r>
      <w:r w:rsidR="008B28EE" w:rsidRPr="00A40EC8">
        <w:rPr>
          <w:rStyle w:val="af4"/>
          <w:b w:val="0"/>
          <w:i/>
          <w:color w:val="000000"/>
          <w:sz w:val="28"/>
          <w:szCs w:val="28"/>
        </w:rPr>
        <w:t xml:space="preserve">субсидий на иные цели, предоставленных </w:t>
      </w:r>
      <w:r w:rsidR="00990C34" w:rsidRPr="00A40EC8">
        <w:rPr>
          <w:rStyle w:val="af4"/>
          <w:b w:val="0"/>
          <w:i/>
          <w:color w:val="000000"/>
          <w:sz w:val="28"/>
          <w:szCs w:val="28"/>
        </w:rPr>
        <w:t>муниципальным автономным учреждениям для реализации мероприятий в рамках национального проекта «Образование» (на реализацию регионального проекта «Цифровая образовательная среда») и национального проекта «Цифровая экономика Российской Федерации</w:t>
      </w:r>
      <w:r w:rsidR="006234A1" w:rsidRPr="00A40EC8">
        <w:rPr>
          <w:bCs/>
          <w:i/>
          <w:sz w:val="28"/>
          <w:szCs w:val="28"/>
        </w:rPr>
        <w:t>»;</w:t>
      </w:r>
    </w:p>
    <w:p w14:paraId="060E465E" w14:textId="4FF32C96" w:rsidR="006234A1" w:rsidRPr="00A40EC8" w:rsidRDefault="006648BF" w:rsidP="006234A1">
      <w:pPr>
        <w:suppressAutoHyphens/>
        <w:ind w:firstLine="709"/>
        <w:jc w:val="both"/>
        <w:rPr>
          <w:i/>
          <w:sz w:val="28"/>
          <w:szCs w:val="28"/>
        </w:rPr>
      </w:pPr>
      <w:r w:rsidRPr="00A40EC8">
        <w:rPr>
          <w:bCs/>
          <w:i/>
          <w:sz w:val="28"/>
          <w:szCs w:val="28"/>
        </w:rPr>
        <w:t>«</w:t>
      </w:r>
      <w:r w:rsidR="008B28EE" w:rsidRPr="00A40EC8">
        <w:rPr>
          <w:bCs/>
          <w:i/>
          <w:sz w:val="28"/>
          <w:szCs w:val="28"/>
        </w:rPr>
        <w:t xml:space="preserve">Проверка законности и результативности использования средств муниципального дорожного фонда </w:t>
      </w:r>
      <w:r w:rsidR="00A40EC8" w:rsidRPr="00A40EC8">
        <w:rPr>
          <w:bCs/>
          <w:i/>
          <w:sz w:val="28"/>
          <w:szCs w:val="28"/>
        </w:rPr>
        <w:t>Новгородского муниципального района</w:t>
      </w:r>
      <w:r w:rsidR="00BB2969" w:rsidRPr="00042E99">
        <w:rPr>
          <w:i/>
          <w:sz w:val="28"/>
          <w:szCs w:val="28"/>
        </w:rPr>
        <w:t>»</w:t>
      </w:r>
      <w:r w:rsidR="00A40EC8" w:rsidRPr="00042E99">
        <w:rPr>
          <w:i/>
          <w:sz w:val="28"/>
          <w:szCs w:val="28"/>
        </w:rPr>
        <w:t>.</w:t>
      </w:r>
    </w:p>
    <w:p w14:paraId="2A81A526" w14:textId="0A066807" w:rsidR="001417BB" w:rsidRPr="00A40EC8" w:rsidRDefault="00A40EC8" w:rsidP="001417BB">
      <w:pPr>
        <w:ind w:firstLine="708"/>
        <w:jc w:val="both"/>
        <w:rPr>
          <w:sz w:val="28"/>
          <w:szCs w:val="28"/>
        </w:rPr>
      </w:pPr>
      <w:r w:rsidRPr="00A40EC8">
        <w:rPr>
          <w:sz w:val="28"/>
          <w:szCs w:val="28"/>
        </w:rPr>
        <w:t xml:space="preserve">Совместно </w:t>
      </w:r>
      <w:r w:rsidR="001417BB" w:rsidRPr="00A40EC8">
        <w:rPr>
          <w:sz w:val="28"/>
          <w:szCs w:val="28"/>
        </w:rPr>
        <w:t xml:space="preserve">со Счетной палатой Новгородской области </w:t>
      </w:r>
      <w:r w:rsidRPr="00A40EC8">
        <w:rPr>
          <w:sz w:val="28"/>
          <w:szCs w:val="28"/>
        </w:rPr>
        <w:t xml:space="preserve">проведено два </w:t>
      </w:r>
      <w:r w:rsidR="001417BB" w:rsidRPr="00A40EC8">
        <w:rPr>
          <w:sz w:val="28"/>
          <w:szCs w:val="28"/>
        </w:rPr>
        <w:t>контрольных мероприятия:</w:t>
      </w:r>
    </w:p>
    <w:p w14:paraId="62D8D8D7" w14:textId="193BABC5" w:rsidR="00042E99" w:rsidRDefault="00042E99" w:rsidP="00042E99">
      <w:pPr>
        <w:ind w:firstLine="708"/>
        <w:jc w:val="both"/>
        <w:rPr>
          <w:bCs/>
          <w:i/>
          <w:color w:val="000000"/>
          <w:sz w:val="28"/>
          <w:szCs w:val="28"/>
        </w:rPr>
      </w:pPr>
      <w:r w:rsidRPr="00042E99">
        <w:rPr>
          <w:bCs/>
          <w:i/>
          <w:color w:val="000000"/>
          <w:sz w:val="28"/>
          <w:szCs w:val="28"/>
        </w:rPr>
        <w:t>«</w:t>
      </w:r>
      <w:bookmarkStart w:id="1" w:name="_Hlk114772951"/>
      <w:r w:rsidRPr="00042E99">
        <w:rPr>
          <w:bCs/>
          <w:i/>
          <w:color w:val="000000"/>
          <w:sz w:val="28"/>
          <w:szCs w:val="28"/>
        </w:rPr>
        <w:t>Проверка целевого и эффективного использования средств, предоставленных из областного и местных бюджетов в целях создания и развития инфраструктуры на сельских территориях в рамках государственной программы Новгородской области «Комплексное развитие сельских территорий Новгородской области до 2025 года</w:t>
      </w:r>
      <w:bookmarkEnd w:id="1"/>
      <w:r w:rsidRPr="00042E99">
        <w:rPr>
          <w:bCs/>
          <w:i/>
          <w:color w:val="000000"/>
          <w:sz w:val="28"/>
          <w:szCs w:val="28"/>
        </w:rPr>
        <w:t>»</w:t>
      </w:r>
      <w:r>
        <w:rPr>
          <w:bCs/>
          <w:i/>
          <w:color w:val="000000"/>
          <w:sz w:val="28"/>
          <w:szCs w:val="28"/>
        </w:rPr>
        <w:t>;</w:t>
      </w:r>
    </w:p>
    <w:p w14:paraId="284FD4BB" w14:textId="213963A9" w:rsidR="00042E99" w:rsidRDefault="00042E99" w:rsidP="00042E99">
      <w:pPr>
        <w:ind w:firstLine="708"/>
        <w:jc w:val="both"/>
        <w:rPr>
          <w:rStyle w:val="af4"/>
          <w:b w:val="0"/>
          <w:i/>
          <w:color w:val="000000"/>
          <w:sz w:val="28"/>
          <w:szCs w:val="28"/>
        </w:rPr>
      </w:pPr>
      <w:r w:rsidRPr="00042E99">
        <w:rPr>
          <w:i/>
          <w:sz w:val="28"/>
          <w:szCs w:val="28"/>
        </w:rPr>
        <w:t>«</w:t>
      </w:r>
      <w:bookmarkStart w:id="2" w:name="_Hlk107913738"/>
      <w:r w:rsidRPr="00042E99">
        <w:rPr>
          <w:bCs/>
          <w:i/>
          <w:sz w:val="28"/>
          <w:szCs w:val="28"/>
        </w:rPr>
        <w:t>Проверка целевого и эффективного использования средств, предоставленных из областного и местных бюджетов на организацию бесплатного горячего питания обучающихся, получающих начальное общее образование в образовательных организациях»</w:t>
      </w:r>
      <w:bookmarkEnd w:id="2"/>
      <w:r>
        <w:rPr>
          <w:bCs/>
          <w:i/>
          <w:sz w:val="28"/>
          <w:szCs w:val="28"/>
        </w:rPr>
        <w:t>.</w:t>
      </w:r>
    </w:p>
    <w:p w14:paraId="17241D90" w14:textId="5F3FA9E1" w:rsidR="00A90ADD" w:rsidRPr="00A40EC8" w:rsidRDefault="00A90ADD" w:rsidP="00897125">
      <w:pPr>
        <w:ind w:firstLine="708"/>
        <w:jc w:val="both"/>
        <w:rPr>
          <w:rStyle w:val="af4"/>
          <w:b w:val="0"/>
          <w:i/>
          <w:color w:val="000000"/>
          <w:sz w:val="28"/>
          <w:szCs w:val="28"/>
        </w:rPr>
      </w:pPr>
      <w:r w:rsidRPr="00A40EC8">
        <w:rPr>
          <w:sz w:val="28"/>
          <w:szCs w:val="28"/>
        </w:rPr>
        <w:lastRenderedPageBreak/>
        <w:t xml:space="preserve">Результаты всех контрольных мероприятий, проведенных Контрольно-счетной палатой в 2022 году, изложены в </w:t>
      </w:r>
      <w:r w:rsidRPr="00A019A4">
        <w:rPr>
          <w:sz w:val="28"/>
          <w:szCs w:val="28"/>
        </w:rPr>
        <w:t>приложении 1</w:t>
      </w:r>
      <w:r w:rsidRPr="00A40EC8">
        <w:rPr>
          <w:sz w:val="28"/>
          <w:szCs w:val="28"/>
        </w:rPr>
        <w:t xml:space="preserve"> к настоящему Отчету</w:t>
      </w:r>
      <w:r w:rsidR="00A019A4">
        <w:rPr>
          <w:sz w:val="28"/>
          <w:szCs w:val="28"/>
        </w:rPr>
        <w:t>.</w:t>
      </w:r>
    </w:p>
    <w:p w14:paraId="12771CB7" w14:textId="601B2DEB" w:rsidR="00AE27CE" w:rsidRPr="00A40EC8" w:rsidRDefault="006234A1" w:rsidP="00AE27CE">
      <w:pPr>
        <w:tabs>
          <w:tab w:val="left" w:pos="709"/>
        </w:tabs>
        <w:ind w:right="-2"/>
        <w:jc w:val="both"/>
        <w:rPr>
          <w:sz w:val="28"/>
          <w:szCs w:val="28"/>
        </w:rPr>
      </w:pPr>
      <w:r w:rsidRPr="00A40EC8">
        <w:rPr>
          <w:spacing w:val="4"/>
          <w:sz w:val="28"/>
          <w:szCs w:val="28"/>
        </w:rPr>
        <w:tab/>
      </w:r>
      <w:r w:rsidR="00AE27CE" w:rsidRPr="00A40EC8">
        <w:rPr>
          <w:sz w:val="28"/>
          <w:szCs w:val="28"/>
        </w:rPr>
        <w:t>В рамках выполнения требований бюджетного законодательства и с целью выработки рекомендаций и предложений по недопущению (предупреждению) финансовых нарушений в отчетном периоде Контрольно-счетной палатой проводились различные экспертно-аналитические мероприятия:</w:t>
      </w:r>
    </w:p>
    <w:p w14:paraId="110AF4DD" w14:textId="7DD5E9CB" w:rsidR="006234A1" w:rsidRPr="00A40EC8" w:rsidRDefault="006234A1" w:rsidP="00AE27CE">
      <w:pPr>
        <w:tabs>
          <w:tab w:val="left" w:pos="709"/>
        </w:tabs>
        <w:ind w:right="-2"/>
        <w:jc w:val="both"/>
        <w:rPr>
          <w:spacing w:val="4"/>
          <w:sz w:val="28"/>
          <w:szCs w:val="28"/>
        </w:rPr>
      </w:pPr>
      <w:r w:rsidRPr="00A40EC8">
        <w:rPr>
          <w:spacing w:val="4"/>
          <w:sz w:val="28"/>
          <w:szCs w:val="28"/>
        </w:rPr>
        <w:tab/>
        <w:t xml:space="preserve">экспертиза проектов решений представительных органов </w:t>
      </w:r>
      <w:r w:rsidR="003237FF" w:rsidRPr="00A40EC8">
        <w:rPr>
          <w:spacing w:val="4"/>
          <w:sz w:val="28"/>
          <w:szCs w:val="28"/>
        </w:rPr>
        <w:t xml:space="preserve">(Думы района, Советов депутатов городских и сельских поселений) </w:t>
      </w:r>
      <w:r w:rsidRPr="00A40EC8">
        <w:rPr>
          <w:spacing w:val="4"/>
          <w:sz w:val="28"/>
          <w:szCs w:val="28"/>
        </w:rPr>
        <w:t>о местном бюджете, а также проектов решений о внесении в них изменений;</w:t>
      </w:r>
    </w:p>
    <w:p w14:paraId="6C607589" w14:textId="77777777" w:rsidR="006234A1" w:rsidRPr="00A40EC8" w:rsidRDefault="006234A1" w:rsidP="006234A1">
      <w:pPr>
        <w:autoSpaceDE w:val="0"/>
        <w:autoSpaceDN w:val="0"/>
        <w:adjustRightInd w:val="0"/>
        <w:ind w:right="-2"/>
        <w:jc w:val="both"/>
        <w:rPr>
          <w:spacing w:val="4"/>
          <w:sz w:val="28"/>
          <w:szCs w:val="28"/>
        </w:rPr>
      </w:pPr>
      <w:r w:rsidRPr="00A40EC8">
        <w:rPr>
          <w:spacing w:val="4"/>
          <w:sz w:val="28"/>
          <w:szCs w:val="28"/>
        </w:rPr>
        <w:tab/>
        <w:t xml:space="preserve">финансово-экономическая экспертиза проектов </w:t>
      </w:r>
      <w:r w:rsidR="003237FF" w:rsidRPr="00A40EC8">
        <w:rPr>
          <w:spacing w:val="4"/>
          <w:sz w:val="28"/>
          <w:szCs w:val="28"/>
        </w:rPr>
        <w:t>муниципальных программ</w:t>
      </w:r>
      <w:r w:rsidRPr="00A40EC8">
        <w:rPr>
          <w:spacing w:val="4"/>
          <w:sz w:val="28"/>
          <w:szCs w:val="28"/>
        </w:rPr>
        <w:t xml:space="preserve">, а также проектов постановлений о внесении изменений в </w:t>
      </w:r>
      <w:r w:rsidR="003237FF" w:rsidRPr="00A40EC8">
        <w:rPr>
          <w:spacing w:val="4"/>
          <w:sz w:val="28"/>
          <w:szCs w:val="28"/>
        </w:rPr>
        <w:t xml:space="preserve">муниципальные </w:t>
      </w:r>
      <w:r w:rsidRPr="00A40EC8">
        <w:rPr>
          <w:spacing w:val="4"/>
          <w:sz w:val="28"/>
          <w:szCs w:val="28"/>
        </w:rPr>
        <w:t>программы Новгородск</w:t>
      </w:r>
      <w:r w:rsidR="003237FF" w:rsidRPr="00A40EC8">
        <w:rPr>
          <w:spacing w:val="4"/>
          <w:sz w:val="28"/>
          <w:szCs w:val="28"/>
        </w:rPr>
        <w:t>ого муниципального района, а также городских и сельских поселений</w:t>
      </w:r>
      <w:r w:rsidRPr="00A40EC8">
        <w:rPr>
          <w:spacing w:val="4"/>
          <w:sz w:val="28"/>
          <w:szCs w:val="28"/>
        </w:rPr>
        <w:t>;</w:t>
      </w:r>
    </w:p>
    <w:p w14:paraId="4B89EBE6" w14:textId="77777777" w:rsidR="006234A1" w:rsidRPr="00A40EC8" w:rsidRDefault="006234A1" w:rsidP="006234A1">
      <w:pPr>
        <w:autoSpaceDE w:val="0"/>
        <w:autoSpaceDN w:val="0"/>
        <w:adjustRightInd w:val="0"/>
        <w:ind w:right="-2"/>
        <w:jc w:val="both"/>
        <w:rPr>
          <w:spacing w:val="4"/>
          <w:sz w:val="28"/>
          <w:szCs w:val="28"/>
        </w:rPr>
      </w:pPr>
      <w:r w:rsidRPr="00A40EC8">
        <w:rPr>
          <w:spacing w:val="4"/>
          <w:sz w:val="28"/>
          <w:szCs w:val="28"/>
        </w:rPr>
        <w:tab/>
        <w:t xml:space="preserve">финансово-экономическая экспертиза </w:t>
      </w:r>
      <w:r w:rsidR="003237FF" w:rsidRPr="00A40EC8">
        <w:rPr>
          <w:spacing w:val="4"/>
          <w:sz w:val="28"/>
          <w:szCs w:val="28"/>
        </w:rPr>
        <w:t xml:space="preserve">иных </w:t>
      </w:r>
      <w:r w:rsidRPr="00A40EC8">
        <w:rPr>
          <w:spacing w:val="4"/>
          <w:sz w:val="28"/>
          <w:szCs w:val="28"/>
        </w:rPr>
        <w:t xml:space="preserve">проектов нормативных правовых актов </w:t>
      </w:r>
      <w:r w:rsidR="003237FF" w:rsidRPr="00A40EC8">
        <w:rPr>
          <w:spacing w:val="4"/>
          <w:sz w:val="28"/>
          <w:szCs w:val="28"/>
        </w:rPr>
        <w:t>муниципальных образований</w:t>
      </w:r>
      <w:r w:rsidRPr="00A40EC8">
        <w:rPr>
          <w:spacing w:val="4"/>
          <w:sz w:val="28"/>
          <w:szCs w:val="28"/>
        </w:rPr>
        <w:t xml:space="preserve"> (включая обоснованность финансово-экономических обоснований) в части, касающейся расходных обязательств </w:t>
      </w:r>
      <w:r w:rsidR="003237FF" w:rsidRPr="00A40EC8">
        <w:rPr>
          <w:spacing w:val="4"/>
          <w:sz w:val="28"/>
          <w:szCs w:val="28"/>
        </w:rPr>
        <w:t>муниципальных образований</w:t>
      </w:r>
      <w:r w:rsidRPr="00A40EC8">
        <w:rPr>
          <w:spacing w:val="4"/>
          <w:sz w:val="28"/>
          <w:szCs w:val="28"/>
        </w:rPr>
        <w:t>;</w:t>
      </w:r>
    </w:p>
    <w:p w14:paraId="052BBC63" w14:textId="77777777" w:rsidR="006234A1" w:rsidRPr="00A40EC8" w:rsidRDefault="006234A1" w:rsidP="006234A1">
      <w:pPr>
        <w:autoSpaceDE w:val="0"/>
        <w:autoSpaceDN w:val="0"/>
        <w:adjustRightInd w:val="0"/>
        <w:ind w:right="-2"/>
        <w:jc w:val="both"/>
        <w:rPr>
          <w:spacing w:val="4"/>
          <w:sz w:val="28"/>
          <w:szCs w:val="28"/>
        </w:rPr>
      </w:pPr>
      <w:r w:rsidRPr="00A40EC8">
        <w:rPr>
          <w:spacing w:val="4"/>
          <w:sz w:val="28"/>
          <w:szCs w:val="28"/>
        </w:rPr>
        <w:tab/>
        <w:t xml:space="preserve">анализ отчета об исполнении </w:t>
      </w:r>
      <w:r w:rsidR="003237FF" w:rsidRPr="00A40EC8">
        <w:rPr>
          <w:spacing w:val="4"/>
          <w:sz w:val="28"/>
          <w:szCs w:val="28"/>
        </w:rPr>
        <w:t xml:space="preserve">местных </w:t>
      </w:r>
      <w:r w:rsidRPr="00A40EC8">
        <w:rPr>
          <w:spacing w:val="4"/>
          <w:sz w:val="28"/>
          <w:szCs w:val="28"/>
        </w:rPr>
        <w:t>бюджет</w:t>
      </w:r>
      <w:r w:rsidR="003237FF" w:rsidRPr="00A40EC8">
        <w:rPr>
          <w:spacing w:val="4"/>
          <w:sz w:val="28"/>
          <w:szCs w:val="28"/>
        </w:rPr>
        <w:t>ов</w:t>
      </w:r>
      <w:r w:rsidRPr="00A40EC8">
        <w:rPr>
          <w:spacing w:val="4"/>
          <w:sz w:val="28"/>
          <w:szCs w:val="28"/>
        </w:rPr>
        <w:t xml:space="preserve"> за перв</w:t>
      </w:r>
      <w:r w:rsidR="00653DC9" w:rsidRPr="00A40EC8">
        <w:rPr>
          <w:spacing w:val="4"/>
          <w:sz w:val="28"/>
          <w:szCs w:val="28"/>
        </w:rPr>
        <w:t xml:space="preserve">ое </w:t>
      </w:r>
      <w:r w:rsidRPr="00A40EC8">
        <w:rPr>
          <w:spacing w:val="4"/>
          <w:sz w:val="28"/>
          <w:szCs w:val="28"/>
        </w:rPr>
        <w:t>полугодие и девять месяцев текущего финансового года;</w:t>
      </w:r>
    </w:p>
    <w:p w14:paraId="79E6CFAB" w14:textId="77777777" w:rsidR="006234A1" w:rsidRPr="00A40EC8" w:rsidRDefault="006234A1" w:rsidP="006234A1">
      <w:pPr>
        <w:autoSpaceDE w:val="0"/>
        <w:autoSpaceDN w:val="0"/>
        <w:adjustRightInd w:val="0"/>
        <w:ind w:right="-2"/>
        <w:jc w:val="both"/>
        <w:rPr>
          <w:spacing w:val="4"/>
          <w:sz w:val="28"/>
          <w:szCs w:val="28"/>
        </w:rPr>
      </w:pPr>
      <w:r w:rsidRPr="00A40EC8">
        <w:rPr>
          <w:spacing w:val="4"/>
          <w:sz w:val="28"/>
          <w:szCs w:val="28"/>
        </w:rPr>
        <w:tab/>
        <w:t xml:space="preserve">внешняя проверка годового отчета об исполнении </w:t>
      </w:r>
      <w:r w:rsidR="003237FF" w:rsidRPr="00A40EC8">
        <w:rPr>
          <w:spacing w:val="4"/>
          <w:sz w:val="28"/>
          <w:szCs w:val="28"/>
        </w:rPr>
        <w:t>местных бюджетов, включая проверку бюджетной отчетности главных администраторов бюджетных средств</w:t>
      </w:r>
      <w:r w:rsidRPr="00A40EC8">
        <w:rPr>
          <w:spacing w:val="4"/>
          <w:sz w:val="28"/>
          <w:szCs w:val="28"/>
        </w:rPr>
        <w:t>;</w:t>
      </w:r>
    </w:p>
    <w:p w14:paraId="26B9CBAF" w14:textId="7F841495" w:rsidR="006234A1" w:rsidRPr="00A40EC8" w:rsidRDefault="006234A1" w:rsidP="00535824">
      <w:pPr>
        <w:autoSpaceDE w:val="0"/>
        <w:autoSpaceDN w:val="0"/>
        <w:adjustRightInd w:val="0"/>
        <w:jc w:val="both"/>
        <w:rPr>
          <w:spacing w:val="4"/>
          <w:sz w:val="28"/>
          <w:szCs w:val="28"/>
        </w:rPr>
      </w:pPr>
      <w:r w:rsidRPr="00A40EC8">
        <w:rPr>
          <w:spacing w:val="4"/>
          <w:sz w:val="28"/>
          <w:szCs w:val="28"/>
        </w:rPr>
        <w:tab/>
      </w:r>
      <w:r w:rsidR="005B4EAB" w:rsidRPr="00A40EC8">
        <w:rPr>
          <w:spacing w:val="4"/>
          <w:sz w:val="28"/>
          <w:szCs w:val="28"/>
        </w:rPr>
        <w:t>мониторинг</w:t>
      </w:r>
      <w:r w:rsidR="00A40EC8" w:rsidRPr="00A40EC8">
        <w:rPr>
          <w:spacing w:val="4"/>
          <w:sz w:val="28"/>
          <w:szCs w:val="28"/>
        </w:rPr>
        <w:t xml:space="preserve"> реализации </w:t>
      </w:r>
      <w:r w:rsidR="005B4EAB" w:rsidRPr="00A40EC8">
        <w:rPr>
          <w:spacing w:val="4"/>
          <w:sz w:val="28"/>
          <w:szCs w:val="28"/>
        </w:rPr>
        <w:t>национальных проектов</w:t>
      </w:r>
      <w:r w:rsidR="00A40EC8" w:rsidRPr="00A40EC8">
        <w:rPr>
          <w:spacing w:val="4"/>
          <w:sz w:val="28"/>
          <w:szCs w:val="28"/>
        </w:rPr>
        <w:t xml:space="preserve"> на территории Новгородского муниципального района в 2022 году</w:t>
      </w:r>
      <w:r w:rsidRPr="00A40EC8">
        <w:rPr>
          <w:spacing w:val="4"/>
          <w:sz w:val="28"/>
          <w:szCs w:val="28"/>
        </w:rPr>
        <w:t>.</w:t>
      </w:r>
    </w:p>
    <w:p w14:paraId="40C7B617" w14:textId="56AF6BFD" w:rsidR="00043579" w:rsidRPr="00A40EC8" w:rsidRDefault="00A50488" w:rsidP="00043579">
      <w:pPr>
        <w:ind w:right="-2" w:firstLine="708"/>
        <w:jc w:val="both"/>
        <w:rPr>
          <w:spacing w:val="4"/>
          <w:sz w:val="28"/>
          <w:szCs w:val="28"/>
        </w:rPr>
      </w:pPr>
      <w:r w:rsidRPr="00A40EC8">
        <w:rPr>
          <w:spacing w:val="4"/>
          <w:sz w:val="28"/>
          <w:szCs w:val="28"/>
        </w:rPr>
        <w:t>В 20</w:t>
      </w:r>
      <w:r w:rsidR="00946EB8" w:rsidRPr="00A40EC8">
        <w:rPr>
          <w:spacing w:val="4"/>
          <w:sz w:val="28"/>
          <w:szCs w:val="28"/>
        </w:rPr>
        <w:t>2</w:t>
      </w:r>
      <w:r w:rsidR="00A40EC8" w:rsidRPr="00A40EC8">
        <w:rPr>
          <w:spacing w:val="4"/>
          <w:sz w:val="28"/>
          <w:szCs w:val="28"/>
        </w:rPr>
        <w:t>2</w:t>
      </w:r>
      <w:r w:rsidRPr="00A40EC8">
        <w:rPr>
          <w:spacing w:val="4"/>
          <w:sz w:val="28"/>
          <w:szCs w:val="28"/>
        </w:rPr>
        <w:t xml:space="preserve"> году всего проведен</w:t>
      </w:r>
      <w:r w:rsidR="00AC77C5" w:rsidRPr="00A40EC8">
        <w:rPr>
          <w:spacing w:val="4"/>
          <w:sz w:val="28"/>
          <w:szCs w:val="28"/>
        </w:rPr>
        <w:t>о</w:t>
      </w:r>
      <w:r w:rsidRPr="00A40EC8">
        <w:rPr>
          <w:spacing w:val="4"/>
          <w:sz w:val="28"/>
          <w:szCs w:val="28"/>
        </w:rPr>
        <w:t xml:space="preserve"> </w:t>
      </w:r>
      <w:r w:rsidR="00A40EC8" w:rsidRPr="00A40EC8">
        <w:rPr>
          <w:spacing w:val="4"/>
          <w:sz w:val="28"/>
          <w:szCs w:val="28"/>
        </w:rPr>
        <w:t>245</w:t>
      </w:r>
      <w:r w:rsidR="00287830" w:rsidRPr="00A40EC8">
        <w:rPr>
          <w:spacing w:val="4"/>
          <w:sz w:val="28"/>
          <w:szCs w:val="28"/>
        </w:rPr>
        <w:t xml:space="preserve"> </w:t>
      </w:r>
      <w:r w:rsidRPr="00A40EC8">
        <w:rPr>
          <w:spacing w:val="4"/>
          <w:sz w:val="28"/>
          <w:szCs w:val="28"/>
        </w:rPr>
        <w:t>финансово-экономическ</w:t>
      </w:r>
      <w:r w:rsidR="00946EB8" w:rsidRPr="00A40EC8">
        <w:rPr>
          <w:spacing w:val="4"/>
          <w:sz w:val="28"/>
          <w:szCs w:val="28"/>
        </w:rPr>
        <w:t>их</w:t>
      </w:r>
      <w:r w:rsidRPr="00A40EC8">
        <w:rPr>
          <w:spacing w:val="4"/>
          <w:sz w:val="28"/>
          <w:szCs w:val="28"/>
        </w:rPr>
        <w:t xml:space="preserve"> экспертиз (по проектам решений представительных органов - </w:t>
      </w:r>
      <w:r w:rsidR="00A40EC8" w:rsidRPr="00A40EC8">
        <w:rPr>
          <w:spacing w:val="4"/>
          <w:sz w:val="28"/>
          <w:szCs w:val="28"/>
        </w:rPr>
        <w:t>177</w:t>
      </w:r>
      <w:r w:rsidRPr="00A40EC8">
        <w:rPr>
          <w:spacing w:val="4"/>
          <w:sz w:val="28"/>
          <w:szCs w:val="28"/>
        </w:rPr>
        <w:t xml:space="preserve">, проектам муниципальных программ, и внесение в них изменений </w:t>
      </w:r>
      <w:r w:rsidR="008401ED" w:rsidRPr="00A40EC8">
        <w:rPr>
          <w:spacing w:val="4"/>
          <w:sz w:val="28"/>
          <w:szCs w:val="28"/>
        </w:rPr>
        <w:t>–</w:t>
      </w:r>
      <w:r w:rsidRPr="00A40EC8">
        <w:rPr>
          <w:spacing w:val="4"/>
          <w:sz w:val="28"/>
          <w:szCs w:val="28"/>
        </w:rPr>
        <w:t xml:space="preserve"> </w:t>
      </w:r>
      <w:r w:rsidR="00A40EC8" w:rsidRPr="00A40EC8">
        <w:rPr>
          <w:spacing w:val="4"/>
          <w:sz w:val="28"/>
          <w:szCs w:val="28"/>
        </w:rPr>
        <w:t>68</w:t>
      </w:r>
      <w:r w:rsidR="00AC77C5" w:rsidRPr="00A40EC8">
        <w:rPr>
          <w:spacing w:val="4"/>
          <w:sz w:val="28"/>
          <w:szCs w:val="28"/>
        </w:rPr>
        <w:t>)</w:t>
      </w:r>
      <w:r w:rsidRPr="00A40EC8">
        <w:rPr>
          <w:spacing w:val="4"/>
          <w:sz w:val="28"/>
          <w:szCs w:val="28"/>
        </w:rPr>
        <w:t xml:space="preserve">. </w:t>
      </w:r>
      <w:r w:rsidR="00043579" w:rsidRPr="00A40EC8">
        <w:rPr>
          <w:sz w:val="28"/>
          <w:szCs w:val="28"/>
        </w:rPr>
        <w:t>Заключения Контрольно-счетной палаты по проектам правовых актов в установленном порядке направлены в Думу района, разработчикам проектов НПА и использованы для доработки окончательной редакции правовых актов.</w:t>
      </w:r>
    </w:p>
    <w:p w14:paraId="48A16F11" w14:textId="466D988B" w:rsidR="00570D7B" w:rsidRPr="00BB30C4" w:rsidRDefault="00570D7B" w:rsidP="00535824">
      <w:pPr>
        <w:ind w:firstLine="708"/>
        <w:jc w:val="both"/>
        <w:rPr>
          <w:spacing w:val="4"/>
          <w:sz w:val="28"/>
          <w:szCs w:val="28"/>
        </w:rPr>
      </w:pPr>
      <w:r w:rsidRPr="00BB30C4">
        <w:rPr>
          <w:spacing w:val="4"/>
          <w:sz w:val="28"/>
          <w:szCs w:val="28"/>
        </w:rPr>
        <w:t>Всего в отчетном периоде в рамках осуществления экспертно-аналитической деятельности Контрольно-счетной палатой подготовлен</w:t>
      </w:r>
      <w:r w:rsidR="00043579" w:rsidRPr="00BB30C4">
        <w:rPr>
          <w:spacing w:val="4"/>
          <w:sz w:val="28"/>
          <w:szCs w:val="28"/>
        </w:rPr>
        <w:t>о</w:t>
      </w:r>
      <w:r w:rsidRPr="00BB30C4">
        <w:rPr>
          <w:spacing w:val="4"/>
          <w:sz w:val="28"/>
          <w:szCs w:val="28"/>
        </w:rPr>
        <w:t xml:space="preserve"> </w:t>
      </w:r>
      <w:r w:rsidR="00BB30C4" w:rsidRPr="007B3EF8">
        <w:rPr>
          <w:color w:val="000000"/>
          <w:spacing w:val="4"/>
          <w:sz w:val="28"/>
          <w:szCs w:val="28"/>
        </w:rPr>
        <w:t>285</w:t>
      </w:r>
      <w:r w:rsidR="00535824" w:rsidRPr="00BB30C4">
        <w:rPr>
          <w:color w:val="000000"/>
          <w:spacing w:val="4"/>
          <w:sz w:val="28"/>
          <w:szCs w:val="28"/>
        </w:rPr>
        <w:t xml:space="preserve"> </w:t>
      </w:r>
      <w:r w:rsidRPr="00BB30C4">
        <w:rPr>
          <w:spacing w:val="4"/>
          <w:sz w:val="28"/>
          <w:szCs w:val="28"/>
        </w:rPr>
        <w:t>аналитическ</w:t>
      </w:r>
      <w:r w:rsidR="00535824" w:rsidRPr="00BB30C4">
        <w:rPr>
          <w:spacing w:val="4"/>
          <w:sz w:val="28"/>
          <w:szCs w:val="28"/>
        </w:rPr>
        <w:t>и</w:t>
      </w:r>
      <w:r w:rsidR="00747C0B" w:rsidRPr="00BB30C4">
        <w:rPr>
          <w:spacing w:val="4"/>
          <w:sz w:val="28"/>
          <w:szCs w:val="28"/>
        </w:rPr>
        <w:t>х</w:t>
      </w:r>
      <w:r w:rsidRPr="00BB30C4">
        <w:rPr>
          <w:spacing w:val="4"/>
          <w:sz w:val="28"/>
          <w:szCs w:val="28"/>
        </w:rPr>
        <w:t xml:space="preserve"> материал</w:t>
      </w:r>
      <w:r w:rsidR="00043579" w:rsidRPr="00BB30C4">
        <w:rPr>
          <w:spacing w:val="4"/>
          <w:sz w:val="28"/>
          <w:szCs w:val="28"/>
        </w:rPr>
        <w:t>а</w:t>
      </w:r>
      <w:r w:rsidR="00535824" w:rsidRPr="00BB30C4">
        <w:rPr>
          <w:spacing w:val="4"/>
          <w:sz w:val="28"/>
          <w:szCs w:val="28"/>
        </w:rPr>
        <w:t xml:space="preserve"> (в 20</w:t>
      </w:r>
      <w:r w:rsidR="00790A8F" w:rsidRPr="00BB30C4">
        <w:rPr>
          <w:spacing w:val="4"/>
          <w:sz w:val="28"/>
          <w:szCs w:val="28"/>
        </w:rPr>
        <w:t>2</w:t>
      </w:r>
      <w:r w:rsidR="00BB30C4" w:rsidRPr="00BB30C4">
        <w:rPr>
          <w:spacing w:val="4"/>
          <w:sz w:val="28"/>
          <w:szCs w:val="28"/>
        </w:rPr>
        <w:t>1</w:t>
      </w:r>
      <w:r w:rsidR="00535824" w:rsidRPr="00BB30C4">
        <w:rPr>
          <w:spacing w:val="4"/>
          <w:sz w:val="28"/>
          <w:szCs w:val="28"/>
        </w:rPr>
        <w:t xml:space="preserve"> году – </w:t>
      </w:r>
      <w:r w:rsidR="00BB30C4" w:rsidRPr="00BB30C4">
        <w:rPr>
          <w:spacing w:val="4"/>
          <w:sz w:val="28"/>
          <w:szCs w:val="28"/>
        </w:rPr>
        <w:t>249</w:t>
      </w:r>
      <w:r w:rsidR="00535824" w:rsidRPr="00BB30C4">
        <w:rPr>
          <w:spacing w:val="4"/>
          <w:sz w:val="28"/>
          <w:szCs w:val="28"/>
        </w:rPr>
        <w:t>)</w:t>
      </w:r>
      <w:r w:rsidRPr="00BB30C4">
        <w:rPr>
          <w:spacing w:val="4"/>
          <w:sz w:val="28"/>
          <w:szCs w:val="28"/>
        </w:rPr>
        <w:t>, в том числе:</w:t>
      </w:r>
    </w:p>
    <w:p w14:paraId="742EA96D" w14:textId="77777777" w:rsidR="00570D7B" w:rsidRPr="00BB30C4" w:rsidRDefault="00570D7B" w:rsidP="00535824">
      <w:pPr>
        <w:ind w:firstLine="708"/>
        <w:jc w:val="both"/>
        <w:rPr>
          <w:spacing w:val="4"/>
          <w:sz w:val="28"/>
          <w:szCs w:val="28"/>
        </w:rPr>
      </w:pPr>
      <w:r w:rsidRPr="00BB30C4">
        <w:rPr>
          <w:spacing w:val="4"/>
          <w:sz w:val="28"/>
          <w:szCs w:val="28"/>
        </w:rPr>
        <w:t>одна обоб</w:t>
      </w:r>
      <w:r w:rsidR="00643023" w:rsidRPr="00BB30C4">
        <w:rPr>
          <w:spacing w:val="4"/>
          <w:sz w:val="28"/>
          <w:szCs w:val="28"/>
        </w:rPr>
        <w:t>щающая информация по проведенному анализу аудита в сфере закупок в рамках контрольных мероприятий;</w:t>
      </w:r>
    </w:p>
    <w:p w14:paraId="3D26BB06" w14:textId="45486FC2" w:rsidR="00653DC9" w:rsidRPr="00BB30C4" w:rsidRDefault="004F27FB" w:rsidP="00653DC9">
      <w:pPr>
        <w:ind w:firstLine="708"/>
        <w:jc w:val="both"/>
        <w:rPr>
          <w:spacing w:val="4"/>
          <w:sz w:val="28"/>
          <w:szCs w:val="28"/>
        </w:rPr>
      </w:pPr>
      <w:r w:rsidRPr="00BB30C4">
        <w:rPr>
          <w:spacing w:val="4"/>
          <w:sz w:val="28"/>
          <w:szCs w:val="28"/>
        </w:rPr>
        <w:t xml:space="preserve">одна </w:t>
      </w:r>
      <w:r w:rsidR="00653DC9" w:rsidRPr="00BB30C4">
        <w:rPr>
          <w:spacing w:val="4"/>
          <w:sz w:val="28"/>
          <w:szCs w:val="28"/>
        </w:rPr>
        <w:t>обобщающая информация по проведенному мониторингу реализации национальных проектов на территории Новгородского муниципального района</w:t>
      </w:r>
      <w:r w:rsidR="005B4EAB" w:rsidRPr="00BB30C4">
        <w:rPr>
          <w:spacing w:val="4"/>
          <w:sz w:val="28"/>
          <w:szCs w:val="28"/>
        </w:rPr>
        <w:t xml:space="preserve"> за истекший период 202</w:t>
      </w:r>
      <w:r w:rsidR="00BB30C4" w:rsidRPr="00BB30C4">
        <w:rPr>
          <w:spacing w:val="4"/>
          <w:sz w:val="28"/>
          <w:szCs w:val="28"/>
        </w:rPr>
        <w:t>2</w:t>
      </w:r>
      <w:r w:rsidR="005B4EAB" w:rsidRPr="00BB30C4">
        <w:rPr>
          <w:spacing w:val="4"/>
          <w:sz w:val="28"/>
          <w:szCs w:val="28"/>
        </w:rPr>
        <w:t xml:space="preserve"> года</w:t>
      </w:r>
      <w:r w:rsidRPr="00BB30C4">
        <w:rPr>
          <w:spacing w:val="4"/>
          <w:sz w:val="28"/>
          <w:szCs w:val="28"/>
        </w:rPr>
        <w:t xml:space="preserve"> (по состоянию на 01.</w:t>
      </w:r>
      <w:r w:rsidR="000F5A9D">
        <w:rPr>
          <w:spacing w:val="4"/>
          <w:sz w:val="28"/>
          <w:szCs w:val="28"/>
        </w:rPr>
        <w:t>09</w:t>
      </w:r>
      <w:r w:rsidRPr="00BB30C4">
        <w:rPr>
          <w:spacing w:val="4"/>
          <w:sz w:val="28"/>
          <w:szCs w:val="28"/>
        </w:rPr>
        <w:t>.202</w:t>
      </w:r>
      <w:r w:rsidR="00BB30C4" w:rsidRPr="00BB30C4">
        <w:rPr>
          <w:spacing w:val="4"/>
          <w:sz w:val="28"/>
          <w:szCs w:val="28"/>
        </w:rPr>
        <w:t>2</w:t>
      </w:r>
      <w:r w:rsidRPr="00BB30C4">
        <w:rPr>
          <w:spacing w:val="4"/>
          <w:sz w:val="28"/>
          <w:szCs w:val="28"/>
        </w:rPr>
        <w:t xml:space="preserve"> года)</w:t>
      </w:r>
      <w:r w:rsidR="00653DC9" w:rsidRPr="00BB30C4">
        <w:rPr>
          <w:spacing w:val="4"/>
          <w:sz w:val="28"/>
          <w:szCs w:val="28"/>
        </w:rPr>
        <w:t>;</w:t>
      </w:r>
    </w:p>
    <w:p w14:paraId="11E1BBE9" w14:textId="760D530D" w:rsidR="008401ED" w:rsidRPr="00BB30C4" w:rsidRDefault="0089145A" w:rsidP="008401ED">
      <w:pPr>
        <w:ind w:right="-2" w:firstLine="708"/>
        <w:jc w:val="both"/>
        <w:rPr>
          <w:spacing w:val="4"/>
          <w:sz w:val="28"/>
          <w:szCs w:val="28"/>
        </w:rPr>
      </w:pPr>
      <w:r w:rsidRPr="00BB30C4">
        <w:rPr>
          <w:spacing w:val="4"/>
          <w:sz w:val="28"/>
          <w:szCs w:val="28"/>
        </w:rPr>
        <w:t>2</w:t>
      </w:r>
      <w:r w:rsidR="004F27FB" w:rsidRPr="00BB30C4">
        <w:rPr>
          <w:spacing w:val="4"/>
          <w:sz w:val="28"/>
          <w:szCs w:val="28"/>
        </w:rPr>
        <w:t>2</w:t>
      </w:r>
      <w:r w:rsidR="00643023" w:rsidRPr="00BB30C4">
        <w:rPr>
          <w:spacing w:val="4"/>
          <w:sz w:val="28"/>
          <w:szCs w:val="28"/>
        </w:rPr>
        <w:t xml:space="preserve"> аналитическ</w:t>
      </w:r>
      <w:r w:rsidR="004F27FB" w:rsidRPr="00BB30C4">
        <w:rPr>
          <w:spacing w:val="4"/>
          <w:sz w:val="28"/>
          <w:szCs w:val="28"/>
        </w:rPr>
        <w:t>ие</w:t>
      </w:r>
      <w:r w:rsidR="00643023" w:rsidRPr="00BB30C4">
        <w:rPr>
          <w:spacing w:val="4"/>
          <w:sz w:val="28"/>
          <w:szCs w:val="28"/>
        </w:rPr>
        <w:t xml:space="preserve"> информаци</w:t>
      </w:r>
      <w:r w:rsidR="00F40A47" w:rsidRPr="00BB30C4">
        <w:rPr>
          <w:spacing w:val="4"/>
          <w:sz w:val="28"/>
          <w:szCs w:val="28"/>
        </w:rPr>
        <w:t>и</w:t>
      </w:r>
      <w:r w:rsidR="00643023" w:rsidRPr="00BB30C4">
        <w:rPr>
          <w:spacing w:val="4"/>
          <w:sz w:val="28"/>
          <w:szCs w:val="28"/>
        </w:rPr>
        <w:t xml:space="preserve"> о ходе исполнения местных бюджетов за</w:t>
      </w:r>
      <w:r w:rsidR="00535824" w:rsidRPr="00BB30C4">
        <w:rPr>
          <w:spacing w:val="4"/>
          <w:sz w:val="28"/>
          <w:szCs w:val="28"/>
        </w:rPr>
        <w:t xml:space="preserve"> 1 </w:t>
      </w:r>
      <w:r w:rsidR="00643023" w:rsidRPr="00BB30C4">
        <w:rPr>
          <w:spacing w:val="4"/>
          <w:sz w:val="28"/>
          <w:szCs w:val="28"/>
        </w:rPr>
        <w:t>полугодие, 9 месяцев 20</w:t>
      </w:r>
      <w:r w:rsidR="005B4EAB" w:rsidRPr="00BB30C4">
        <w:rPr>
          <w:spacing w:val="4"/>
          <w:sz w:val="28"/>
          <w:szCs w:val="28"/>
        </w:rPr>
        <w:t>2</w:t>
      </w:r>
      <w:r w:rsidR="00BB30C4" w:rsidRPr="00BB30C4">
        <w:rPr>
          <w:spacing w:val="4"/>
          <w:sz w:val="28"/>
          <w:szCs w:val="28"/>
        </w:rPr>
        <w:t>2</w:t>
      </w:r>
      <w:r w:rsidR="00643023" w:rsidRPr="00BB30C4">
        <w:rPr>
          <w:spacing w:val="4"/>
          <w:sz w:val="28"/>
          <w:szCs w:val="28"/>
        </w:rPr>
        <w:t xml:space="preserve"> года;</w:t>
      </w:r>
    </w:p>
    <w:p w14:paraId="1BF28E3F" w14:textId="77777777" w:rsidR="008401ED" w:rsidRPr="00BB30C4" w:rsidRDefault="008401ED" w:rsidP="008401ED">
      <w:pPr>
        <w:ind w:right="-2" w:firstLine="708"/>
        <w:jc w:val="both"/>
        <w:rPr>
          <w:spacing w:val="4"/>
          <w:sz w:val="28"/>
          <w:szCs w:val="28"/>
        </w:rPr>
      </w:pPr>
      <w:r w:rsidRPr="00BB30C4">
        <w:rPr>
          <w:spacing w:val="4"/>
          <w:sz w:val="28"/>
          <w:szCs w:val="28"/>
        </w:rPr>
        <w:lastRenderedPageBreak/>
        <w:t>15 заключений по внешней проверке бюджетной отчетности главных администраторов средств местных бюджетов;</w:t>
      </w:r>
    </w:p>
    <w:p w14:paraId="4347CDFE" w14:textId="172E3A20" w:rsidR="008401ED" w:rsidRPr="00BB30C4" w:rsidRDefault="008401ED" w:rsidP="008401ED">
      <w:pPr>
        <w:ind w:right="-2"/>
        <w:jc w:val="both"/>
        <w:rPr>
          <w:spacing w:val="4"/>
          <w:sz w:val="28"/>
          <w:szCs w:val="28"/>
        </w:rPr>
      </w:pPr>
      <w:r w:rsidRPr="00BB30C4">
        <w:rPr>
          <w:spacing w:val="4"/>
          <w:sz w:val="28"/>
          <w:szCs w:val="28"/>
        </w:rPr>
        <w:tab/>
        <w:t>одно заключение на отчет об исполнении бюджета Новгородского муниципального района за 20</w:t>
      </w:r>
      <w:r w:rsidR="004F27FB" w:rsidRPr="00BB30C4">
        <w:rPr>
          <w:spacing w:val="4"/>
          <w:sz w:val="28"/>
          <w:szCs w:val="28"/>
        </w:rPr>
        <w:t>2</w:t>
      </w:r>
      <w:r w:rsidR="00BB30C4" w:rsidRPr="00BB30C4">
        <w:rPr>
          <w:spacing w:val="4"/>
          <w:sz w:val="28"/>
          <w:szCs w:val="28"/>
        </w:rPr>
        <w:t>1</w:t>
      </w:r>
      <w:r w:rsidRPr="00BB30C4">
        <w:rPr>
          <w:spacing w:val="4"/>
          <w:sz w:val="28"/>
          <w:szCs w:val="28"/>
        </w:rPr>
        <w:t xml:space="preserve"> год; </w:t>
      </w:r>
    </w:p>
    <w:p w14:paraId="34B67193" w14:textId="2B40A735" w:rsidR="00570D7B" w:rsidRPr="00BB30C4" w:rsidRDefault="008401ED" w:rsidP="008401ED">
      <w:pPr>
        <w:ind w:right="-2"/>
        <w:jc w:val="both"/>
        <w:rPr>
          <w:spacing w:val="4"/>
          <w:sz w:val="28"/>
          <w:szCs w:val="28"/>
        </w:rPr>
      </w:pPr>
      <w:r w:rsidRPr="00BB30C4">
        <w:rPr>
          <w:sz w:val="28"/>
          <w:szCs w:val="28"/>
        </w:rPr>
        <w:tab/>
      </w:r>
      <w:r w:rsidR="00BB30C4" w:rsidRPr="00BB30C4">
        <w:rPr>
          <w:spacing w:val="4"/>
          <w:sz w:val="28"/>
          <w:szCs w:val="28"/>
        </w:rPr>
        <w:t>106</w:t>
      </w:r>
      <w:r w:rsidR="00570D7B" w:rsidRPr="00BB30C4">
        <w:rPr>
          <w:spacing w:val="4"/>
          <w:sz w:val="28"/>
          <w:szCs w:val="28"/>
        </w:rPr>
        <w:t xml:space="preserve"> заключени</w:t>
      </w:r>
      <w:r w:rsidR="00535824" w:rsidRPr="00BB30C4">
        <w:rPr>
          <w:spacing w:val="4"/>
          <w:sz w:val="28"/>
          <w:szCs w:val="28"/>
        </w:rPr>
        <w:t>й</w:t>
      </w:r>
      <w:r w:rsidR="00570D7B" w:rsidRPr="00BB30C4">
        <w:rPr>
          <w:spacing w:val="4"/>
          <w:sz w:val="28"/>
          <w:szCs w:val="28"/>
        </w:rPr>
        <w:t xml:space="preserve"> по результатам экспертизы проектов </w:t>
      </w:r>
      <w:r w:rsidR="00643023" w:rsidRPr="00BB30C4">
        <w:rPr>
          <w:spacing w:val="4"/>
          <w:sz w:val="28"/>
          <w:szCs w:val="28"/>
        </w:rPr>
        <w:t>местных бюджетов</w:t>
      </w:r>
      <w:r w:rsidR="00570D7B" w:rsidRPr="00BB30C4">
        <w:rPr>
          <w:spacing w:val="4"/>
          <w:sz w:val="28"/>
          <w:szCs w:val="28"/>
        </w:rPr>
        <w:t xml:space="preserve">, </w:t>
      </w:r>
      <w:r w:rsidR="00643023" w:rsidRPr="00BB30C4">
        <w:rPr>
          <w:spacing w:val="4"/>
          <w:sz w:val="28"/>
          <w:szCs w:val="28"/>
        </w:rPr>
        <w:t xml:space="preserve">а также проектов решений </w:t>
      </w:r>
      <w:r w:rsidR="00570D7B" w:rsidRPr="00BB30C4">
        <w:rPr>
          <w:spacing w:val="4"/>
          <w:sz w:val="28"/>
          <w:szCs w:val="28"/>
        </w:rPr>
        <w:t>о внесении изменений</w:t>
      </w:r>
      <w:r w:rsidR="00EE0C52" w:rsidRPr="00BB30C4">
        <w:rPr>
          <w:spacing w:val="4"/>
          <w:sz w:val="28"/>
          <w:szCs w:val="28"/>
        </w:rPr>
        <w:t xml:space="preserve"> в бюджет</w:t>
      </w:r>
      <w:r w:rsidR="00570D7B" w:rsidRPr="00BB30C4">
        <w:rPr>
          <w:spacing w:val="4"/>
          <w:sz w:val="28"/>
          <w:szCs w:val="28"/>
        </w:rPr>
        <w:t>;</w:t>
      </w:r>
    </w:p>
    <w:p w14:paraId="562FE83F" w14:textId="269F3EE0" w:rsidR="00570D7B" w:rsidRPr="00BB30C4" w:rsidRDefault="00570D7B" w:rsidP="00535824">
      <w:pPr>
        <w:jc w:val="both"/>
        <w:rPr>
          <w:spacing w:val="4"/>
          <w:sz w:val="28"/>
          <w:szCs w:val="28"/>
        </w:rPr>
      </w:pPr>
      <w:r w:rsidRPr="00BB30C4">
        <w:rPr>
          <w:spacing w:val="4"/>
          <w:sz w:val="28"/>
          <w:szCs w:val="28"/>
        </w:rPr>
        <w:tab/>
      </w:r>
      <w:r w:rsidR="00BB30C4" w:rsidRPr="00BB30C4">
        <w:rPr>
          <w:spacing w:val="4"/>
          <w:sz w:val="28"/>
          <w:szCs w:val="28"/>
        </w:rPr>
        <w:t>68</w:t>
      </w:r>
      <w:r w:rsidR="008401ED" w:rsidRPr="00BB30C4">
        <w:rPr>
          <w:spacing w:val="4"/>
          <w:sz w:val="28"/>
          <w:szCs w:val="28"/>
        </w:rPr>
        <w:t xml:space="preserve"> </w:t>
      </w:r>
      <w:r w:rsidRPr="00BB30C4">
        <w:rPr>
          <w:spacing w:val="4"/>
          <w:sz w:val="28"/>
          <w:szCs w:val="28"/>
        </w:rPr>
        <w:t>заключени</w:t>
      </w:r>
      <w:r w:rsidR="00EE0C52" w:rsidRPr="00BB30C4">
        <w:rPr>
          <w:spacing w:val="4"/>
          <w:sz w:val="28"/>
          <w:szCs w:val="28"/>
        </w:rPr>
        <w:t>я</w:t>
      </w:r>
      <w:r w:rsidR="00643023" w:rsidRPr="00BB30C4">
        <w:rPr>
          <w:spacing w:val="4"/>
          <w:sz w:val="28"/>
          <w:szCs w:val="28"/>
        </w:rPr>
        <w:t xml:space="preserve"> </w:t>
      </w:r>
      <w:r w:rsidRPr="00BB30C4">
        <w:rPr>
          <w:spacing w:val="4"/>
          <w:sz w:val="28"/>
          <w:szCs w:val="28"/>
        </w:rPr>
        <w:t xml:space="preserve">по результатам финансово-экономической экспертизы проектов </w:t>
      </w:r>
      <w:r w:rsidR="00643023" w:rsidRPr="00BB30C4">
        <w:rPr>
          <w:spacing w:val="4"/>
          <w:sz w:val="28"/>
          <w:szCs w:val="28"/>
        </w:rPr>
        <w:t>муниципальных</w:t>
      </w:r>
      <w:r w:rsidRPr="00BB30C4">
        <w:rPr>
          <w:spacing w:val="4"/>
          <w:sz w:val="28"/>
          <w:szCs w:val="28"/>
        </w:rPr>
        <w:t xml:space="preserve"> программ</w:t>
      </w:r>
      <w:r w:rsidR="00643023" w:rsidRPr="00BB30C4">
        <w:rPr>
          <w:spacing w:val="4"/>
          <w:sz w:val="28"/>
          <w:szCs w:val="28"/>
        </w:rPr>
        <w:t xml:space="preserve">, в том числе </w:t>
      </w:r>
      <w:r w:rsidRPr="00BB30C4">
        <w:rPr>
          <w:spacing w:val="4"/>
          <w:sz w:val="28"/>
          <w:szCs w:val="28"/>
        </w:rPr>
        <w:t xml:space="preserve">по проектам постановлений о внесении изменений в </w:t>
      </w:r>
      <w:r w:rsidR="00643023" w:rsidRPr="00BB30C4">
        <w:rPr>
          <w:spacing w:val="4"/>
          <w:sz w:val="28"/>
          <w:szCs w:val="28"/>
        </w:rPr>
        <w:t>муниципальные</w:t>
      </w:r>
      <w:r w:rsidRPr="00BB30C4">
        <w:rPr>
          <w:spacing w:val="4"/>
          <w:sz w:val="28"/>
          <w:szCs w:val="28"/>
        </w:rPr>
        <w:t xml:space="preserve"> программы;</w:t>
      </w:r>
    </w:p>
    <w:p w14:paraId="06ED9C8C" w14:textId="10F5CEDD" w:rsidR="00570D7B" w:rsidRPr="00BB30C4" w:rsidRDefault="00570D7B" w:rsidP="00535824">
      <w:pPr>
        <w:jc w:val="both"/>
        <w:rPr>
          <w:spacing w:val="4"/>
          <w:sz w:val="28"/>
          <w:szCs w:val="28"/>
        </w:rPr>
      </w:pPr>
      <w:r w:rsidRPr="00BB30C4">
        <w:rPr>
          <w:spacing w:val="4"/>
          <w:sz w:val="28"/>
          <w:szCs w:val="28"/>
        </w:rPr>
        <w:tab/>
      </w:r>
      <w:r w:rsidR="00BB30C4" w:rsidRPr="00BB30C4">
        <w:rPr>
          <w:spacing w:val="4"/>
          <w:sz w:val="28"/>
          <w:szCs w:val="28"/>
        </w:rPr>
        <w:t>71</w:t>
      </w:r>
      <w:r w:rsidR="004E5F15" w:rsidRPr="00BB30C4">
        <w:rPr>
          <w:spacing w:val="4"/>
          <w:sz w:val="28"/>
          <w:szCs w:val="28"/>
        </w:rPr>
        <w:t xml:space="preserve"> </w:t>
      </w:r>
      <w:r w:rsidRPr="00BB30C4">
        <w:rPr>
          <w:spacing w:val="4"/>
          <w:sz w:val="28"/>
          <w:szCs w:val="28"/>
        </w:rPr>
        <w:t>заключени</w:t>
      </w:r>
      <w:r w:rsidR="00BB30C4" w:rsidRPr="00BB30C4">
        <w:rPr>
          <w:spacing w:val="4"/>
          <w:sz w:val="28"/>
          <w:szCs w:val="28"/>
        </w:rPr>
        <w:t>е</w:t>
      </w:r>
      <w:r w:rsidRPr="00BB30C4">
        <w:rPr>
          <w:spacing w:val="4"/>
          <w:sz w:val="28"/>
          <w:szCs w:val="28"/>
        </w:rPr>
        <w:t xml:space="preserve"> по результатам финансово-экономической экспертизы </w:t>
      </w:r>
      <w:r w:rsidR="008401ED" w:rsidRPr="00BB30C4">
        <w:rPr>
          <w:spacing w:val="4"/>
          <w:sz w:val="28"/>
          <w:szCs w:val="28"/>
        </w:rPr>
        <w:t xml:space="preserve">иных </w:t>
      </w:r>
      <w:r w:rsidRPr="00BB30C4">
        <w:rPr>
          <w:spacing w:val="4"/>
          <w:sz w:val="28"/>
          <w:szCs w:val="28"/>
        </w:rPr>
        <w:t xml:space="preserve">проектов нормативных правовых актов </w:t>
      </w:r>
      <w:r w:rsidR="008401ED" w:rsidRPr="00BB30C4">
        <w:rPr>
          <w:spacing w:val="4"/>
          <w:sz w:val="28"/>
          <w:szCs w:val="28"/>
        </w:rPr>
        <w:t xml:space="preserve">представительных органов </w:t>
      </w:r>
      <w:r w:rsidR="00A71AA3" w:rsidRPr="00BB30C4">
        <w:rPr>
          <w:spacing w:val="4"/>
          <w:sz w:val="28"/>
          <w:szCs w:val="28"/>
        </w:rPr>
        <w:t>муниципальных образований.</w:t>
      </w:r>
    </w:p>
    <w:p w14:paraId="649B4A4C" w14:textId="217C71A1" w:rsidR="00043579" w:rsidRPr="00BB30C4" w:rsidRDefault="00043579" w:rsidP="00043579">
      <w:pPr>
        <w:autoSpaceDE w:val="0"/>
        <w:autoSpaceDN w:val="0"/>
        <w:adjustRightInd w:val="0"/>
        <w:ind w:right="-2" w:firstLine="708"/>
        <w:jc w:val="both"/>
        <w:rPr>
          <w:spacing w:val="4"/>
          <w:sz w:val="28"/>
          <w:szCs w:val="28"/>
        </w:rPr>
      </w:pPr>
      <w:r w:rsidRPr="00BB30C4">
        <w:rPr>
          <w:spacing w:val="4"/>
          <w:sz w:val="28"/>
          <w:szCs w:val="28"/>
        </w:rPr>
        <w:t>В 202</w:t>
      </w:r>
      <w:r w:rsidR="00BB30C4" w:rsidRPr="00BB30C4">
        <w:rPr>
          <w:spacing w:val="4"/>
          <w:sz w:val="28"/>
          <w:szCs w:val="28"/>
        </w:rPr>
        <w:t>2</w:t>
      </w:r>
      <w:r w:rsidRPr="00BB30C4">
        <w:rPr>
          <w:spacing w:val="4"/>
          <w:sz w:val="28"/>
          <w:szCs w:val="28"/>
        </w:rPr>
        <w:t xml:space="preserve"> году Контрольно-счетной палатой проведен комплекс экспертно-аналитических мероприятий по контролю за формированием и исполнением местных бюджетов. Данный контроль включал три последовательные стадии: стадию предварительного контроля (экспертиза проектов бюджетов на очередной финансовый год и на плановый период), стадию оперативного контроля (анализ исполнения бюджетов за полугодие и девять месяцев текущего финансового года) и стадию последующего контроля (проверка годовых отчетов об исполнении бюджетов за отчетный финансовый год).</w:t>
      </w:r>
    </w:p>
    <w:p w14:paraId="347E4297" w14:textId="77777777" w:rsidR="008F6C1E" w:rsidRPr="007E6814" w:rsidRDefault="008F6C1E" w:rsidP="008F6C1E">
      <w:pPr>
        <w:autoSpaceDE w:val="0"/>
        <w:autoSpaceDN w:val="0"/>
        <w:adjustRightInd w:val="0"/>
        <w:ind w:right="-2" w:firstLine="708"/>
        <w:jc w:val="both"/>
        <w:rPr>
          <w:b/>
          <w:i/>
          <w:spacing w:val="4"/>
          <w:sz w:val="28"/>
          <w:szCs w:val="28"/>
        </w:rPr>
      </w:pPr>
      <w:r w:rsidRPr="007E6814">
        <w:rPr>
          <w:b/>
          <w:i/>
          <w:spacing w:val="4"/>
          <w:sz w:val="28"/>
          <w:szCs w:val="28"/>
        </w:rPr>
        <w:t>Предварительный контроль.</w:t>
      </w:r>
    </w:p>
    <w:p w14:paraId="6ACD73CB" w14:textId="72EDB497" w:rsidR="008F6C1E" w:rsidRPr="007E6814" w:rsidRDefault="008F6C1E" w:rsidP="008F6C1E">
      <w:pPr>
        <w:autoSpaceDE w:val="0"/>
        <w:autoSpaceDN w:val="0"/>
        <w:adjustRightInd w:val="0"/>
        <w:ind w:right="-2" w:firstLine="708"/>
        <w:jc w:val="both"/>
        <w:rPr>
          <w:spacing w:val="4"/>
          <w:sz w:val="28"/>
          <w:szCs w:val="28"/>
        </w:rPr>
      </w:pPr>
      <w:r w:rsidRPr="007E6814">
        <w:rPr>
          <w:spacing w:val="4"/>
          <w:sz w:val="28"/>
          <w:szCs w:val="28"/>
        </w:rPr>
        <w:t>В ходе экспертизы проектов решений о местных бюджетах на 202</w:t>
      </w:r>
      <w:r w:rsidR="00BB30C4" w:rsidRPr="007E6814">
        <w:rPr>
          <w:spacing w:val="4"/>
          <w:sz w:val="28"/>
          <w:szCs w:val="28"/>
        </w:rPr>
        <w:t>3</w:t>
      </w:r>
      <w:r w:rsidRPr="007E6814">
        <w:rPr>
          <w:spacing w:val="4"/>
          <w:sz w:val="28"/>
          <w:szCs w:val="28"/>
        </w:rPr>
        <w:t xml:space="preserve"> год и на плановый период 202</w:t>
      </w:r>
      <w:r w:rsidR="00BB30C4" w:rsidRPr="007E6814">
        <w:rPr>
          <w:spacing w:val="4"/>
          <w:sz w:val="28"/>
          <w:szCs w:val="28"/>
        </w:rPr>
        <w:t>4</w:t>
      </w:r>
      <w:r w:rsidRPr="007E6814">
        <w:rPr>
          <w:spacing w:val="4"/>
          <w:sz w:val="28"/>
          <w:szCs w:val="28"/>
        </w:rPr>
        <w:t xml:space="preserve"> и 202</w:t>
      </w:r>
      <w:r w:rsidR="00BB30C4" w:rsidRPr="007E6814">
        <w:rPr>
          <w:spacing w:val="4"/>
          <w:sz w:val="28"/>
          <w:szCs w:val="28"/>
        </w:rPr>
        <w:t>5</w:t>
      </w:r>
      <w:r w:rsidRPr="007E6814">
        <w:rPr>
          <w:spacing w:val="4"/>
          <w:sz w:val="28"/>
          <w:szCs w:val="28"/>
        </w:rPr>
        <w:t xml:space="preserve"> годов рассмотрены вопросы соответствия проектов решений требованиям бюджетного законодательства, оценены обоснованность показателей, проведен анализ расчетов и документов, предоставленных одновременно с проектами решений.</w:t>
      </w:r>
    </w:p>
    <w:p w14:paraId="66E023E3" w14:textId="782E124A" w:rsidR="008F6C1E" w:rsidRPr="007E6814" w:rsidRDefault="008F6C1E" w:rsidP="008F6C1E">
      <w:pPr>
        <w:autoSpaceDE w:val="0"/>
        <w:autoSpaceDN w:val="0"/>
        <w:adjustRightInd w:val="0"/>
        <w:ind w:right="-2"/>
        <w:jc w:val="both"/>
        <w:rPr>
          <w:spacing w:val="4"/>
          <w:sz w:val="32"/>
          <w:szCs w:val="32"/>
        </w:rPr>
      </w:pPr>
      <w:r w:rsidRPr="007E6814">
        <w:rPr>
          <w:spacing w:val="4"/>
          <w:sz w:val="28"/>
          <w:szCs w:val="28"/>
        </w:rPr>
        <w:tab/>
        <w:t>В заключениях Контрольно-счетной палаты на проект решения Думы района «О бюджете Новгородского муниципального района на 20</w:t>
      </w:r>
      <w:r w:rsidR="007E6814" w:rsidRPr="007E6814">
        <w:rPr>
          <w:spacing w:val="4"/>
          <w:sz w:val="28"/>
          <w:szCs w:val="28"/>
        </w:rPr>
        <w:t>23</w:t>
      </w:r>
      <w:r w:rsidRPr="007E6814">
        <w:rPr>
          <w:spacing w:val="4"/>
          <w:sz w:val="28"/>
          <w:szCs w:val="28"/>
        </w:rPr>
        <w:t xml:space="preserve"> год и на плановый период 20</w:t>
      </w:r>
      <w:r w:rsidR="007E6814" w:rsidRPr="007E6814">
        <w:rPr>
          <w:spacing w:val="4"/>
          <w:sz w:val="28"/>
          <w:szCs w:val="28"/>
        </w:rPr>
        <w:t>24</w:t>
      </w:r>
      <w:r w:rsidRPr="007E6814">
        <w:rPr>
          <w:spacing w:val="4"/>
          <w:sz w:val="28"/>
          <w:szCs w:val="28"/>
        </w:rPr>
        <w:t xml:space="preserve"> и 202</w:t>
      </w:r>
      <w:r w:rsidR="007E6814" w:rsidRPr="007E6814">
        <w:rPr>
          <w:spacing w:val="4"/>
          <w:sz w:val="28"/>
          <w:szCs w:val="28"/>
        </w:rPr>
        <w:t>5</w:t>
      </w:r>
      <w:r w:rsidRPr="007E6814">
        <w:rPr>
          <w:spacing w:val="4"/>
          <w:sz w:val="28"/>
          <w:szCs w:val="28"/>
        </w:rPr>
        <w:t xml:space="preserve"> годов» и на аналогичные проекты решений представительных органов городских и сельских поселений было отмечено, что проекты бюджетов в целом отвечали требованиям бюджетного законодательства. Вместе с тем, установлены отдельные нарушения (недостатки), в том числе </w:t>
      </w:r>
      <w:r w:rsidR="002027D7" w:rsidRPr="007E6814">
        <w:rPr>
          <w:spacing w:val="4"/>
          <w:sz w:val="28"/>
          <w:szCs w:val="28"/>
        </w:rPr>
        <w:t xml:space="preserve">не в полном объеме предоставлены </w:t>
      </w:r>
      <w:r w:rsidR="007A5D1C" w:rsidRPr="007E6814">
        <w:rPr>
          <w:spacing w:val="4"/>
          <w:sz w:val="28"/>
          <w:szCs w:val="28"/>
        </w:rPr>
        <w:t>документы и материалы, которые должны быть предоставлены одновременно с проектом решения о бюджете (</w:t>
      </w:r>
      <w:r w:rsidR="007E6814" w:rsidRPr="007E6814">
        <w:rPr>
          <w:spacing w:val="4"/>
          <w:sz w:val="28"/>
          <w:szCs w:val="28"/>
        </w:rPr>
        <w:t>3</w:t>
      </w:r>
      <w:r w:rsidR="007A5D1C" w:rsidRPr="007E6814">
        <w:rPr>
          <w:spacing w:val="4"/>
          <w:sz w:val="28"/>
          <w:szCs w:val="28"/>
        </w:rPr>
        <w:t xml:space="preserve"> </w:t>
      </w:r>
      <w:r w:rsidR="002027D7" w:rsidRPr="007E6814">
        <w:rPr>
          <w:spacing w:val="4"/>
          <w:sz w:val="28"/>
          <w:szCs w:val="28"/>
        </w:rPr>
        <w:t>случая)</w:t>
      </w:r>
      <w:r w:rsidR="007A5D1C" w:rsidRPr="007E6814">
        <w:rPr>
          <w:spacing w:val="4"/>
          <w:sz w:val="28"/>
          <w:szCs w:val="28"/>
        </w:rPr>
        <w:t xml:space="preserve">, </w:t>
      </w:r>
      <w:r w:rsidR="002027D7" w:rsidRPr="007E6814">
        <w:rPr>
          <w:spacing w:val="4"/>
          <w:sz w:val="28"/>
          <w:szCs w:val="28"/>
        </w:rPr>
        <w:t xml:space="preserve">имели место </w:t>
      </w:r>
      <w:r w:rsidRPr="007E6814">
        <w:rPr>
          <w:spacing w:val="4"/>
          <w:sz w:val="28"/>
          <w:szCs w:val="28"/>
        </w:rPr>
        <w:t>факты несоответствия федеральному законодательству</w:t>
      </w:r>
      <w:r w:rsidR="007A5D1C" w:rsidRPr="007E6814">
        <w:rPr>
          <w:spacing w:val="4"/>
          <w:sz w:val="28"/>
          <w:szCs w:val="28"/>
        </w:rPr>
        <w:t xml:space="preserve"> и нормативным правовым актам муниципальных образований, </w:t>
      </w:r>
      <w:r w:rsidRPr="007E6814">
        <w:rPr>
          <w:spacing w:val="4"/>
          <w:sz w:val="28"/>
          <w:szCs w:val="28"/>
        </w:rPr>
        <w:t xml:space="preserve">требующие доработки </w:t>
      </w:r>
      <w:r w:rsidR="007A5D1C" w:rsidRPr="007E6814">
        <w:rPr>
          <w:spacing w:val="4"/>
          <w:sz w:val="28"/>
          <w:szCs w:val="28"/>
        </w:rPr>
        <w:t xml:space="preserve">проектов решений </w:t>
      </w:r>
      <w:r w:rsidRPr="007E6814">
        <w:rPr>
          <w:spacing w:val="4"/>
          <w:sz w:val="28"/>
          <w:szCs w:val="28"/>
        </w:rPr>
        <w:t xml:space="preserve">(например, </w:t>
      </w:r>
      <w:r w:rsidR="007A5D1C" w:rsidRPr="007E6814">
        <w:rPr>
          <w:spacing w:val="4"/>
          <w:sz w:val="28"/>
          <w:szCs w:val="28"/>
        </w:rPr>
        <w:t xml:space="preserve">неправильное применений кодов бюджетной классификации, </w:t>
      </w:r>
      <w:r w:rsidRPr="007E6814">
        <w:rPr>
          <w:spacing w:val="4"/>
          <w:sz w:val="28"/>
          <w:szCs w:val="28"/>
        </w:rPr>
        <w:t xml:space="preserve">формирование расходов </w:t>
      </w:r>
      <w:r w:rsidR="007A5D1C" w:rsidRPr="007E6814">
        <w:rPr>
          <w:spacing w:val="4"/>
          <w:sz w:val="28"/>
          <w:szCs w:val="28"/>
        </w:rPr>
        <w:t xml:space="preserve">местных бюджетов </w:t>
      </w:r>
      <w:r w:rsidRPr="007E6814">
        <w:rPr>
          <w:spacing w:val="4"/>
          <w:sz w:val="28"/>
          <w:szCs w:val="28"/>
        </w:rPr>
        <w:t xml:space="preserve">в отсутствие установленных расходных обязательств </w:t>
      </w:r>
      <w:r w:rsidR="002027D7" w:rsidRPr="007E6814">
        <w:rPr>
          <w:spacing w:val="4"/>
          <w:sz w:val="28"/>
          <w:szCs w:val="28"/>
        </w:rPr>
        <w:t>(</w:t>
      </w:r>
      <w:r w:rsidR="007A5D1C" w:rsidRPr="007E6814">
        <w:rPr>
          <w:spacing w:val="4"/>
          <w:sz w:val="28"/>
          <w:szCs w:val="28"/>
        </w:rPr>
        <w:t>в части принятия решений по бюджетным инвестициям</w:t>
      </w:r>
      <w:r w:rsidR="002027D7" w:rsidRPr="007E6814">
        <w:rPr>
          <w:spacing w:val="4"/>
          <w:sz w:val="28"/>
          <w:szCs w:val="28"/>
        </w:rPr>
        <w:t xml:space="preserve">), расхождения запланированных бюджетных ассигнований в решении о бюджете с утвержденными финансовыми </w:t>
      </w:r>
      <w:r w:rsidR="002027D7" w:rsidRPr="007E6814">
        <w:rPr>
          <w:spacing w:val="4"/>
          <w:sz w:val="28"/>
          <w:szCs w:val="28"/>
        </w:rPr>
        <w:lastRenderedPageBreak/>
        <w:t>органами методиками планирования и</w:t>
      </w:r>
      <w:r w:rsidRPr="007E6814">
        <w:rPr>
          <w:spacing w:val="4"/>
          <w:sz w:val="28"/>
          <w:szCs w:val="28"/>
        </w:rPr>
        <w:t xml:space="preserve"> другие).</w:t>
      </w:r>
      <w:r w:rsidR="000B585E" w:rsidRPr="007E6814">
        <w:rPr>
          <w:spacing w:val="4"/>
          <w:sz w:val="28"/>
          <w:szCs w:val="28"/>
        </w:rPr>
        <w:t xml:space="preserve"> </w:t>
      </w:r>
      <w:r w:rsidR="000B585E" w:rsidRPr="007E6814">
        <w:rPr>
          <w:sz w:val="28"/>
          <w:szCs w:val="28"/>
        </w:rPr>
        <w:t>Кроме того, Контрольно-счетной палатой обращено внимание на необходимость принятия мер по устранению несогласованности документов стратегического планирования.</w:t>
      </w:r>
    </w:p>
    <w:p w14:paraId="3FCDA018" w14:textId="46C5556C" w:rsidR="00570D7B" w:rsidRPr="007E6814" w:rsidRDefault="0077502B" w:rsidP="0077502B">
      <w:pPr>
        <w:ind w:right="-2" w:firstLine="708"/>
        <w:jc w:val="both"/>
        <w:rPr>
          <w:spacing w:val="4"/>
          <w:sz w:val="28"/>
          <w:szCs w:val="28"/>
        </w:rPr>
      </w:pPr>
      <w:r w:rsidRPr="007E6814">
        <w:rPr>
          <w:spacing w:val="4"/>
          <w:sz w:val="28"/>
          <w:szCs w:val="28"/>
        </w:rPr>
        <w:t xml:space="preserve">Выявленные в ходе экспертно-аналитических мероприятий нарушения и недостатки, в основном, были устранены </w:t>
      </w:r>
      <w:r w:rsidR="007E6814" w:rsidRPr="007E6814">
        <w:rPr>
          <w:spacing w:val="4"/>
          <w:sz w:val="28"/>
          <w:szCs w:val="28"/>
        </w:rPr>
        <w:t>к окончательному утверждению</w:t>
      </w:r>
      <w:r w:rsidRPr="007E6814">
        <w:rPr>
          <w:spacing w:val="4"/>
          <w:sz w:val="28"/>
          <w:szCs w:val="28"/>
        </w:rPr>
        <w:t xml:space="preserve"> проекта бюджета района. Замечания и предложения в отношении проектов бюджетов городских и сельских поселений устранены разработчиками проектов в полном объеме к планируемой дате рассмотрения проекта решения </w:t>
      </w:r>
      <w:r w:rsidR="002763FC" w:rsidRPr="007E6814">
        <w:rPr>
          <w:spacing w:val="4"/>
          <w:sz w:val="28"/>
          <w:szCs w:val="28"/>
        </w:rPr>
        <w:t xml:space="preserve">со стороны </w:t>
      </w:r>
      <w:r w:rsidRPr="007E6814">
        <w:rPr>
          <w:spacing w:val="4"/>
          <w:sz w:val="28"/>
          <w:szCs w:val="28"/>
        </w:rPr>
        <w:t>соответствующ</w:t>
      </w:r>
      <w:r w:rsidR="002763FC" w:rsidRPr="007E6814">
        <w:rPr>
          <w:spacing w:val="4"/>
          <w:sz w:val="28"/>
          <w:szCs w:val="28"/>
        </w:rPr>
        <w:t>его</w:t>
      </w:r>
      <w:r w:rsidRPr="007E6814">
        <w:rPr>
          <w:spacing w:val="4"/>
          <w:sz w:val="28"/>
          <w:szCs w:val="28"/>
        </w:rPr>
        <w:t xml:space="preserve"> представительн</w:t>
      </w:r>
      <w:r w:rsidR="002763FC" w:rsidRPr="007E6814">
        <w:rPr>
          <w:spacing w:val="4"/>
          <w:sz w:val="28"/>
          <w:szCs w:val="28"/>
        </w:rPr>
        <w:t>ого</w:t>
      </w:r>
      <w:r w:rsidRPr="007E6814">
        <w:rPr>
          <w:spacing w:val="4"/>
          <w:sz w:val="28"/>
          <w:szCs w:val="28"/>
        </w:rPr>
        <w:t xml:space="preserve"> орган</w:t>
      </w:r>
      <w:r w:rsidR="002763FC" w:rsidRPr="007E6814">
        <w:rPr>
          <w:spacing w:val="4"/>
          <w:sz w:val="28"/>
          <w:szCs w:val="28"/>
        </w:rPr>
        <w:t>а</w:t>
      </w:r>
      <w:r w:rsidRPr="007E6814">
        <w:rPr>
          <w:spacing w:val="4"/>
          <w:sz w:val="28"/>
          <w:szCs w:val="28"/>
        </w:rPr>
        <w:t xml:space="preserve">. </w:t>
      </w:r>
    </w:p>
    <w:p w14:paraId="4E839062" w14:textId="77777777" w:rsidR="0077502B" w:rsidRPr="007E6814" w:rsidRDefault="0077502B" w:rsidP="00022FC1">
      <w:pPr>
        <w:ind w:right="-2" w:firstLine="708"/>
        <w:jc w:val="both"/>
        <w:rPr>
          <w:b/>
          <w:i/>
          <w:spacing w:val="4"/>
          <w:sz w:val="28"/>
          <w:szCs w:val="28"/>
        </w:rPr>
      </w:pPr>
      <w:r w:rsidRPr="007E6814">
        <w:rPr>
          <w:b/>
          <w:i/>
          <w:spacing w:val="4"/>
          <w:sz w:val="28"/>
          <w:szCs w:val="28"/>
        </w:rPr>
        <w:t>Оперативный контроль.</w:t>
      </w:r>
    </w:p>
    <w:p w14:paraId="2846ED60" w14:textId="6DF93FB6" w:rsidR="0077502B" w:rsidRPr="007E6814" w:rsidRDefault="0077502B" w:rsidP="00022FC1">
      <w:pPr>
        <w:ind w:right="-2" w:firstLine="708"/>
        <w:jc w:val="both"/>
        <w:rPr>
          <w:spacing w:val="4"/>
          <w:sz w:val="28"/>
          <w:szCs w:val="28"/>
        </w:rPr>
      </w:pPr>
      <w:r w:rsidRPr="007E6814">
        <w:rPr>
          <w:spacing w:val="4"/>
          <w:sz w:val="28"/>
          <w:szCs w:val="28"/>
        </w:rPr>
        <w:t>Оперативный контроль со стороны контрольно-счетного органа осуществлялся посредством проведения экспертиз проектов решений о внесении изменений в решения о бюджете на текущий финансовый год, а также, по средствам проведения анализа исполнения соответствующего бюджета за 1 полугодие и 9 месяцев 202</w:t>
      </w:r>
      <w:r w:rsidR="007E6814" w:rsidRPr="007E6814">
        <w:rPr>
          <w:spacing w:val="4"/>
          <w:sz w:val="28"/>
          <w:szCs w:val="28"/>
        </w:rPr>
        <w:t>2</w:t>
      </w:r>
      <w:r w:rsidRPr="007E6814">
        <w:rPr>
          <w:spacing w:val="4"/>
          <w:sz w:val="28"/>
          <w:szCs w:val="28"/>
        </w:rPr>
        <w:t xml:space="preserve"> года.</w:t>
      </w:r>
    </w:p>
    <w:p w14:paraId="440D3352" w14:textId="71B2C071" w:rsidR="0077502B" w:rsidRPr="007E6814" w:rsidRDefault="0077502B" w:rsidP="00022FC1">
      <w:pPr>
        <w:ind w:right="-2" w:firstLine="708"/>
        <w:jc w:val="both"/>
        <w:rPr>
          <w:color w:val="000000"/>
          <w:sz w:val="32"/>
          <w:szCs w:val="32"/>
        </w:rPr>
      </w:pPr>
      <w:r w:rsidRPr="007E6814">
        <w:rPr>
          <w:color w:val="000000"/>
          <w:sz w:val="28"/>
          <w:szCs w:val="28"/>
        </w:rPr>
        <w:t xml:space="preserve">В основном в ходе оперативного контроля </w:t>
      </w:r>
      <w:r w:rsidR="00797AB5" w:rsidRPr="007E6814">
        <w:rPr>
          <w:color w:val="000000"/>
          <w:sz w:val="28"/>
          <w:szCs w:val="28"/>
        </w:rPr>
        <w:t xml:space="preserve">контрольно-счетный орган </w:t>
      </w:r>
      <w:r w:rsidRPr="007E6814">
        <w:rPr>
          <w:color w:val="000000"/>
          <w:sz w:val="28"/>
          <w:szCs w:val="28"/>
        </w:rPr>
        <w:t xml:space="preserve">обращал внимание на правильность применения бюджетной классификации, </w:t>
      </w:r>
      <w:r w:rsidR="00797AB5" w:rsidRPr="007E6814">
        <w:rPr>
          <w:color w:val="000000"/>
          <w:sz w:val="28"/>
          <w:szCs w:val="28"/>
        </w:rPr>
        <w:t>своевременную корректировку объемов межбюджетных трансфертов, предоставляемых из вышестоящего бюджета, а также на своевременное приведение документов стратегического планирования (муниципальных программ) на предмет соответствия вносимым изменениям в решение о бюджете. Также осуществлялся контроль по использованию средств муниципальных дорожных фондов, бюджетных инвестиций на осуществление капитальных вложений в объекты муниципальной собственности, а также по своевременному освоению бюджетных ассигнований, предусмотренных в местных бюджетах на реализацию мероприятий региональных проектов в рамках нацпроектов.</w:t>
      </w:r>
      <w:r w:rsidR="00A33D06" w:rsidRPr="007E6814">
        <w:t xml:space="preserve"> </w:t>
      </w:r>
      <w:r w:rsidR="00A33D06" w:rsidRPr="007E6814">
        <w:rPr>
          <w:sz w:val="28"/>
          <w:szCs w:val="28"/>
        </w:rPr>
        <w:t>В ходе анализа отчетов Контрольно-счетной палатой обращено внимание на трудности при исполнении доходной части бюджета района, что повлекло увеличение дефицита бюджета района и объема муниципального долга, и отразилось на исполнении расходной части консолидированного бюджета района.</w:t>
      </w:r>
    </w:p>
    <w:p w14:paraId="4976BA83" w14:textId="77777777" w:rsidR="00797AB5" w:rsidRPr="007E6814" w:rsidRDefault="00797AB5" w:rsidP="00797AB5">
      <w:pPr>
        <w:autoSpaceDE w:val="0"/>
        <w:autoSpaceDN w:val="0"/>
        <w:adjustRightInd w:val="0"/>
        <w:ind w:right="-2" w:firstLine="708"/>
        <w:jc w:val="both"/>
        <w:rPr>
          <w:b/>
          <w:i/>
          <w:spacing w:val="4"/>
          <w:sz w:val="28"/>
          <w:szCs w:val="28"/>
        </w:rPr>
      </w:pPr>
      <w:r w:rsidRPr="007E6814">
        <w:rPr>
          <w:b/>
          <w:i/>
          <w:spacing w:val="4"/>
          <w:sz w:val="28"/>
          <w:szCs w:val="28"/>
        </w:rPr>
        <w:t xml:space="preserve">Последующий контроль </w:t>
      </w:r>
    </w:p>
    <w:p w14:paraId="6ADE18BE" w14:textId="77777777" w:rsidR="00797AB5" w:rsidRPr="007E6814" w:rsidRDefault="00797AB5" w:rsidP="00797AB5">
      <w:pPr>
        <w:autoSpaceDE w:val="0"/>
        <w:autoSpaceDN w:val="0"/>
        <w:adjustRightInd w:val="0"/>
        <w:ind w:right="-2"/>
        <w:jc w:val="both"/>
        <w:rPr>
          <w:spacing w:val="4"/>
          <w:sz w:val="28"/>
          <w:szCs w:val="28"/>
        </w:rPr>
      </w:pPr>
      <w:r w:rsidRPr="007E6814">
        <w:rPr>
          <w:spacing w:val="4"/>
          <w:sz w:val="28"/>
          <w:szCs w:val="28"/>
        </w:rPr>
        <w:tab/>
        <w:t xml:space="preserve">Важнейшим полномочием, на проведение которого в соответствии с БК РФ наделены исключительно органы внешнего муниципального финансового контроля, является проведение внешней проверки годового отчета об исполнении местного бюджета. </w:t>
      </w:r>
      <w:r w:rsidRPr="007E6814">
        <w:rPr>
          <w:color w:val="000000"/>
          <w:sz w:val="28"/>
          <w:szCs w:val="28"/>
        </w:rPr>
        <w:t>Согласно утвержденным положениям о бюджетных процессах в муниципальных образованиях, внешняя проверка годового отчета об исполнении местного бюджета включает внешнюю проверку бюджетной отчетности главных администраторов средств местных бюджетов (ГАБС) и подготовку заключения на годовой отчет об исполнении местного бюджета.</w:t>
      </w:r>
      <w:r w:rsidRPr="007E6814">
        <w:rPr>
          <w:i/>
          <w:color w:val="000000"/>
          <w:sz w:val="28"/>
          <w:szCs w:val="28"/>
        </w:rPr>
        <w:t xml:space="preserve"> </w:t>
      </w:r>
      <w:r w:rsidRPr="007E6814">
        <w:rPr>
          <w:color w:val="000000"/>
          <w:sz w:val="28"/>
          <w:szCs w:val="28"/>
        </w:rPr>
        <w:t xml:space="preserve">Контрольно-счетной палатой проведена внешняя проверка годовой бюджетной отчетности всех 15 ГАБС районного и поселенческого уровня. </w:t>
      </w:r>
      <w:r w:rsidRPr="007E6814">
        <w:rPr>
          <w:spacing w:val="4"/>
          <w:sz w:val="28"/>
          <w:szCs w:val="28"/>
        </w:rPr>
        <w:t xml:space="preserve">Проверка </w:t>
      </w:r>
      <w:r w:rsidRPr="007E6814">
        <w:rPr>
          <w:spacing w:val="4"/>
          <w:sz w:val="28"/>
          <w:szCs w:val="28"/>
        </w:rPr>
        <w:lastRenderedPageBreak/>
        <w:t xml:space="preserve">показала, что состав годовой бюджетной отчетности у каждого главного администратора бюджетных средств отвечает законодательно установленным требованиям и в целом достоверно отражает </w:t>
      </w:r>
      <w:r w:rsidRPr="007B3EF8">
        <w:rPr>
          <w:spacing w:val="4"/>
          <w:sz w:val="28"/>
          <w:szCs w:val="28"/>
        </w:rPr>
        <w:t xml:space="preserve">кассовое исполнение </w:t>
      </w:r>
      <w:r w:rsidRPr="007E6814">
        <w:rPr>
          <w:spacing w:val="4"/>
          <w:sz w:val="28"/>
          <w:szCs w:val="28"/>
        </w:rPr>
        <w:t xml:space="preserve">консолидированного бюджета района. </w:t>
      </w:r>
    </w:p>
    <w:p w14:paraId="69FB9DEB" w14:textId="45B243BA" w:rsidR="00690160" w:rsidRPr="00131FEA" w:rsidRDefault="00157B8F" w:rsidP="00131FEA">
      <w:pPr>
        <w:ind w:right="-2" w:firstLine="708"/>
        <w:jc w:val="both"/>
        <w:rPr>
          <w:sz w:val="28"/>
          <w:szCs w:val="28"/>
        </w:rPr>
      </w:pPr>
      <w:r w:rsidRPr="007E6814">
        <w:rPr>
          <w:color w:val="000000"/>
          <w:sz w:val="28"/>
          <w:szCs w:val="28"/>
        </w:rPr>
        <w:t xml:space="preserve">Вместе с тем, в ходе контрольных действий в рамках камеральной проверки сотрудниками Контрольно-счетной палаты </w:t>
      </w:r>
      <w:r w:rsidR="007E6814">
        <w:rPr>
          <w:color w:val="000000"/>
          <w:sz w:val="28"/>
          <w:szCs w:val="28"/>
        </w:rPr>
        <w:t xml:space="preserve">установлены </w:t>
      </w:r>
      <w:r w:rsidR="000F5A9D">
        <w:rPr>
          <w:color w:val="000000"/>
          <w:sz w:val="28"/>
          <w:szCs w:val="28"/>
        </w:rPr>
        <w:t>отдельные нарушения и недостатки: н</w:t>
      </w:r>
      <w:r w:rsidR="007E6814">
        <w:rPr>
          <w:color w:val="000000"/>
          <w:sz w:val="28"/>
          <w:szCs w:val="28"/>
        </w:rPr>
        <w:t>еполно</w:t>
      </w:r>
      <w:r w:rsidR="000F5A9D">
        <w:rPr>
          <w:color w:val="000000"/>
          <w:sz w:val="28"/>
          <w:szCs w:val="28"/>
        </w:rPr>
        <w:t>е</w:t>
      </w:r>
      <w:r w:rsidR="007E6814">
        <w:rPr>
          <w:color w:val="000000"/>
          <w:sz w:val="28"/>
          <w:szCs w:val="28"/>
        </w:rPr>
        <w:t xml:space="preserve"> выполнени</w:t>
      </w:r>
      <w:r w:rsidR="000F5A9D">
        <w:rPr>
          <w:color w:val="000000"/>
          <w:sz w:val="28"/>
          <w:szCs w:val="28"/>
        </w:rPr>
        <w:t>е</w:t>
      </w:r>
      <w:r w:rsidR="007E6814">
        <w:rPr>
          <w:color w:val="000000"/>
          <w:sz w:val="28"/>
          <w:szCs w:val="28"/>
        </w:rPr>
        <w:t xml:space="preserve"> бюджетных полномочий со стороны ГРБС, установленных Бюджетным кодексом РФ (например, </w:t>
      </w:r>
      <w:r w:rsidR="00131FEA">
        <w:rPr>
          <w:color w:val="000000"/>
          <w:sz w:val="28"/>
          <w:szCs w:val="28"/>
        </w:rPr>
        <w:t xml:space="preserve">отсутствуют отдельные методики, порядки, регламентирующие порядок исполнения возложенных полномочий); </w:t>
      </w:r>
      <w:r w:rsidRPr="007E6814">
        <w:rPr>
          <w:color w:val="000000"/>
          <w:sz w:val="28"/>
          <w:szCs w:val="28"/>
        </w:rPr>
        <w:t xml:space="preserve">выявлены </w:t>
      </w:r>
      <w:r w:rsidRPr="007E6814">
        <w:rPr>
          <w:spacing w:val="4"/>
          <w:sz w:val="28"/>
          <w:szCs w:val="28"/>
        </w:rPr>
        <w:t>отдельные нарушения и недостатки при организации и ведении бюджетного учета</w:t>
      </w:r>
      <w:r w:rsidR="007E6814">
        <w:rPr>
          <w:spacing w:val="4"/>
          <w:sz w:val="28"/>
          <w:szCs w:val="28"/>
        </w:rPr>
        <w:t xml:space="preserve">, </w:t>
      </w:r>
      <w:r w:rsidR="00131FEA">
        <w:rPr>
          <w:spacing w:val="4"/>
          <w:sz w:val="28"/>
          <w:szCs w:val="28"/>
        </w:rPr>
        <w:t>в том числе грубое нарушение ведение бухгалтерского учета п</w:t>
      </w:r>
      <w:r w:rsidR="007E6814">
        <w:rPr>
          <w:spacing w:val="4"/>
          <w:sz w:val="28"/>
          <w:szCs w:val="28"/>
        </w:rPr>
        <w:t>ривело к иск</w:t>
      </w:r>
      <w:r w:rsidR="00131FEA">
        <w:rPr>
          <w:spacing w:val="4"/>
          <w:sz w:val="28"/>
          <w:szCs w:val="28"/>
        </w:rPr>
        <w:t xml:space="preserve">ажению бухгалтерской отчетности (отдельные показатели форм годовой отчетности не соответствуют оборотам главных книг ГРБС, что привело к искажению отчетности на 100% и более); не учтены замечания в отношении исполнения требований бюджетного законодательства к Учетной политики организации, ее размещении на </w:t>
      </w:r>
      <w:r w:rsidR="00131FEA" w:rsidRPr="00131FEA">
        <w:rPr>
          <w:sz w:val="28"/>
          <w:szCs w:val="28"/>
        </w:rPr>
        <w:t xml:space="preserve">официальном сайте в информационно-телекоммуникационной сети Интернет; ненадлежащее оформление результатов инвентаризации, нарушение требований, предъявляемых к составу инвентаризационной комиссии; </w:t>
      </w:r>
      <w:r w:rsidR="00690160" w:rsidRPr="00131FEA">
        <w:rPr>
          <w:sz w:val="28"/>
          <w:szCs w:val="28"/>
        </w:rPr>
        <w:t xml:space="preserve">некорректное заполнение </w:t>
      </w:r>
      <w:r w:rsidR="00131FEA" w:rsidRPr="00131FEA">
        <w:rPr>
          <w:sz w:val="28"/>
          <w:szCs w:val="28"/>
        </w:rPr>
        <w:t xml:space="preserve">отдельных форм годовой бюджетной отчетности, а также </w:t>
      </w:r>
      <w:r w:rsidR="00690160" w:rsidRPr="00131FEA">
        <w:rPr>
          <w:sz w:val="28"/>
          <w:szCs w:val="28"/>
        </w:rPr>
        <w:t>текстовой ч</w:t>
      </w:r>
      <w:r w:rsidR="00131FEA" w:rsidRPr="00131FEA">
        <w:rPr>
          <w:sz w:val="28"/>
          <w:szCs w:val="28"/>
        </w:rPr>
        <w:t>асти Пояснительной записки к годовой бюджетной отчетности</w:t>
      </w:r>
      <w:r w:rsidR="00690160" w:rsidRPr="00131FEA">
        <w:rPr>
          <w:sz w:val="28"/>
          <w:szCs w:val="28"/>
        </w:rPr>
        <w:t>.</w:t>
      </w:r>
    </w:p>
    <w:p w14:paraId="0CECDBE0" w14:textId="665768B3" w:rsidR="00657CA6" w:rsidRPr="007E6814" w:rsidRDefault="00690160" w:rsidP="00657CA6">
      <w:pPr>
        <w:pStyle w:val="a7"/>
        <w:autoSpaceDE w:val="0"/>
        <w:autoSpaceDN w:val="0"/>
        <w:adjustRightInd w:val="0"/>
        <w:ind w:left="0" w:firstLine="708"/>
        <w:jc w:val="both"/>
        <w:rPr>
          <w:rFonts w:ascii="Times New Roman" w:hAnsi="Times New Roman"/>
          <w:sz w:val="28"/>
          <w:szCs w:val="28"/>
        </w:rPr>
      </w:pPr>
      <w:r w:rsidRPr="007E6814">
        <w:rPr>
          <w:rFonts w:ascii="Times New Roman" w:hAnsi="Times New Roman"/>
          <w:sz w:val="28"/>
          <w:szCs w:val="28"/>
        </w:rPr>
        <w:t>По результатам внешней проверки годовой отчетности, проводимой в рамках экспертно-аналитического мероприятия в рамках камеральной проверки, главным администраторам средств бюджета района в соответствующих Заключениях направлены предложения в целях устранения и недопущения выявленных нарушений и недостатков в ведении бюджетного учета; ведется работа по их устранению.</w:t>
      </w:r>
      <w:r w:rsidR="00657CA6" w:rsidRPr="007E6814">
        <w:rPr>
          <w:rFonts w:ascii="Times New Roman" w:hAnsi="Times New Roman"/>
          <w:sz w:val="28"/>
          <w:szCs w:val="28"/>
        </w:rPr>
        <w:t xml:space="preserve"> </w:t>
      </w:r>
      <w:r w:rsidR="007E6814" w:rsidRPr="007E6814">
        <w:rPr>
          <w:rFonts w:ascii="Times New Roman" w:hAnsi="Times New Roman"/>
          <w:sz w:val="28"/>
          <w:szCs w:val="28"/>
        </w:rPr>
        <w:t>Сводная информация о результатах внешней проверки бюджетной отчетности ГАБС за 2021 год представлена в комитет финансов Администрации Новгородского муниципального района.</w:t>
      </w:r>
      <w:r w:rsidR="007E6814">
        <w:t xml:space="preserve"> </w:t>
      </w:r>
      <w:r w:rsidR="00657CA6" w:rsidRPr="007E6814">
        <w:rPr>
          <w:rFonts w:ascii="Times New Roman" w:hAnsi="Times New Roman"/>
          <w:sz w:val="28"/>
          <w:szCs w:val="28"/>
        </w:rPr>
        <w:t>Эффективность принятых мер будет оценена при проведении внешней проверки бюджетной отчетности за 20</w:t>
      </w:r>
      <w:r w:rsidR="007E6814" w:rsidRPr="007E6814">
        <w:rPr>
          <w:rFonts w:ascii="Times New Roman" w:hAnsi="Times New Roman"/>
          <w:sz w:val="28"/>
          <w:szCs w:val="28"/>
        </w:rPr>
        <w:t>22</w:t>
      </w:r>
      <w:r w:rsidR="00657CA6" w:rsidRPr="007E6814">
        <w:rPr>
          <w:rFonts w:ascii="Times New Roman" w:hAnsi="Times New Roman"/>
          <w:sz w:val="28"/>
          <w:szCs w:val="28"/>
        </w:rPr>
        <w:t xml:space="preserve"> год.</w:t>
      </w:r>
    </w:p>
    <w:p w14:paraId="486FE6AE" w14:textId="262F2E06" w:rsidR="00C54D4F" w:rsidRDefault="00BD02BF" w:rsidP="00C53EA3">
      <w:pPr>
        <w:pStyle w:val="a7"/>
        <w:autoSpaceDE w:val="0"/>
        <w:autoSpaceDN w:val="0"/>
        <w:adjustRightInd w:val="0"/>
        <w:ind w:left="0" w:firstLine="708"/>
        <w:jc w:val="both"/>
        <w:rPr>
          <w:rFonts w:ascii="Times New Roman" w:hAnsi="Times New Roman"/>
          <w:sz w:val="28"/>
          <w:szCs w:val="28"/>
        </w:rPr>
      </w:pPr>
      <w:r w:rsidRPr="006D26A2">
        <w:rPr>
          <w:rFonts w:ascii="Times New Roman" w:hAnsi="Times New Roman"/>
          <w:spacing w:val="4"/>
          <w:sz w:val="28"/>
          <w:szCs w:val="28"/>
        </w:rPr>
        <w:t>В 202</w:t>
      </w:r>
      <w:r w:rsidR="000F5A9D" w:rsidRPr="006D26A2">
        <w:rPr>
          <w:rFonts w:ascii="Times New Roman" w:hAnsi="Times New Roman"/>
          <w:spacing w:val="4"/>
          <w:sz w:val="28"/>
          <w:szCs w:val="28"/>
        </w:rPr>
        <w:t>2</w:t>
      </w:r>
      <w:r w:rsidRPr="006D26A2">
        <w:rPr>
          <w:rFonts w:ascii="Times New Roman" w:hAnsi="Times New Roman"/>
          <w:spacing w:val="4"/>
          <w:sz w:val="28"/>
          <w:szCs w:val="28"/>
        </w:rPr>
        <w:t xml:space="preserve"> году Контрольно-счетной палатой продолжено проведение тематических экспертно-аналитических мероприятий. Так, в целях осуществления контроля за реализацией на территории Новгородско</w:t>
      </w:r>
      <w:r w:rsidR="000F5A9D" w:rsidRPr="006D26A2">
        <w:rPr>
          <w:rFonts w:ascii="Times New Roman" w:hAnsi="Times New Roman"/>
          <w:spacing w:val="4"/>
          <w:sz w:val="28"/>
          <w:szCs w:val="28"/>
        </w:rPr>
        <w:t xml:space="preserve">го </w:t>
      </w:r>
      <w:r w:rsidRPr="006D26A2">
        <w:rPr>
          <w:rFonts w:ascii="Times New Roman" w:hAnsi="Times New Roman"/>
          <w:spacing w:val="4"/>
          <w:sz w:val="28"/>
          <w:szCs w:val="28"/>
        </w:rPr>
        <w:t xml:space="preserve">района мероприятий </w:t>
      </w:r>
      <w:r w:rsidR="000F5A9D" w:rsidRPr="006D26A2">
        <w:rPr>
          <w:rFonts w:ascii="Times New Roman" w:hAnsi="Times New Roman"/>
          <w:sz w:val="28"/>
          <w:szCs w:val="28"/>
        </w:rPr>
        <w:t xml:space="preserve">национальных </w:t>
      </w:r>
      <w:r w:rsidR="008D4ABC" w:rsidRPr="006D26A2">
        <w:rPr>
          <w:rFonts w:ascii="Times New Roman" w:hAnsi="Times New Roman"/>
          <w:sz w:val="28"/>
          <w:szCs w:val="28"/>
        </w:rPr>
        <w:t>проект</w:t>
      </w:r>
      <w:r w:rsidR="000F5A9D" w:rsidRPr="006D26A2">
        <w:rPr>
          <w:rFonts w:ascii="Times New Roman" w:hAnsi="Times New Roman"/>
          <w:sz w:val="28"/>
          <w:szCs w:val="28"/>
        </w:rPr>
        <w:t>ов</w:t>
      </w:r>
      <w:r w:rsidRPr="006D26A2">
        <w:rPr>
          <w:rFonts w:ascii="Times New Roman" w:hAnsi="Times New Roman"/>
          <w:sz w:val="28"/>
          <w:szCs w:val="28"/>
        </w:rPr>
        <w:t xml:space="preserve"> </w:t>
      </w:r>
      <w:r w:rsidR="00B95533" w:rsidRPr="006D26A2">
        <w:rPr>
          <w:rFonts w:ascii="Times New Roman" w:hAnsi="Times New Roman"/>
          <w:spacing w:val="4"/>
          <w:sz w:val="28"/>
          <w:szCs w:val="28"/>
        </w:rPr>
        <w:t xml:space="preserve">проведено </w:t>
      </w:r>
      <w:r w:rsidRPr="006D26A2">
        <w:rPr>
          <w:rFonts w:ascii="Times New Roman" w:hAnsi="Times New Roman"/>
          <w:spacing w:val="4"/>
          <w:sz w:val="28"/>
          <w:szCs w:val="28"/>
        </w:rPr>
        <w:t xml:space="preserve">экспертно-аналитическое мероприятие </w:t>
      </w:r>
      <w:r w:rsidR="006B72DF" w:rsidRPr="007B3EF8">
        <w:rPr>
          <w:rFonts w:ascii="Times New Roman" w:hAnsi="Times New Roman"/>
          <w:spacing w:val="4"/>
          <w:sz w:val="28"/>
          <w:szCs w:val="28"/>
        </w:rPr>
        <w:t>«</w:t>
      </w:r>
      <w:r w:rsidR="006B72DF" w:rsidRPr="007B3EF8">
        <w:rPr>
          <w:rFonts w:ascii="Times New Roman" w:hAnsi="Times New Roman"/>
          <w:sz w:val="28"/>
          <w:szCs w:val="28"/>
        </w:rPr>
        <w:t>Мониторинг реализации в Новгородском муниципальном районе национальных проектов»</w:t>
      </w:r>
      <w:r w:rsidRPr="007B3EF8">
        <w:rPr>
          <w:rFonts w:ascii="Times New Roman" w:hAnsi="Times New Roman"/>
          <w:spacing w:val="4"/>
          <w:sz w:val="28"/>
          <w:szCs w:val="28"/>
        </w:rPr>
        <w:t>,</w:t>
      </w:r>
      <w:r w:rsidRPr="006D26A2">
        <w:rPr>
          <w:rFonts w:ascii="Times New Roman" w:hAnsi="Times New Roman"/>
          <w:spacing w:val="4"/>
          <w:sz w:val="28"/>
          <w:szCs w:val="28"/>
        </w:rPr>
        <w:t xml:space="preserve"> </w:t>
      </w:r>
      <w:r w:rsidR="007B44C7" w:rsidRPr="006D26A2">
        <w:rPr>
          <w:rFonts w:ascii="Times New Roman" w:hAnsi="Times New Roman"/>
          <w:spacing w:val="4"/>
          <w:sz w:val="28"/>
          <w:szCs w:val="28"/>
        </w:rPr>
        <w:t>в рамках которого</w:t>
      </w:r>
      <w:r w:rsidRPr="006D26A2">
        <w:rPr>
          <w:rFonts w:ascii="Times New Roman" w:hAnsi="Times New Roman"/>
          <w:spacing w:val="4"/>
          <w:sz w:val="28"/>
          <w:szCs w:val="28"/>
        </w:rPr>
        <w:t xml:space="preserve"> </w:t>
      </w:r>
      <w:r w:rsidR="006D26A2" w:rsidRPr="006D26A2">
        <w:rPr>
          <w:rFonts w:ascii="Times New Roman" w:hAnsi="Times New Roman"/>
          <w:spacing w:val="4"/>
          <w:sz w:val="28"/>
          <w:szCs w:val="28"/>
        </w:rPr>
        <w:t xml:space="preserve">дана оценка организации проектной деятельности на территории района, </w:t>
      </w:r>
      <w:r w:rsidR="00AF7FE4" w:rsidRPr="006D26A2">
        <w:rPr>
          <w:rFonts w:ascii="Times New Roman" w:hAnsi="Times New Roman"/>
          <w:spacing w:val="4"/>
          <w:sz w:val="28"/>
          <w:szCs w:val="28"/>
        </w:rPr>
        <w:t xml:space="preserve">осуществлен анализ </w:t>
      </w:r>
      <w:r w:rsidR="00AF7FE4" w:rsidRPr="006D26A2">
        <w:rPr>
          <w:rFonts w:ascii="Times New Roman" w:hAnsi="Times New Roman"/>
          <w:sz w:val="28"/>
          <w:szCs w:val="28"/>
        </w:rPr>
        <w:t xml:space="preserve">объемов бюджетных ассигнований в соответствии с принятыми нормативными правовыми актами за счет бюджетов всех уровней в </w:t>
      </w:r>
      <w:r w:rsidR="000F5A9D" w:rsidRPr="006D26A2">
        <w:rPr>
          <w:rFonts w:ascii="Times New Roman" w:hAnsi="Times New Roman"/>
          <w:sz w:val="28"/>
          <w:szCs w:val="28"/>
        </w:rPr>
        <w:t xml:space="preserve">2022 </w:t>
      </w:r>
      <w:r w:rsidR="00AF7FE4" w:rsidRPr="006D26A2">
        <w:rPr>
          <w:rFonts w:ascii="Times New Roman" w:hAnsi="Times New Roman"/>
          <w:sz w:val="28"/>
          <w:szCs w:val="28"/>
        </w:rPr>
        <w:t>год</w:t>
      </w:r>
      <w:r w:rsidR="000F5A9D" w:rsidRPr="006D26A2">
        <w:rPr>
          <w:rFonts w:ascii="Times New Roman" w:hAnsi="Times New Roman"/>
          <w:sz w:val="28"/>
          <w:szCs w:val="28"/>
        </w:rPr>
        <w:t>у</w:t>
      </w:r>
      <w:r w:rsidR="00AF7FE4" w:rsidRPr="006D26A2">
        <w:rPr>
          <w:rFonts w:ascii="Times New Roman" w:hAnsi="Times New Roman"/>
          <w:sz w:val="28"/>
          <w:szCs w:val="28"/>
        </w:rPr>
        <w:t xml:space="preserve">, проведена оценка произведенных закупочных процедур по вновь заключенным муниципальным контрактам, в том числе соблюдение условий выполнения заключенных муниципальных контрактов, проведен визуальный </w:t>
      </w:r>
      <w:r w:rsidR="00AF7FE4" w:rsidRPr="006D26A2">
        <w:rPr>
          <w:rFonts w:ascii="Times New Roman" w:hAnsi="Times New Roman"/>
          <w:sz w:val="28"/>
          <w:szCs w:val="28"/>
        </w:rPr>
        <w:lastRenderedPageBreak/>
        <w:t>осмотр законченных на объектах работ</w:t>
      </w:r>
      <w:r w:rsidR="006D26A2" w:rsidRPr="006D26A2">
        <w:rPr>
          <w:rFonts w:ascii="Times New Roman" w:hAnsi="Times New Roman"/>
          <w:sz w:val="28"/>
          <w:szCs w:val="28"/>
        </w:rPr>
        <w:t xml:space="preserve"> (в рамках регионального проекта «Современная школа»)</w:t>
      </w:r>
      <w:r w:rsidR="00AF7FE4" w:rsidRPr="006D26A2">
        <w:rPr>
          <w:rFonts w:ascii="Times New Roman" w:hAnsi="Times New Roman"/>
          <w:sz w:val="28"/>
          <w:szCs w:val="28"/>
        </w:rPr>
        <w:t xml:space="preserve">, </w:t>
      </w:r>
      <w:r w:rsidR="006D26A2" w:rsidRPr="006D26A2">
        <w:rPr>
          <w:rFonts w:ascii="Times New Roman" w:hAnsi="Times New Roman"/>
          <w:sz w:val="28"/>
          <w:szCs w:val="28"/>
        </w:rPr>
        <w:t>дана оценка степени достижения целевых показателей в рамках региональных проектов</w:t>
      </w:r>
      <w:r w:rsidR="00AF7FE4" w:rsidRPr="006D26A2">
        <w:rPr>
          <w:rFonts w:ascii="Times New Roman" w:hAnsi="Times New Roman"/>
          <w:sz w:val="28"/>
          <w:szCs w:val="28"/>
        </w:rPr>
        <w:t>.</w:t>
      </w:r>
      <w:r w:rsidR="006D26A2" w:rsidRPr="006D26A2">
        <w:rPr>
          <w:rFonts w:ascii="Times New Roman" w:hAnsi="Times New Roman"/>
          <w:sz w:val="28"/>
          <w:szCs w:val="28"/>
        </w:rPr>
        <w:t xml:space="preserve"> Соответствующие предложения Контрольно-счетной палаты были отражены в отчете, и направлены в адрес объектов контроля и учредителя муниципальных учреждений.</w:t>
      </w:r>
    </w:p>
    <w:p w14:paraId="7B055F89" w14:textId="77777777" w:rsidR="00C53EA3" w:rsidRPr="00C53EA3" w:rsidRDefault="00C53EA3" w:rsidP="00C53EA3">
      <w:pPr>
        <w:pStyle w:val="a7"/>
        <w:autoSpaceDE w:val="0"/>
        <w:autoSpaceDN w:val="0"/>
        <w:adjustRightInd w:val="0"/>
        <w:ind w:left="0" w:firstLine="708"/>
        <w:jc w:val="both"/>
        <w:rPr>
          <w:rFonts w:ascii="Times New Roman" w:hAnsi="Times New Roman"/>
          <w:sz w:val="28"/>
          <w:szCs w:val="28"/>
        </w:rPr>
      </w:pPr>
    </w:p>
    <w:p w14:paraId="07F17BBA" w14:textId="77777777" w:rsidR="0038367D" w:rsidRPr="007E6814" w:rsidRDefault="0038367D" w:rsidP="00E545A5">
      <w:pPr>
        <w:pStyle w:val="a7"/>
        <w:numPr>
          <w:ilvl w:val="0"/>
          <w:numId w:val="3"/>
        </w:numPr>
        <w:suppressAutoHyphens/>
        <w:spacing w:after="0" w:line="240" w:lineRule="exact"/>
        <w:ind w:left="0" w:firstLine="709"/>
        <w:jc w:val="center"/>
        <w:rPr>
          <w:rFonts w:ascii="Times New Roman" w:hAnsi="Times New Roman"/>
          <w:b/>
          <w:sz w:val="28"/>
          <w:szCs w:val="28"/>
        </w:rPr>
      </w:pPr>
      <w:r w:rsidRPr="007E6814">
        <w:rPr>
          <w:rFonts w:ascii="Times New Roman" w:hAnsi="Times New Roman"/>
          <w:b/>
          <w:sz w:val="28"/>
          <w:szCs w:val="28"/>
        </w:rPr>
        <w:t>Взаимодействие с органами внешнего финансового контроля</w:t>
      </w:r>
    </w:p>
    <w:p w14:paraId="5624523B" w14:textId="77777777" w:rsidR="0038367D" w:rsidRPr="007E6814" w:rsidRDefault="0038367D" w:rsidP="00E545A5">
      <w:pPr>
        <w:suppressAutoHyphens/>
        <w:spacing w:line="240" w:lineRule="exact"/>
        <w:ind w:firstLine="709"/>
        <w:jc w:val="center"/>
        <w:rPr>
          <w:b/>
          <w:sz w:val="28"/>
          <w:szCs w:val="28"/>
        </w:rPr>
      </w:pPr>
      <w:r w:rsidRPr="007E6814">
        <w:rPr>
          <w:b/>
          <w:sz w:val="28"/>
          <w:szCs w:val="28"/>
        </w:rPr>
        <w:t>и иными органами</w:t>
      </w:r>
    </w:p>
    <w:p w14:paraId="4A737C19" w14:textId="77777777" w:rsidR="0038367D" w:rsidRPr="007E6814" w:rsidRDefault="0038367D" w:rsidP="00E545A5">
      <w:pPr>
        <w:suppressAutoHyphens/>
        <w:spacing w:line="240" w:lineRule="exact"/>
        <w:ind w:firstLine="709"/>
        <w:jc w:val="center"/>
        <w:rPr>
          <w:b/>
          <w:sz w:val="28"/>
          <w:szCs w:val="28"/>
        </w:rPr>
      </w:pPr>
    </w:p>
    <w:p w14:paraId="4B6C9CAE" w14:textId="246171C0" w:rsidR="0038367D" w:rsidRPr="00AD4D82" w:rsidRDefault="00067880" w:rsidP="00232AF8">
      <w:pPr>
        <w:ind w:firstLine="708"/>
        <w:jc w:val="both"/>
        <w:rPr>
          <w:bCs/>
          <w:sz w:val="28"/>
          <w:szCs w:val="28"/>
        </w:rPr>
      </w:pPr>
      <w:r w:rsidRPr="007E6814">
        <w:rPr>
          <w:bCs/>
          <w:sz w:val="28"/>
          <w:szCs w:val="28"/>
        </w:rPr>
        <w:t>В 20</w:t>
      </w:r>
      <w:r w:rsidR="00F53F27" w:rsidRPr="007E6814">
        <w:rPr>
          <w:bCs/>
          <w:sz w:val="28"/>
          <w:szCs w:val="28"/>
        </w:rPr>
        <w:t>2</w:t>
      </w:r>
      <w:r w:rsidR="007E6814" w:rsidRPr="007E6814">
        <w:rPr>
          <w:bCs/>
          <w:sz w:val="28"/>
          <w:szCs w:val="28"/>
        </w:rPr>
        <w:t>2</w:t>
      </w:r>
      <w:r w:rsidRPr="007E6814">
        <w:rPr>
          <w:bCs/>
          <w:sz w:val="28"/>
          <w:szCs w:val="28"/>
        </w:rPr>
        <w:t xml:space="preserve"> году Контрольно-сч</w:t>
      </w:r>
      <w:r w:rsidR="007609BE" w:rsidRPr="007E6814">
        <w:rPr>
          <w:bCs/>
          <w:sz w:val="28"/>
          <w:szCs w:val="28"/>
        </w:rPr>
        <w:t>е</w:t>
      </w:r>
      <w:r w:rsidRPr="007E6814">
        <w:rPr>
          <w:bCs/>
          <w:sz w:val="28"/>
          <w:szCs w:val="28"/>
        </w:rPr>
        <w:t>т</w:t>
      </w:r>
      <w:r w:rsidR="0038367D" w:rsidRPr="007E6814">
        <w:rPr>
          <w:bCs/>
          <w:sz w:val="28"/>
          <w:szCs w:val="28"/>
        </w:rPr>
        <w:t xml:space="preserve">ной палатой продолжено взаимодействие со </w:t>
      </w:r>
      <w:r w:rsidR="0038367D" w:rsidRPr="00AD4D82">
        <w:rPr>
          <w:bCs/>
          <w:sz w:val="28"/>
          <w:szCs w:val="28"/>
        </w:rPr>
        <w:t>Сч</w:t>
      </w:r>
      <w:r w:rsidR="00AF6F9A" w:rsidRPr="00AD4D82">
        <w:rPr>
          <w:bCs/>
          <w:sz w:val="28"/>
          <w:szCs w:val="28"/>
        </w:rPr>
        <w:t>е</w:t>
      </w:r>
      <w:r w:rsidR="0038367D" w:rsidRPr="00AD4D82">
        <w:rPr>
          <w:bCs/>
          <w:sz w:val="28"/>
          <w:szCs w:val="28"/>
        </w:rPr>
        <w:t xml:space="preserve">тной палатой </w:t>
      </w:r>
      <w:r w:rsidR="00AD430D" w:rsidRPr="00AD4D82">
        <w:rPr>
          <w:bCs/>
          <w:sz w:val="28"/>
          <w:szCs w:val="28"/>
        </w:rPr>
        <w:t>Н</w:t>
      </w:r>
      <w:r w:rsidR="00F53F27" w:rsidRPr="00AD4D82">
        <w:rPr>
          <w:bCs/>
          <w:sz w:val="28"/>
          <w:szCs w:val="28"/>
        </w:rPr>
        <w:t>овгородской области</w:t>
      </w:r>
      <w:r w:rsidR="0038367D" w:rsidRPr="00AD4D82">
        <w:rPr>
          <w:bCs/>
          <w:sz w:val="28"/>
          <w:szCs w:val="28"/>
        </w:rPr>
        <w:t xml:space="preserve"> в рамках заключенного Соглашения о сотрудничестве.</w:t>
      </w:r>
    </w:p>
    <w:p w14:paraId="20C391A2" w14:textId="5EEB9D9C" w:rsidR="00F53F27" w:rsidRPr="00AD4D82" w:rsidRDefault="00DB4775" w:rsidP="009A2D09">
      <w:pPr>
        <w:ind w:firstLine="709"/>
        <w:jc w:val="both"/>
        <w:rPr>
          <w:bCs/>
          <w:sz w:val="28"/>
          <w:szCs w:val="28"/>
        </w:rPr>
      </w:pPr>
      <w:r w:rsidRPr="00AD4D82">
        <w:rPr>
          <w:bCs/>
          <w:sz w:val="28"/>
          <w:szCs w:val="28"/>
        </w:rPr>
        <w:t>При</w:t>
      </w:r>
      <w:r w:rsidR="0038367D" w:rsidRPr="00AD4D82">
        <w:rPr>
          <w:bCs/>
          <w:sz w:val="28"/>
          <w:szCs w:val="28"/>
        </w:rPr>
        <w:t xml:space="preserve"> Совете </w:t>
      </w:r>
      <w:r w:rsidR="00AD4D82" w:rsidRPr="00AD4D82">
        <w:rPr>
          <w:bCs/>
          <w:sz w:val="28"/>
          <w:szCs w:val="28"/>
        </w:rPr>
        <w:t>к</w:t>
      </w:r>
      <w:r w:rsidR="0038367D" w:rsidRPr="00AD4D82">
        <w:rPr>
          <w:bCs/>
          <w:sz w:val="28"/>
          <w:szCs w:val="28"/>
        </w:rPr>
        <w:t>онтрольно-сч</w:t>
      </w:r>
      <w:r w:rsidR="00AF6F9A" w:rsidRPr="00AD4D82">
        <w:rPr>
          <w:bCs/>
          <w:sz w:val="28"/>
          <w:szCs w:val="28"/>
        </w:rPr>
        <w:t>е</w:t>
      </w:r>
      <w:r w:rsidR="0038367D" w:rsidRPr="00AD4D82">
        <w:rPr>
          <w:bCs/>
          <w:sz w:val="28"/>
          <w:szCs w:val="28"/>
        </w:rPr>
        <w:t>тных органов при Сч</w:t>
      </w:r>
      <w:r w:rsidR="00AF6F9A" w:rsidRPr="00AD4D82">
        <w:rPr>
          <w:bCs/>
          <w:sz w:val="28"/>
          <w:szCs w:val="28"/>
        </w:rPr>
        <w:t>е</w:t>
      </w:r>
      <w:r w:rsidR="0038367D" w:rsidRPr="00AD4D82">
        <w:rPr>
          <w:bCs/>
          <w:sz w:val="28"/>
          <w:szCs w:val="28"/>
        </w:rPr>
        <w:t xml:space="preserve">тной палате </w:t>
      </w:r>
      <w:r w:rsidR="00AD430D" w:rsidRPr="00AD4D82">
        <w:rPr>
          <w:bCs/>
          <w:sz w:val="28"/>
          <w:szCs w:val="28"/>
        </w:rPr>
        <w:t>Н</w:t>
      </w:r>
      <w:r w:rsidR="002763FC" w:rsidRPr="00AD4D82">
        <w:rPr>
          <w:bCs/>
          <w:sz w:val="28"/>
          <w:szCs w:val="28"/>
        </w:rPr>
        <w:t>овгородской области</w:t>
      </w:r>
      <w:r w:rsidR="008A3BBC" w:rsidRPr="00AD4D82">
        <w:rPr>
          <w:bCs/>
          <w:sz w:val="28"/>
          <w:szCs w:val="28"/>
        </w:rPr>
        <w:t xml:space="preserve"> </w:t>
      </w:r>
      <w:r w:rsidRPr="00AD4D82">
        <w:rPr>
          <w:bCs/>
          <w:sz w:val="28"/>
          <w:szCs w:val="28"/>
        </w:rPr>
        <w:t>в 20</w:t>
      </w:r>
      <w:r w:rsidR="00F53F27" w:rsidRPr="00AD4D82">
        <w:rPr>
          <w:bCs/>
          <w:sz w:val="28"/>
          <w:szCs w:val="28"/>
        </w:rPr>
        <w:t>2</w:t>
      </w:r>
      <w:r w:rsidR="000F5A9D" w:rsidRPr="00AD4D82">
        <w:rPr>
          <w:bCs/>
          <w:sz w:val="28"/>
          <w:szCs w:val="28"/>
        </w:rPr>
        <w:t>2</w:t>
      </w:r>
      <w:r w:rsidR="00F53F27" w:rsidRPr="00AD4D82">
        <w:rPr>
          <w:bCs/>
          <w:sz w:val="28"/>
          <w:szCs w:val="28"/>
        </w:rPr>
        <w:t xml:space="preserve"> </w:t>
      </w:r>
      <w:r w:rsidRPr="00AD4D82">
        <w:rPr>
          <w:bCs/>
          <w:sz w:val="28"/>
          <w:szCs w:val="28"/>
        </w:rPr>
        <w:t xml:space="preserve">году </w:t>
      </w:r>
      <w:r w:rsidR="0038367D" w:rsidRPr="00AD4D82">
        <w:rPr>
          <w:bCs/>
          <w:sz w:val="28"/>
          <w:szCs w:val="28"/>
        </w:rPr>
        <w:t>продолжено</w:t>
      </w:r>
      <w:r w:rsidR="00DB0DCE" w:rsidRPr="00AD4D82">
        <w:rPr>
          <w:bCs/>
          <w:sz w:val="28"/>
          <w:szCs w:val="28"/>
        </w:rPr>
        <w:t xml:space="preserve"> взаимодействие с контрольно-сч</w:t>
      </w:r>
      <w:r w:rsidR="00DF09FE" w:rsidRPr="00AD4D82">
        <w:rPr>
          <w:bCs/>
          <w:sz w:val="28"/>
          <w:szCs w:val="28"/>
        </w:rPr>
        <w:t>е</w:t>
      </w:r>
      <w:r w:rsidR="0038367D" w:rsidRPr="00AD4D82">
        <w:rPr>
          <w:bCs/>
          <w:sz w:val="28"/>
          <w:szCs w:val="28"/>
        </w:rPr>
        <w:t>тными органами муниципальных районов Новгородской области для обмена опытом и информацио</w:t>
      </w:r>
      <w:r w:rsidR="008A3BBC" w:rsidRPr="00AD4D82">
        <w:rPr>
          <w:bCs/>
          <w:sz w:val="28"/>
          <w:szCs w:val="28"/>
        </w:rPr>
        <w:t xml:space="preserve">нно-методическими материалами, </w:t>
      </w:r>
      <w:r w:rsidR="008A3BBC" w:rsidRPr="00AD4D82">
        <w:rPr>
          <w:sz w:val="28"/>
          <w:szCs w:val="28"/>
        </w:rPr>
        <w:t>по вопросам совершенствования деятельности контрольно-сч</w:t>
      </w:r>
      <w:r w:rsidR="00DF09FE" w:rsidRPr="00AD4D82">
        <w:rPr>
          <w:sz w:val="28"/>
          <w:szCs w:val="28"/>
        </w:rPr>
        <w:t>е</w:t>
      </w:r>
      <w:r w:rsidR="008A3BBC" w:rsidRPr="00AD4D82">
        <w:rPr>
          <w:sz w:val="28"/>
          <w:szCs w:val="28"/>
        </w:rPr>
        <w:t>тных органов, форм и методов контрольной работы</w:t>
      </w:r>
      <w:r w:rsidR="008A3BBC" w:rsidRPr="00AD4D82">
        <w:rPr>
          <w:bCs/>
          <w:sz w:val="28"/>
          <w:szCs w:val="28"/>
        </w:rPr>
        <w:t>.</w:t>
      </w:r>
      <w:r w:rsidR="009A2D09" w:rsidRPr="00AD4D82">
        <w:rPr>
          <w:bCs/>
          <w:sz w:val="28"/>
          <w:szCs w:val="28"/>
        </w:rPr>
        <w:t xml:space="preserve"> </w:t>
      </w:r>
      <w:r w:rsidR="00A21222" w:rsidRPr="00AD4D82">
        <w:rPr>
          <w:bCs/>
          <w:sz w:val="28"/>
          <w:szCs w:val="28"/>
        </w:rPr>
        <w:t xml:space="preserve">Председатель Контрольно-счетной палаты приняла участие в заседании </w:t>
      </w:r>
      <w:r w:rsidR="006D26A2" w:rsidRPr="00AD4D82">
        <w:rPr>
          <w:bCs/>
          <w:sz w:val="28"/>
          <w:szCs w:val="28"/>
        </w:rPr>
        <w:t xml:space="preserve">президиума Совета контрольно-счетных органов при Счетной палате Новгородской области </w:t>
      </w:r>
      <w:r w:rsidR="00A21222" w:rsidRPr="00AD4D82">
        <w:rPr>
          <w:bCs/>
          <w:sz w:val="28"/>
          <w:szCs w:val="28"/>
        </w:rPr>
        <w:t>в ию</w:t>
      </w:r>
      <w:r w:rsidR="006D26A2" w:rsidRPr="00AD4D82">
        <w:rPr>
          <w:bCs/>
          <w:sz w:val="28"/>
          <w:szCs w:val="28"/>
        </w:rPr>
        <w:t>н</w:t>
      </w:r>
      <w:r w:rsidR="00A21222" w:rsidRPr="00AD4D82">
        <w:rPr>
          <w:bCs/>
          <w:sz w:val="28"/>
          <w:szCs w:val="28"/>
        </w:rPr>
        <w:t>е 202</w:t>
      </w:r>
      <w:r w:rsidR="006D26A2" w:rsidRPr="00AD4D82">
        <w:rPr>
          <w:bCs/>
          <w:sz w:val="28"/>
          <w:szCs w:val="28"/>
        </w:rPr>
        <w:t>2</w:t>
      </w:r>
      <w:r w:rsidR="00A21222" w:rsidRPr="00AD4D82">
        <w:rPr>
          <w:bCs/>
          <w:sz w:val="28"/>
          <w:szCs w:val="28"/>
        </w:rPr>
        <w:t xml:space="preserve"> года, </w:t>
      </w:r>
      <w:r w:rsidR="00AD4D82" w:rsidRPr="00AD4D82">
        <w:rPr>
          <w:bCs/>
          <w:sz w:val="28"/>
          <w:szCs w:val="28"/>
        </w:rPr>
        <w:t>на котором выступила с докладом об опыте проведения внешней проверки годового отчета об исполнении бюджета</w:t>
      </w:r>
      <w:r w:rsidR="00A21222" w:rsidRPr="00AD4D82">
        <w:rPr>
          <w:bCs/>
          <w:sz w:val="28"/>
          <w:szCs w:val="28"/>
        </w:rPr>
        <w:t>.</w:t>
      </w:r>
    </w:p>
    <w:p w14:paraId="6CB44834" w14:textId="77777777" w:rsidR="006B72DF" w:rsidRDefault="00EB508C" w:rsidP="009A2D09">
      <w:pPr>
        <w:ind w:firstLine="709"/>
        <w:jc w:val="both"/>
        <w:rPr>
          <w:sz w:val="28"/>
          <w:szCs w:val="28"/>
        </w:rPr>
      </w:pPr>
      <w:r w:rsidRPr="00AD4D82">
        <w:rPr>
          <w:bCs/>
          <w:sz w:val="28"/>
          <w:szCs w:val="28"/>
        </w:rPr>
        <w:t xml:space="preserve">В декабре </w:t>
      </w:r>
      <w:r w:rsidRPr="00AD4D82">
        <w:rPr>
          <w:sz w:val="28"/>
          <w:szCs w:val="28"/>
        </w:rPr>
        <w:t>202</w:t>
      </w:r>
      <w:r w:rsidR="00AD4D82" w:rsidRPr="00AD4D82">
        <w:rPr>
          <w:sz w:val="28"/>
          <w:szCs w:val="28"/>
        </w:rPr>
        <w:t>2</w:t>
      </w:r>
      <w:r w:rsidRPr="00AD4D82">
        <w:rPr>
          <w:sz w:val="28"/>
          <w:szCs w:val="28"/>
        </w:rPr>
        <w:t xml:space="preserve"> года </w:t>
      </w:r>
      <w:r w:rsidR="00AD4D82" w:rsidRPr="00AD4D82">
        <w:rPr>
          <w:sz w:val="28"/>
          <w:szCs w:val="28"/>
        </w:rPr>
        <w:t>в режиме видеоконференции прошло заседание Совета контрольно-счетных органов при Счетной палате Новгородской области, на котором рассмотрены вопросы об основных направлениях деятельности МКСО на 2023 год, о планировании совместных контрольных и экспертно-аналитических мероприятий, о плане работы Совета контрольно-счетных органов при Счетной палате Новгородской области на 2023 год.</w:t>
      </w:r>
    </w:p>
    <w:p w14:paraId="6B6F2844" w14:textId="60E51652" w:rsidR="00AD4D82" w:rsidRPr="00AD4D82" w:rsidRDefault="006B72DF" w:rsidP="009A2D09">
      <w:pPr>
        <w:ind w:firstLine="709"/>
        <w:jc w:val="both"/>
        <w:rPr>
          <w:sz w:val="28"/>
          <w:szCs w:val="28"/>
        </w:rPr>
      </w:pPr>
      <w:r>
        <w:rPr>
          <w:sz w:val="28"/>
          <w:szCs w:val="28"/>
        </w:rPr>
        <w:t>Также в 2022 году председатель Контрольно-счетной палаты присутствовала на заседании Коллегии Счетной палаты Новгородской области при рассмотрении отчетов по результатам совместных контрольных мероприятий (в очном формате и в режиме видеоконференции).</w:t>
      </w:r>
      <w:r w:rsidR="00AD4D82" w:rsidRPr="00AD4D82">
        <w:rPr>
          <w:sz w:val="28"/>
          <w:szCs w:val="28"/>
        </w:rPr>
        <w:t xml:space="preserve"> </w:t>
      </w:r>
    </w:p>
    <w:p w14:paraId="2B20524E" w14:textId="326FB3A2" w:rsidR="00C16119" w:rsidRPr="002E3ADA" w:rsidRDefault="00C16119" w:rsidP="007F6225">
      <w:pPr>
        <w:suppressAutoHyphens/>
        <w:ind w:firstLine="709"/>
        <w:jc w:val="both"/>
        <w:rPr>
          <w:sz w:val="28"/>
          <w:szCs w:val="28"/>
        </w:rPr>
      </w:pPr>
      <w:r w:rsidRPr="000F5A9D">
        <w:rPr>
          <w:sz w:val="28"/>
          <w:szCs w:val="28"/>
        </w:rPr>
        <w:t xml:space="preserve">В целях взаимодействия </w:t>
      </w:r>
      <w:r w:rsidR="00DF09FE" w:rsidRPr="000F5A9D">
        <w:rPr>
          <w:sz w:val="28"/>
          <w:szCs w:val="28"/>
        </w:rPr>
        <w:t>в 20</w:t>
      </w:r>
      <w:r w:rsidR="00F53F27" w:rsidRPr="000F5A9D">
        <w:rPr>
          <w:sz w:val="28"/>
          <w:szCs w:val="28"/>
        </w:rPr>
        <w:t>2</w:t>
      </w:r>
      <w:r w:rsidR="00131FEA" w:rsidRPr="000F5A9D">
        <w:rPr>
          <w:sz w:val="28"/>
          <w:szCs w:val="28"/>
        </w:rPr>
        <w:t>2</w:t>
      </w:r>
      <w:r w:rsidR="00EB508C" w:rsidRPr="000F5A9D">
        <w:rPr>
          <w:sz w:val="28"/>
          <w:szCs w:val="28"/>
        </w:rPr>
        <w:t xml:space="preserve"> </w:t>
      </w:r>
      <w:r w:rsidR="00DF09FE" w:rsidRPr="000F5A9D">
        <w:rPr>
          <w:sz w:val="28"/>
          <w:szCs w:val="28"/>
        </w:rPr>
        <w:t xml:space="preserve">году акты </w:t>
      </w:r>
      <w:r w:rsidR="008919DD" w:rsidRPr="000F5A9D">
        <w:rPr>
          <w:sz w:val="28"/>
          <w:szCs w:val="28"/>
        </w:rPr>
        <w:t xml:space="preserve">Контрольно-счетной палаты </w:t>
      </w:r>
      <w:r w:rsidR="00DF09FE" w:rsidRPr="000F5A9D">
        <w:rPr>
          <w:sz w:val="28"/>
          <w:szCs w:val="28"/>
        </w:rPr>
        <w:t xml:space="preserve">по результатам контрольных мероприятий были направлены </w:t>
      </w:r>
      <w:r w:rsidRPr="000F5A9D">
        <w:rPr>
          <w:sz w:val="28"/>
          <w:szCs w:val="28"/>
        </w:rPr>
        <w:t>в П</w:t>
      </w:r>
      <w:r w:rsidR="00DB4775" w:rsidRPr="000F5A9D">
        <w:rPr>
          <w:sz w:val="28"/>
          <w:szCs w:val="28"/>
        </w:rPr>
        <w:t>рокуратуру Новгородского района</w:t>
      </w:r>
      <w:r w:rsidR="000F5A9D" w:rsidRPr="000F5A9D">
        <w:rPr>
          <w:sz w:val="28"/>
          <w:szCs w:val="28"/>
        </w:rPr>
        <w:t xml:space="preserve">. Совместно с сотрудниками </w:t>
      </w:r>
      <w:r w:rsidR="00EB508C" w:rsidRPr="000F5A9D">
        <w:rPr>
          <w:sz w:val="28"/>
          <w:szCs w:val="28"/>
        </w:rPr>
        <w:t>Прокуратуры Новгородского района</w:t>
      </w:r>
      <w:r w:rsidR="00131FEA" w:rsidRPr="000F5A9D">
        <w:rPr>
          <w:sz w:val="28"/>
          <w:szCs w:val="28"/>
        </w:rPr>
        <w:t xml:space="preserve"> председатель Контрольно-счетной палаты участвовала в совместных контрольных действиях в отношении </w:t>
      </w:r>
      <w:r w:rsidR="000F5A9D" w:rsidRPr="000F5A9D">
        <w:rPr>
          <w:sz w:val="28"/>
          <w:szCs w:val="28"/>
        </w:rPr>
        <w:t>муниципальных учреждений, участвующих в 2021 году в мероприятиях регионального</w:t>
      </w:r>
      <w:r w:rsidR="00131FEA" w:rsidRPr="000F5A9D">
        <w:rPr>
          <w:b/>
          <w:sz w:val="28"/>
          <w:szCs w:val="28"/>
        </w:rPr>
        <w:t xml:space="preserve"> </w:t>
      </w:r>
      <w:r w:rsidR="00131FEA" w:rsidRPr="007B3EF8">
        <w:rPr>
          <w:sz w:val="28"/>
          <w:szCs w:val="28"/>
        </w:rPr>
        <w:t>проекта «Современная школа» национального проекта «Образование»</w:t>
      </w:r>
      <w:r w:rsidR="000F5A9D" w:rsidRPr="000F5A9D">
        <w:rPr>
          <w:sz w:val="28"/>
          <w:szCs w:val="28"/>
        </w:rPr>
        <w:t xml:space="preserve">, по результатам которого в адрес Прокуратуры района направлена </w:t>
      </w:r>
      <w:r w:rsidR="000F5A9D" w:rsidRPr="002E3ADA">
        <w:rPr>
          <w:sz w:val="28"/>
          <w:szCs w:val="28"/>
        </w:rPr>
        <w:t xml:space="preserve">соответствующая справка. </w:t>
      </w:r>
    </w:p>
    <w:p w14:paraId="4F963EA0" w14:textId="69E16402" w:rsidR="006B72DF" w:rsidRPr="002E3ADA" w:rsidRDefault="006B72DF" w:rsidP="007F6225">
      <w:pPr>
        <w:suppressAutoHyphens/>
        <w:ind w:firstLine="709"/>
        <w:jc w:val="both"/>
        <w:rPr>
          <w:sz w:val="28"/>
          <w:szCs w:val="28"/>
        </w:rPr>
      </w:pPr>
      <w:r w:rsidRPr="002E3ADA">
        <w:rPr>
          <w:sz w:val="28"/>
          <w:szCs w:val="28"/>
        </w:rPr>
        <w:t xml:space="preserve">Постоянным является участие председателя контрольно-счетного органа </w:t>
      </w:r>
      <w:r w:rsidR="002E3ADA" w:rsidRPr="002E3ADA">
        <w:rPr>
          <w:sz w:val="28"/>
          <w:szCs w:val="28"/>
        </w:rPr>
        <w:t>на</w:t>
      </w:r>
      <w:r w:rsidRPr="002E3ADA">
        <w:rPr>
          <w:sz w:val="28"/>
          <w:szCs w:val="28"/>
        </w:rPr>
        <w:t xml:space="preserve"> заседаниях Думы Новгородского муниципального района.</w:t>
      </w:r>
    </w:p>
    <w:p w14:paraId="7AA6DF15" w14:textId="77777777" w:rsidR="00DF09FE" w:rsidRPr="000F5A9D" w:rsidRDefault="00DF09FE" w:rsidP="00232AF8">
      <w:pPr>
        <w:suppressAutoHyphens/>
        <w:ind w:firstLine="708"/>
        <w:jc w:val="both"/>
        <w:rPr>
          <w:sz w:val="28"/>
          <w:szCs w:val="28"/>
        </w:rPr>
      </w:pPr>
      <w:r w:rsidRPr="000F5A9D">
        <w:rPr>
          <w:sz w:val="28"/>
          <w:szCs w:val="28"/>
        </w:rPr>
        <w:lastRenderedPageBreak/>
        <w:t xml:space="preserve">В </w:t>
      </w:r>
      <w:r w:rsidR="00DB4775" w:rsidRPr="000F5A9D">
        <w:rPr>
          <w:sz w:val="28"/>
          <w:szCs w:val="28"/>
        </w:rPr>
        <w:t>соответствии с</w:t>
      </w:r>
      <w:r w:rsidRPr="000F5A9D">
        <w:rPr>
          <w:sz w:val="28"/>
          <w:szCs w:val="28"/>
        </w:rPr>
        <w:t xml:space="preserve"> заключенн</w:t>
      </w:r>
      <w:r w:rsidR="00DB4775" w:rsidRPr="000F5A9D">
        <w:rPr>
          <w:sz w:val="28"/>
          <w:szCs w:val="28"/>
        </w:rPr>
        <w:t xml:space="preserve">ым </w:t>
      </w:r>
      <w:r w:rsidRPr="000F5A9D">
        <w:rPr>
          <w:sz w:val="28"/>
          <w:szCs w:val="28"/>
        </w:rPr>
        <w:t xml:space="preserve">соглашение с УФК по Новгородской области </w:t>
      </w:r>
      <w:r w:rsidR="00DB4775" w:rsidRPr="000F5A9D">
        <w:rPr>
          <w:sz w:val="28"/>
          <w:szCs w:val="28"/>
        </w:rPr>
        <w:t xml:space="preserve">по запросам Контрольно-счетной палаты своевременно представляется вся необходимая информация для </w:t>
      </w:r>
      <w:r w:rsidR="00AD430D" w:rsidRPr="000F5A9D">
        <w:rPr>
          <w:sz w:val="28"/>
          <w:szCs w:val="28"/>
        </w:rPr>
        <w:t xml:space="preserve">использования в работе при </w:t>
      </w:r>
      <w:r w:rsidR="00DB4775" w:rsidRPr="000F5A9D">
        <w:rPr>
          <w:sz w:val="28"/>
          <w:szCs w:val="28"/>
        </w:rPr>
        <w:t>осуществлени</w:t>
      </w:r>
      <w:r w:rsidR="00AD430D" w:rsidRPr="000F5A9D">
        <w:rPr>
          <w:sz w:val="28"/>
          <w:szCs w:val="28"/>
        </w:rPr>
        <w:t>и</w:t>
      </w:r>
      <w:r w:rsidR="00DB4775" w:rsidRPr="000F5A9D">
        <w:rPr>
          <w:sz w:val="28"/>
          <w:szCs w:val="28"/>
        </w:rPr>
        <w:t xml:space="preserve"> возложенных </w:t>
      </w:r>
      <w:r w:rsidR="007F6225" w:rsidRPr="000F5A9D">
        <w:rPr>
          <w:sz w:val="28"/>
          <w:szCs w:val="28"/>
        </w:rPr>
        <w:t xml:space="preserve">на нее </w:t>
      </w:r>
      <w:r w:rsidR="00DB4775" w:rsidRPr="000F5A9D">
        <w:rPr>
          <w:sz w:val="28"/>
          <w:szCs w:val="28"/>
        </w:rPr>
        <w:t>полномочий.</w:t>
      </w:r>
    </w:p>
    <w:p w14:paraId="6EC91F9D" w14:textId="4DACC833" w:rsidR="0038367D" w:rsidRPr="00A21222" w:rsidRDefault="0038367D" w:rsidP="00232AF8">
      <w:pPr>
        <w:pStyle w:val="2"/>
        <w:tabs>
          <w:tab w:val="left" w:pos="851"/>
          <w:tab w:val="left" w:pos="1134"/>
        </w:tabs>
        <w:suppressAutoHyphens/>
        <w:spacing w:after="0" w:line="240" w:lineRule="auto"/>
        <w:ind w:left="0" w:firstLine="708"/>
        <w:jc w:val="both"/>
        <w:rPr>
          <w:sz w:val="28"/>
          <w:szCs w:val="28"/>
        </w:rPr>
      </w:pPr>
      <w:r w:rsidRPr="000F5A9D">
        <w:rPr>
          <w:sz w:val="28"/>
          <w:szCs w:val="28"/>
        </w:rPr>
        <w:t>При планировании деятельности Контрольно-с</w:t>
      </w:r>
      <w:r w:rsidR="00DB0DCE" w:rsidRPr="000F5A9D">
        <w:rPr>
          <w:sz w:val="28"/>
          <w:szCs w:val="28"/>
        </w:rPr>
        <w:t>ч</w:t>
      </w:r>
      <w:r w:rsidR="007609BE" w:rsidRPr="000F5A9D">
        <w:rPr>
          <w:sz w:val="28"/>
          <w:szCs w:val="28"/>
        </w:rPr>
        <w:t>е</w:t>
      </w:r>
      <w:r w:rsidRPr="000F5A9D">
        <w:rPr>
          <w:sz w:val="28"/>
          <w:szCs w:val="28"/>
        </w:rPr>
        <w:t>тной палаты на следующий период, в целях исключения дублирования функций при осуществлении контрольных полномочий план работы Контрольно-сч</w:t>
      </w:r>
      <w:r w:rsidR="00DF09FE" w:rsidRPr="000F5A9D">
        <w:rPr>
          <w:sz w:val="28"/>
          <w:szCs w:val="28"/>
        </w:rPr>
        <w:t>е</w:t>
      </w:r>
      <w:r w:rsidRPr="000F5A9D">
        <w:rPr>
          <w:sz w:val="28"/>
          <w:szCs w:val="28"/>
        </w:rPr>
        <w:t>тной палаты на 20</w:t>
      </w:r>
      <w:r w:rsidR="00534AE5" w:rsidRPr="000F5A9D">
        <w:rPr>
          <w:sz w:val="28"/>
          <w:szCs w:val="28"/>
        </w:rPr>
        <w:t>2</w:t>
      </w:r>
      <w:r w:rsidR="00131FEA" w:rsidRPr="000F5A9D">
        <w:rPr>
          <w:sz w:val="28"/>
          <w:szCs w:val="28"/>
        </w:rPr>
        <w:t>3</w:t>
      </w:r>
      <w:r w:rsidRPr="000F5A9D">
        <w:rPr>
          <w:sz w:val="28"/>
          <w:szCs w:val="28"/>
        </w:rPr>
        <w:t xml:space="preserve"> год скоординирован с годовым планом работы комитета финансов Администрации Новгородского муниципального района.</w:t>
      </w:r>
    </w:p>
    <w:p w14:paraId="7900FCA2" w14:textId="77777777" w:rsidR="00B30802" w:rsidRPr="00203BC1" w:rsidRDefault="00B30802" w:rsidP="00E545A5">
      <w:pPr>
        <w:tabs>
          <w:tab w:val="left" w:pos="709"/>
        </w:tabs>
        <w:spacing w:line="240" w:lineRule="exact"/>
        <w:ind w:firstLine="708"/>
        <w:jc w:val="center"/>
        <w:rPr>
          <w:sz w:val="28"/>
          <w:szCs w:val="28"/>
        </w:rPr>
      </w:pPr>
    </w:p>
    <w:p w14:paraId="35E8C6B1" w14:textId="26D63C83" w:rsidR="00C15DE5" w:rsidRPr="00203BC1" w:rsidRDefault="00C15DE5" w:rsidP="00E545A5">
      <w:pPr>
        <w:pStyle w:val="a8"/>
        <w:numPr>
          <w:ilvl w:val="0"/>
          <w:numId w:val="3"/>
        </w:numPr>
        <w:suppressAutoHyphens/>
        <w:spacing w:before="0" w:beforeAutospacing="0" w:after="0" w:afterAutospacing="0" w:line="240" w:lineRule="exact"/>
        <w:ind w:left="0" w:firstLine="709"/>
        <w:jc w:val="center"/>
        <w:rPr>
          <w:b/>
          <w:sz w:val="28"/>
          <w:szCs w:val="28"/>
        </w:rPr>
      </w:pPr>
      <w:r w:rsidRPr="00203BC1">
        <w:rPr>
          <w:b/>
          <w:sz w:val="28"/>
          <w:szCs w:val="28"/>
        </w:rPr>
        <w:t>Гласность</w:t>
      </w:r>
      <w:r w:rsidR="00A94C03" w:rsidRPr="00203BC1">
        <w:rPr>
          <w:b/>
          <w:sz w:val="28"/>
          <w:szCs w:val="28"/>
        </w:rPr>
        <w:t xml:space="preserve"> в деятельности Контрольно-сч</w:t>
      </w:r>
      <w:r w:rsidR="002E3ADA">
        <w:rPr>
          <w:b/>
          <w:sz w:val="28"/>
          <w:szCs w:val="28"/>
        </w:rPr>
        <w:t>е</w:t>
      </w:r>
      <w:r w:rsidR="00A94C03" w:rsidRPr="00203BC1">
        <w:rPr>
          <w:b/>
          <w:sz w:val="28"/>
          <w:szCs w:val="28"/>
        </w:rPr>
        <w:t>тной палаты</w:t>
      </w:r>
    </w:p>
    <w:p w14:paraId="3E1B473F" w14:textId="77777777" w:rsidR="00A94C03" w:rsidRPr="00203BC1" w:rsidRDefault="00A94C03" w:rsidP="00E545A5">
      <w:pPr>
        <w:suppressAutoHyphens/>
        <w:spacing w:line="240" w:lineRule="exact"/>
        <w:ind w:firstLine="540"/>
        <w:jc w:val="center"/>
        <w:rPr>
          <w:sz w:val="28"/>
          <w:szCs w:val="28"/>
        </w:rPr>
      </w:pPr>
    </w:p>
    <w:p w14:paraId="378918A6" w14:textId="31827D1B" w:rsidR="00C15DE5" w:rsidRPr="00203BC1" w:rsidRDefault="00C15DE5" w:rsidP="005374F0">
      <w:pPr>
        <w:suppressAutoHyphens/>
        <w:ind w:firstLine="709"/>
        <w:jc w:val="both"/>
        <w:rPr>
          <w:sz w:val="28"/>
          <w:szCs w:val="28"/>
        </w:rPr>
      </w:pPr>
      <w:r w:rsidRPr="00203BC1">
        <w:rPr>
          <w:sz w:val="28"/>
          <w:szCs w:val="28"/>
        </w:rPr>
        <w:t>В целях обеспечения доступа к информац</w:t>
      </w:r>
      <w:r w:rsidR="00DB0DCE" w:rsidRPr="00203BC1">
        <w:rPr>
          <w:sz w:val="28"/>
          <w:szCs w:val="28"/>
        </w:rPr>
        <w:t>ии о деятельности Контрольно-сч</w:t>
      </w:r>
      <w:r w:rsidR="002E3ADA">
        <w:rPr>
          <w:sz w:val="28"/>
          <w:szCs w:val="28"/>
        </w:rPr>
        <w:t>е</w:t>
      </w:r>
      <w:r w:rsidRPr="00203BC1">
        <w:rPr>
          <w:sz w:val="28"/>
          <w:szCs w:val="28"/>
        </w:rPr>
        <w:t>тной палаты в 20</w:t>
      </w:r>
      <w:r w:rsidR="00C54D4F" w:rsidRPr="00203BC1">
        <w:rPr>
          <w:sz w:val="28"/>
          <w:szCs w:val="28"/>
        </w:rPr>
        <w:t>2</w:t>
      </w:r>
      <w:r w:rsidR="00B82ADB">
        <w:rPr>
          <w:sz w:val="28"/>
          <w:szCs w:val="28"/>
        </w:rPr>
        <w:t>2</w:t>
      </w:r>
      <w:r w:rsidR="00C54D4F" w:rsidRPr="00203BC1">
        <w:rPr>
          <w:sz w:val="28"/>
          <w:szCs w:val="28"/>
        </w:rPr>
        <w:t xml:space="preserve"> </w:t>
      </w:r>
      <w:r w:rsidRPr="00203BC1">
        <w:rPr>
          <w:sz w:val="28"/>
          <w:szCs w:val="28"/>
        </w:rPr>
        <w:t>году продолжилась работа по информационному обеспечению официального сайта Администрации Новгородского муниципального района, где размещалась информац</w:t>
      </w:r>
      <w:r w:rsidR="00DB0DCE" w:rsidRPr="00203BC1">
        <w:rPr>
          <w:sz w:val="28"/>
          <w:szCs w:val="28"/>
        </w:rPr>
        <w:t>ия о деятельности Контрольно-сч</w:t>
      </w:r>
      <w:r w:rsidR="008919DD" w:rsidRPr="00203BC1">
        <w:rPr>
          <w:sz w:val="28"/>
          <w:szCs w:val="28"/>
        </w:rPr>
        <w:t>е</w:t>
      </w:r>
      <w:r w:rsidRPr="00203BC1">
        <w:rPr>
          <w:sz w:val="28"/>
          <w:szCs w:val="28"/>
        </w:rPr>
        <w:t xml:space="preserve">тной палаты, </w:t>
      </w:r>
      <w:r w:rsidR="00A94C03" w:rsidRPr="00203BC1">
        <w:rPr>
          <w:sz w:val="28"/>
          <w:szCs w:val="28"/>
        </w:rPr>
        <w:t xml:space="preserve">о </w:t>
      </w:r>
      <w:r w:rsidRPr="00203BC1">
        <w:rPr>
          <w:sz w:val="28"/>
          <w:szCs w:val="28"/>
        </w:rPr>
        <w:t xml:space="preserve">результатах проведенных контрольных и </w:t>
      </w:r>
      <w:r w:rsidR="00A94C03" w:rsidRPr="00203BC1">
        <w:rPr>
          <w:sz w:val="28"/>
          <w:szCs w:val="28"/>
        </w:rPr>
        <w:t>экспертно-</w:t>
      </w:r>
      <w:r w:rsidRPr="00203BC1">
        <w:rPr>
          <w:sz w:val="28"/>
          <w:szCs w:val="28"/>
        </w:rPr>
        <w:t xml:space="preserve">аналитических мероприятий. </w:t>
      </w:r>
    </w:p>
    <w:p w14:paraId="21836D33" w14:textId="304F34A7" w:rsidR="00D34721" w:rsidRDefault="00D34721" w:rsidP="00A94C03">
      <w:pPr>
        <w:pStyle w:val="1"/>
        <w:spacing w:before="0" w:after="0"/>
        <w:ind w:firstLine="709"/>
        <w:jc w:val="both"/>
        <w:rPr>
          <w:color w:val="000000"/>
          <w:sz w:val="28"/>
          <w:szCs w:val="28"/>
        </w:rPr>
      </w:pPr>
      <w:r w:rsidRPr="00D53133">
        <w:rPr>
          <w:bCs/>
          <w:sz w:val="28"/>
          <w:szCs w:val="28"/>
        </w:rPr>
        <w:t>Годовой отчет о деятельности Контрольно-счетной палаты за 20</w:t>
      </w:r>
      <w:r w:rsidR="00657CA6" w:rsidRPr="00D53133">
        <w:rPr>
          <w:bCs/>
          <w:sz w:val="28"/>
          <w:szCs w:val="28"/>
        </w:rPr>
        <w:t>2</w:t>
      </w:r>
      <w:r w:rsidR="00B82ADB">
        <w:rPr>
          <w:bCs/>
          <w:sz w:val="28"/>
          <w:szCs w:val="28"/>
        </w:rPr>
        <w:t>1</w:t>
      </w:r>
      <w:r w:rsidRPr="00D53133">
        <w:rPr>
          <w:bCs/>
          <w:sz w:val="28"/>
          <w:szCs w:val="28"/>
        </w:rPr>
        <w:t xml:space="preserve"> год также был опубликован в Официальном вестнике Новгородского муниципального района </w:t>
      </w:r>
      <w:r w:rsidRPr="00B82ADB">
        <w:rPr>
          <w:bCs/>
          <w:sz w:val="28"/>
          <w:szCs w:val="28"/>
        </w:rPr>
        <w:t>№</w:t>
      </w:r>
      <w:r w:rsidR="00B30802" w:rsidRPr="00B82ADB">
        <w:rPr>
          <w:bCs/>
          <w:sz w:val="28"/>
          <w:szCs w:val="28"/>
        </w:rPr>
        <w:t>1</w:t>
      </w:r>
      <w:r w:rsidR="00D53133" w:rsidRPr="00B82ADB">
        <w:rPr>
          <w:bCs/>
          <w:sz w:val="28"/>
          <w:szCs w:val="28"/>
        </w:rPr>
        <w:t>2</w:t>
      </w:r>
      <w:r w:rsidR="00B30802" w:rsidRPr="00B82ADB">
        <w:rPr>
          <w:bCs/>
          <w:sz w:val="28"/>
          <w:szCs w:val="28"/>
        </w:rPr>
        <w:t xml:space="preserve"> от </w:t>
      </w:r>
      <w:r w:rsidR="00C54D4F" w:rsidRPr="00B82ADB">
        <w:rPr>
          <w:bCs/>
          <w:sz w:val="28"/>
          <w:szCs w:val="28"/>
        </w:rPr>
        <w:t>0</w:t>
      </w:r>
      <w:r w:rsidR="00B82ADB" w:rsidRPr="00B82ADB">
        <w:rPr>
          <w:bCs/>
          <w:sz w:val="28"/>
          <w:szCs w:val="28"/>
        </w:rPr>
        <w:t>1</w:t>
      </w:r>
      <w:r w:rsidRPr="00B82ADB">
        <w:rPr>
          <w:bCs/>
          <w:sz w:val="28"/>
          <w:szCs w:val="28"/>
        </w:rPr>
        <w:t>.04.20</w:t>
      </w:r>
      <w:r w:rsidR="00C54D4F" w:rsidRPr="00B82ADB">
        <w:rPr>
          <w:bCs/>
          <w:sz w:val="28"/>
          <w:szCs w:val="28"/>
        </w:rPr>
        <w:t>2</w:t>
      </w:r>
      <w:r w:rsidR="00B82ADB" w:rsidRPr="00B82ADB">
        <w:rPr>
          <w:bCs/>
          <w:sz w:val="28"/>
          <w:szCs w:val="28"/>
        </w:rPr>
        <w:t>2</w:t>
      </w:r>
      <w:r w:rsidRPr="00B82ADB">
        <w:rPr>
          <w:bCs/>
          <w:sz w:val="28"/>
          <w:szCs w:val="28"/>
        </w:rPr>
        <w:t>.</w:t>
      </w:r>
      <w:r w:rsidR="002E23A3" w:rsidRPr="00D53133">
        <w:rPr>
          <w:bCs/>
          <w:sz w:val="28"/>
          <w:szCs w:val="28"/>
        </w:rPr>
        <w:t xml:space="preserve"> </w:t>
      </w:r>
      <w:r w:rsidR="002E23A3" w:rsidRPr="00D53133">
        <w:rPr>
          <w:color w:val="000000"/>
          <w:sz w:val="28"/>
          <w:szCs w:val="28"/>
        </w:rPr>
        <w:t xml:space="preserve">Информация о проведенном </w:t>
      </w:r>
      <w:r w:rsidR="006D26A2">
        <w:rPr>
          <w:color w:val="000000"/>
          <w:sz w:val="28"/>
          <w:szCs w:val="28"/>
        </w:rPr>
        <w:t xml:space="preserve">в 2021 году </w:t>
      </w:r>
      <w:r w:rsidR="002E23A3" w:rsidRPr="00D53133">
        <w:rPr>
          <w:color w:val="000000"/>
          <w:sz w:val="28"/>
          <w:szCs w:val="28"/>
        </w:rPr>
        <w:t>аудите в сфере закупок размещена в Единой информационной системе в сфере закупок.</w:t>
      </w:r>
    </w:p>
    <w:p w14:paraId="08B3DC9D" w14:textId="6176D0C0" w:rsidR="002E3ADA" w:rsidRDefault="002E3ADA" w:rsidP="002E3ADA">
      <w:pPr>
        <w:autoSpaceDE w:val="0"/>
        <w:autoSpaceDN w:val="0"/>
        <w:adjustRightInd w:val="0"/>
        <w:ind w:firstLine="708"/>
        <w:jc w:val="both"/>
        <w:rPr>
          <w:rFonts w:eastAsiaTheme="minorHAnsi"/>
          <w:sz w:val="28"/>
          <w:szCs w:val="28"/>
          <w:lang w:eastAsia="en-US"/>
        </w:rPr>
      </w:pPr>
      <w:r>
        <w:rPr>
          <w:color w:val="000000"/>
          <w:sz w:val="28"/>
          <w:szCs w:val="28"/>
        </w:rPr>
        <w:t xml:space="preserve">В 2022 году Контрольно-счетная палата осуществила регистрацию на портале государственного и муниципального финансового аудита </w:t>
      </w:r>
      <w:r w:rsidRPr="00C53EA3">
        <w:rPr>
          <w:sz w:val="28"/>
          <w:szCs w:val="28"/>
        </w:rPr>
        <w:t>(</w:t>
      </w:r>
      <w:r w:rsidRPr="00C53EA3">
        <w:rPr>
          <w:rStyle w:val="ab"/>
          <w:color w:val="auto"/>
          <w:sz w:val="28"/>
          <w:szCs w:val="28"/>
          <w:u w:val="none"/>
        </w:rPr>
        <w:t>https://portal.audit.gov.ru/</w:t>
      </w:r>
      <w:r w:rsidRPr="00C53EA3">
        <w:rPr>
          <w:sz w:val="28"/>
          <w:szCs w:val="28"/>
        </w:rPr>
        <w:t xml:space="preserve">), </w:t>
      </w:r>
      <w:r>
        <w:rPr>
          <w:color w:val="000000"/>
          <w:sz w:val="28"/>
          <w:szCs w:val="28"/>
        </w:rPr>
        <w:t xml:space="preserve">а также в связи с внесенными изменениями в Федеральный закон </w:t>
      </w:r>
      <w:r>
        <w:rPr>
          <w:rFonts w:eastAsiaTheme="minorHAnsi"/>
          <w:sz w:val="28"/>
          <w:szCs w:val="28"/>
          <w:lang w:eastAsia="en-US"/>
        </w:rPr>
        <w:t>от 09.02.2009 № 8-ФЗ "Об обеспечении доступа к информации о деятельности государственных органов и органов местного самоуправления" в части исполнения полномочий по ведению публичных страниц в сети «Интернет», создана официальная страница Контрольно-счетной палаты в «В контакте» (63 подписчика).</w:t>
      </w:r>
    </w:p>
    <w:p w14:paraId="4A010FA6" w14:textId="4A68E464" w:rsidR="00E545A5" w:rsidRPr="00B61F98" w:rsidRDefault="00E545A5" w:rsidP="00A94C03">
      <w:pPr>
        <w:pStyle w:val="1"/>
        <w:spacing w:before="0" w:after="0"/>
        <w:ind w:firstLine="709"/>
        <w:jc w:val="both"/>
        <w:rPr>
          <w:bCs/>
          <w:sz w:val="28"/>
          <w:szCs w:val="28"/>
          <w:highlight w:val="yellow"/>
        </w:rPr>
      </w:pPr>
      <w:r w:rsidRPr="00D53133">
        <w:rPr>
          <w:bCs/>
          <w:sz w:val="28"/>
          <w:szCs w:val="28"/>
        </w:rPr>
        <w:t xml:space="preserve">Всего количество публикаций и сообщений </w:t>
      </w:r>
      <w:r w:rsidR="002763FC" w:rsidRPr="00D53133">
        <w:rPr>
          <w:bCs/>
          <w:sz w:val="28"/>
          <w:szCs w:val="28"/>
        </w:rPr>
        <w:t xml:space="preserve">на официальном сайте Администрации района </w:t>
      </w:r>
      <w:r w:rsidRPr="00D53133">
        <w:rPr>
          <w:bCs/>
          <w:sz w:val="28"/>
          <w:szCs w:val="28"/>
        </w:rPr>
        <w:t xml:space="preserve">составило </w:t>
      </w:r>
      <w:r w:rsidR="006D26A2">
        <w:rPr>
          <w:bCs/>
          <w:sz w:val="28"/>
          <w:szCs w:val="28"/>
        </w:rPr>
        <w:t>58</w:t>
      </w:r>
      <w:r w:rsidRPr="003A15A4">
        <w:rPr>
          <w:bCs/>
          <w:sz w:val="28"/>
          <w:szCs w:val="28"/>
        </w:rPr>
        <w:t xml:space="preserve"> единиц.</w:t>
      </w:r>
    </w:p>
    <w:p w14:paraId="25C23025" w14:textId="77777777" w:rsidR="00E545A5" w:rsidRPr="00D53133" w:rsidRDefault="00E545A5" w:rsidP="002E23A3">
      <w:pPr>
        <w:pStyle w:val="1"/>
        <w:spacing w:before="0" w:after="0" w:line="240" w:lineRule="exact"/>
        <w:ind w:firstLine="709"/>
        <w:jc w:val="center"/>
        <w:rPr>
          <w:bCs/>
          <w:sz w:val="28"/>
          <w:szCs w:val="28"/>
        </w:rPr>
      </w:pPr>
    </w:p>
    <w:p w14:paraId="25BDB0F1" w14:textId="77777777" w:rsidR="00C15DE5" w:rsidRPr="00D53133" w:rsidRDefault="000C4EAF" w:rsidP="002E23A3">
      <w:pPr>
        <w:pStyle w:val="a7"/>
        <w:numPr>
          <w:ilvl w:val="0"/>
          <w:numId w:val="3"/>
        </w:numPr>
        <w:suppressAutoHyphens/>
        <w:spacing w:after="0" w:line="240" w:lineRule="exact"/>
        <w:ind w:left="0" w:firstLine="709"/>
        <w:jc w:val="center"/>
        <w:rPr>
          <w:rFonts w:ascii="Times New Roman" w:hAnsi="Times New Roman"/>
          <w:b/>
          <w:sz w:val="28"/>
          <w:szCs w:val="28"/>
        </w:rPr>
      </w:pPr>
      <w:r w:rsidRPr="00D53133">
        <w:rPr>
          <w:rFonts w:ascii="Times New Roman" w:hAnsi="Times New Roman"/>
          <w:b/>
          <w:sz w:val="28"/>
          <w:szCs w:val="28"/>
        </w:rPr>
        <w:t xml:space="preserve">Деятельность </w:t>
      </w:r>
      <w:r w:rsidR="009865E6" w:rsidRPr="00D53133">
        <w:rPr>
          <w:rFonts w:ascii="Times New Roman" w:hAnsi="Times New Roman"/>
          <w:b/>
          <w:sz w:val="28"/>
          <w:szCs w:val="28"/>
        </w:rPr>
        <w:t>по противодействию коррупции</w:t>
      </w:r>
    </w:p>
    <w:p w14:paraId="7939DB8C" w14:textId="77777777" w:rsidR="00A94C03" w:rsidRPr="00D53133" w:rsidRDefault="00A94C03" w:rsidP="002E23A3">
      <w:pPr>
        <w:suppressAutoHyphens/>
        <w:autoSpaceDE w:val="0"/>
        <w:autoSpaceDN w:val="0"/>
        <w:adjustRightInd w:val="0"/>
        <w:spacing w:line="240" w:lineRule="exact"/>
        <w:ind w:firstLine="540"/>
        <w:jc w:val="center"/>
        <w:rPr>
          <w:sz w:val="28"/>
          <w:szCs w:val="28"/>
        </w:rPr>
      </w:pPr>
    </w:p>
    <w:p w14:paraId="3BA88D6F" w14:textId="47DA64B8" w:rsidR="00C57BD4" w:rsidRPr="00967087" w:rsidRDefault="00C57BD4" w:rsidP="00C57BD4">
      <w:pPr>
        <w:tabs>
          <w:tab w:val="left" w:pos="709"/>
        </w:tabs>
        <w:ind w:right="-2"/>
        <w:jc w:val="both"/>
        <w:rPr>
          <w:sz w:val="28"/>
          <w:szCs w:val="28"/>
        </w:rPr>
      </w:pPr>
      <w:r w:rsidRPr="00D53133">
        <w:rPr>
          <w:sz w:val="28"/>
          <w:szCs w:val="28"/>
        </w:rPr>
        <w:tab/>
      </w:r>
      <w:r w:rsidRPr="00967087">
        <w:rPr>
          <w:sz w:val="28"/>
          <w:szCs w:val="28"/>
        </w:rPr>
        <w:t xml:space="preserve">В соответствии с </w:t>
      </w:r>
      <w:r w:rsidR="00967087" w:rsidRPr="00967087">
        <w:rPr>
          <w:sz w:val="28"/>
          <w:szCs w:val="28"/>
        </w:rPr>
        <w:t>под</w:t>
      </w:r>
      <w:r w:rsidRPr="00967087">
        <w:rPr>
          <w:sz w:val="28"/>
          <w:szCs w:val="28"/>
        </w:rPr>
        <w:t>пунктом «1</w:t>
      </w:r>
      <w:r w:rsidR="00967087" w:rsidRPr="00967087">
        <w:rPr>
          <w:sz w:val="28"/>
          <w:szCs w:val="28"/>
        </w:rPr>
        <w:t>2</w:t>
      </w:r>
      <w:r w:rsidRPr="00967087">
        <w:rPr>
          <w:sz w:val="28"/>
          <w:szCs w:val="28"/>
        </w:rPr>
        <w:t>» пункта 6.1 раздела 6 Положения о Контрольно-счетной палате, Контрольно-счетная палата участвует в пределах полномочий в мероприятиях, направленных на противодействие коррупции. Участие Контрольно-счетной палаты осуществляется по таким основным направлениям как:</w:t>
      </w:r>
    </w:p>
    <w:p w14:paraId="4C46B3AA" w14:textId="77777777" w:rsidR="00C57BD4" w:rsidRPr="00967087" w:rsidRDefault="00C57BD4" w:rsidP="00C57BD4">
      <w:pPr>
        <w:tabs>
          <w:tab w:val="left" w:pos="709"/>
        </w:tabs>
        <w:ind w:right="-2"/>
        <w:jc w:val="both"/>
        <w:rPr>
          <w:sz w:val="28"/>
          <w:szCs w:val="28"/>
        </w:rPr>
      </w:pPr>
      <w:r w:rsidRPr="00967087">
        <w:rPr>
          <w:sz w:val="28"/>
          <w:szCs w:val="28"/>
        </w:rPr>
        <w:tab/>
        <w:t>профилактика коррупции в деятельности лиц, замещающих муниципальные должности Новгородской области (далее - муниципальные должности), и муниципальных служащих, замещающими должности муниципальной службы Новгородской области в Контрольно-счетной палате (далее – муниципальные служащие);</w:t>
      </w:r>
    </w:p>
    <w:p w14:paraId="4F676084" w14:textId="77777777" w:rsidR="00C57BD4" w:rsidRPr="00967087" w:rsidRDefault="00C57BD4" w:rsidP="00C57BD4">
      <w:pPr>
        <w:tabs>
          <w:tab w:val="left" w:pos="709"/>
        </w:tabs>
        <w:ind w:right="-2"/>
        <w:jc w:val="both"/>
        <w:rPr>
          <w:sz w:val="28"/>
          <w:szCs w:val="28"/>
        </w:rPr>
      </w:pPr>
      <w:r w:rsidRPr="00967087">
        <w:rPr>
          <w:sz w:val="28"/>
          <w:szCs w:val="28"/>
        </w:rPr>
        <w:lastRenderedPageBreak/>
        <w:tab/>
        <w:t>выявление нарушений коррупционного характера в рамках проведения контрольных (экспертно-аналитических) мероприятий;</w:t>
      </w:r>
    </w:p>
    <w:p w14:paraId="4BEE8709" w14:textId="77777777" w:rsidR="00C57BD4" w:rsidRPr="00967087" w:rsidRDefault="00C57BD4" w:rsidP="00C57BD4">
      <w:pPr>
        <w:tabs>
          <w:tab w:val="left" w:pos="709"/>
        </w:tabs>
        <w:ind w:right="-2"/>
        <w:jc w:val="both"/>
        <w:rPr>
          <w:sz w:val="28"/>
          <w:szCs w:val="28"/>
        </w:rPr>
      </w:pPr>
      <w:r w:rsidRPr="00967087">
        <w:rPr>
          <w:sz w:val="28"/>
          <w:szCs w:val="28"/>
        </w:rPr>
        <w:tab/>
        <w:t>участие в работе координационных и совещательных органов, созданных с целью противодействия коррупции.</w:t>
      </w:r>
    </w:p>
    <w:p w14:paraId="18BF515E" w14:textId="77777777" w:rsidR="00C57BD4" w:rsidRPr="007B3EF8" w:rsidRDefault="00C57BD4" w:rsidP="00C57BD4">
      <w:pPr>
        <w:tabs>
          <w:tab w:val="left" w:pos="709"/>
        </w:tabs>
        <w:ind w:right="-2"/>
        <w:jc w:val="both"/>
        <w:rPr>
          <w:sz w:val="28"/>
          <w:szCs w:val="28"/>
        </w:rPr>
      </w:pPr>
      <w:r w:rsidRPr="00967087">
        <w:rPr>
          <w:i/>
          <w:sz w:val="28"/>
          <w:szCs w:val="28"/>
        </w:rPr>
        <w:tab/>
      </w:r>
      <w:r w:rsidRPr="007B3EF8">
        <w:rPr>
          <w:sz w:val="28"/>
          <w:szCs w:val="28"/>
        </w:rPr>
        <w:t xml:space="preserve">Профилактика коррупции в деятельности лиц, замещающих </w:t>
      </w:r>
      <w:r w:rsidR="00FA3C71" w:rsidRPr="007B3EF8">
        <w:rPr>
          <w:sz w:val="28"/>
          <w:szCs w:val="28"/>
        </w:rPr>
        <w:t>муниципальные</w:t>
      </w:r>
      <w:r w:rsidRPr="007B3EF8">
        <w:rPr>
          <w:sz w:val="28"/>
          <w:szCs w:val="28"/>
        </w:rPr>
        <w:t xml:space="preserve"> должности, и </w:t>
      </w:r>
      <w:r w:rsidR="00FA3C71" w:rsidRPr="007B3EF8">
        <w:rPr>
          <w:sz w:val="28"/>
          <w:szCs w:val="28"/>
        </w:rPr>
        <w:t>муниципальны</w:t>
      </w:r>
      <w:r w:rsidRPr="007B3EF8">
        <w:rPr>
          <w:sz w:val="28"/>
          <w:szCs w:val="28"/>
        </w:rPr>
        <w:t>х служащих</w:t>
      </w:r>
      <w:r w:rsidR="00FA3C71" w:rsidRPr="007B3EF8">
        <w:rPr>
          <w:sz w:val="28"/>
          <w:szCs w:val="28"/>
        </w:rPr>
        <w:t>:</w:t>
      </w:r>
    </w:p>
    <w:p w14:paraId="7EA1489A" w14:textId="77777777" w:rsidR="008B68B8" w:rsidRPr="00967087" w:rsidRDefault="008B68B8" w:rsidP="008B68B8">
      <w:pPr>
        <w:suppressAutoHyphens/>
        <w:autoSpaceDE w:val="0"/>
        <w:autoSpaceDN w:val="0"/>
        <w:adjustRightInd w:val="0"/>
        <w:ind w:firstLine="709"/>
        <w:jc w:val="both"/>
        <w:rPr>
          <w:sz w:val="28"/>
        </w:rPr>
      </w:pPr>
      <w:r w:rsidRPr="00967087">
        <w:rPr>
          <w:sz w:val="28"/>
          <w:szCs w:val="27"/>
        </w:rPr>
        <w:t xml:space="preserve">В отчетном году проводилась работа по профилактике коррупционных и иных правонарушений в </w:t>
      </w:r>
      <w:r w:rsidR="00534AE5" w:rsidRPr="00967087">
        <w:rPr>
          <w:sz w:val="28"/>
          <w:szCs w:val="27"/>
        </w:rPr>
        <w:t>Контрольно-счетной палате</w:t>
      </w:r>
      <w:r w:rsidRPr="00967087">
        <w:rPr>
          <w:sz w:val="28"/>
          <w:szCs w:val="27"/>
        </w:rPr>
        <w:t xml:space="preserve">, соблюдению лицами, замещающими </w:t>
      </w:r>
      <w:r w:rsidR="00534AE5" w:rsidRPr="00967087">
        <w:rPr>
          <w:sz w:val="28"/>
          <w:szCs w:val="27"/>
        </w:rPr>
        <w:t>муниципальные</w:t>
      </w:r>
      <w:r w:rsidRPr="00967087">
        <w:rPr>
          <w:sz w:val="28"/>
          <w:szCs w:val="27"/>
        </w:rPr>
        <w:t xml:space="preserve"> должности и </w:t>
      </w:r>
      <w:r w:rsidR="00534AE5" w:rsidRPr="00967087">
        <w:rPr>
          <w:sz w:val="28"/>
          <w:szCs w:val="27"/>
        </w:rPr>
        <w:t>муниципальными</w:t>
      </w:r>
      <w:r w:rsidR="00FA3C71" w:rsidRPr="00967087">
        <w:rPr>
          <w:sz w:val="28"/>
          <w:szCs w:val="27"/>
        </w:rPr>
        <w:t xml:space="preserve"> служащими </w:t>
      </w:r>
      <w:r w:rsidRPr="00967087">
        <w:rPr>
          <w:sz w:val="28"/>
          <w:szCs w:val="27"/>
        </w:rPr>
        <w:t xml:space="preserve">общих принципов служебного поведения, норм профессиональной этики, обязательств, ограничений и запретов, установленных на </w:t>
      </w:r>
      <w:r w:rsidR="00534AE5" w:rsidRPr="00967087">
        <w:rPr>
          <w:sz w:val="28"/>
          <w:szCs w:val="27"/>
        </w:rPr>
        <w:t>муниципальной</w:t>
      </w:r>
      <w:r w:rsidRPr="00967087">
        <w:rPr>
          <w:sz w:val="28"/>
          <w:szCs w:val="27"/>
        </w:rPr>
        <w:t xml:space="preserve"> службе.</w:t>
      </w:r>
    </w:p>
    <w:p w14:paraId="0C6B4AC3" w14:textId="24AAA9C1" w:rsidR="00E13C7F" w:rsidRPr="00967087" w:rsidRDefault="00534AE5" w:rsidP="00E13C7F">
      <w:pPr>
        <w:suppressAutoHyphens/>
        <w:ind w:firstLine="709"/>
        <w:jc w:val="both"/>
        <w:rPr>
          <w:sz w:val="28"/>
          <w:szCs w:val="28"/>
        </w:rPr>
      </w:pPr>
      <w:r w:rsidRPr="00967087">
        <w:rPr>
          <w:sz w:val="28"/>
          <w:szCs w:val="28"/>
        </w:rPr>
        <w:t>В</w:t>
      </w:r>
      <w:r w:rsidR="00E13C7F" w:rsidRPr="00967087">
        <w:rPr>
          <w:sz w:val="28"/>
          <w:szCs w:val="28"/>
        </w:rPr>
        <w:t xml:space="preserve"> 20</w:t>
      </w:r>
      <w:r w:rsidR="00E545A5" w:rsidRPr="00967087">
        <w:rPr>
          <w:sz w:val="28"/>
          <w:szCs w:val="28"/>
        </w:rPr>
        <w:t>2</w:t>
      </w:r>
      <w:r w:rsidR="00967087" w:rsidRPr="00967087">
        <w:rPr>
          <w:sz w:val="28"/>
          <w:szCs w:val="28"/>
        </w:rPr>
        <w:t>2</w:t>
      </w:r>
      <w:r w:rsidR="00D53133" w:rsidRPr="00967087">
        <w:rPr>
          <w:sz w:val="28"/>
          <w:szCs w:val="28"/>
        </w:rPr>
        <w:t xml:space="preserve"> </w:t>
      </w:r>
      <w:r w:rsidR="00E13C7F" w:rsidRPr="00967087">
        <w:rPr>
          <w:sz w:val="28"/>
          <w:szCs w:val="28"/>
        </w:rPr>
        <w:t>году в целях профилактики коррупционных правонарушений в Контрольно-счетной палате была организована работа по сбору и обработке справок о доходах, расходах, об имуществе и обязательствах имущественного характера за 20</w:t>
      </w:r>
      <w:r w:rsidR="00D53133" w:rsidRPr="00967087">
        <w:rPr>
          <w:sz w:val="28"/>
          <w:szCs w:val="28"/>
        </w:rPr>
        <w:t>2</w:t>
      </w:r>
      <w:r w:rsidR="00967087" w:rsidRPr="00967087">
        <w:rPr>
          <w:sz w:val="28"/>
          <w:szCs w:val="28"/>
        </w:rPr>
        <w:t>1</w:t>
      </w:r>
      <w:r w:rsidR="00E13C7F" w:rsidRPr="00967087">
        <w:rPr>
          <w:sz w:val="28"/>
          <w:szCs w:val="28"/>
        </w:rPr>
        <w:t xml:space="preserve"> год (далее – справки), представляемых в установленном порядке лицами, замещающими муниципальные должности, и муниципальными служащими. Сведения о доходах, расходах, об имуществе и обязательствах имущественного характера за 20</w:t>
      </w:r>
      <w:r w:rsidR="00D53133" w:rsidRPr="00967087">
        <w:rPr>
          <w:sz w:val="28"/>
          <w:szCs w:val="28"/>
        </w:rPr>
        <w:t>2</w:t>
      </w:r>
      <w:r w:rsidR="00967087" w:rsidRPr="00967087">
        <w:rPr>
          <w:sz w:val="28"/>
          <w:szCs w:val="28"/>
        </w:rPr>
        <w:t>1</w:t>
      </w:r>
      <w:r w:rsidR="00E13C7F" w:rsidRPr="00967087">
        <w:rPr>
          <w:sz w:val="28"/>
          <w:szCs w:val="28"/>
        </w:rPr>
        <w:t xml:space="preserve"> год были представлены тремя сотрудниками Контрольно-счетной палаты.</w:t>
      </w:r>
    </w:p>
    <w:p w14:paraId="0B1FD669" w14:textId="0BCD21EA" w:rsidR="00E13C7F" w:rsidRPr="00967087" w:rsidRDefault="00E13C7F" w:rsidP="00E13C7F">
      <w:pPr>
        <w:tabs>
          <w:tab w:val="left" w:pos="709"/>
        </w:tabs>
        <w:ind w:right="-2"/>
        <w:jc w:val="both"/>
        <w:rPr>
          <w:sz w:val="28"/>
          <w:szCs w:val="28"/>
        </w:rPr>
      </w:pPr>
      <w:r w:rsidRPr="00967087">
        <w:rPr>
          <w:sz w:val="28"/>
          <w:szCs w:val="28"/>
        </w:rPr>
        <w:tab/>
        <w:t>В 20</w:t>
      </w:r>
      <w:r w:rsidR="00E545A5" w:rsidRPr="00967087">
        <w:rPr>
          <w:sz w:val="28"/>
          <w:szCs w:val="28"/>
        </w:rPr>
        <w:t>2</w:t>
      </w:r>
      <w:r w:rsidR="00967087" w:rsidRPr="00967087">
        <w:rPr>
          <w:sz w:val="28"/>
          <w:szCs w:val="28"/>
        </w:rPr>
        <w:t>2</w:t>
      </w:r>
      <w:r w:rsidRPr="00967087">
        <w:rPr>
          <w:sz w:val="28"/>
          <w:szCs w:val="28"/>
        </w:rPr>
        <w:t xml:space="preserve"> году проводилась работа по обеспечению конфиденциальности сведений о доходах, расходах, об имуществе и обязательствах имущественного характера, защиты от неправомерного или случайного доступа к ним, копирования, распространения и от иных неправомерных действий.</w:t>
      </w:r>
    </w:p>
    <w:p w14:paraId="5F713D21" w14:textId="6850B475" w:rsidR="00E13C7F" w:rsidRPr="00967087" w:rsidRDefault="00E13C7F" w:rsidP="00E13C7F">
      <w:pPr>
        <w:tabs>
          <w:tab w:val="left" w:pos="709"/>
        </w:tabs>
        <w:ind w:right="-2"/>
        <w:jc w:val="both"/>
        <w:rPr>
          <w:sz w:val="28"/>
          <w:szCs w:val="28"/>
        </w:rPr>
      </w:pPr>
      <w:r w:rsidRPr="00967087">
        <w:rPr>
          <w:sz w:val="28"/>
          <w:szCs w:val="28"/>
        </w:rPr>
        <w:tab/>
        <w:t>Согласно требованиям федеральных законов от 25 декабря 2008 года № 273-ФЗ «О противодействии коррупции» и от 3 декабря 2012 года № 230-ФЗ «О контроле за соответствием расходов лиц, замещающих государственные должности, и иных лиц их доходам» и в целях повышения открытости и доступности информации о деятельности по профилактике коррупционных правонарушений на официальном сайте Администрации Новгородского муниципального района в сети «Интернет» были размещены сведения о доходах, расходах, об имуществе и обязательствах имущественного характера за 20</w:t>
      </w:r>
      <w:r w:rsidR="00D53133" w:rsidRPr="00967087">
        <w:rPr>
          <w:sz w:val="28"/>
          <w:szCs w:val="28"/>
        </w:rPr>
        <w:t>2</w:t>
      </w:r>
      <w:r w:rsidR="00967087" w:rsidRPr="00967087">
        <w:rPr>
          <w:sz w:val="28"/>
          <w:szCs w:val="28"/>
        </w:rPr>
        <w:t>1</w:t>
      </w:r>
      <w:r w:rsidR="00E545A5" w:rsidRPr="00967087">
        <w:rPr>
          <w:sz w:val="28"/>
          <w:szCs w:val="28"/>
        </w:rPr>
        <w:t xml:space="preserve"> </w:t>
      </w:r>
      <w:r w:rsidRPr="00967087">
        <w:rPr>
          <w:sz w:val="28"/>
          <w:szCs w:val="28"/>
        </w:rPr>
        <w:t>год, представленные сотрудниками Контрольно-счетной палаты.</w:t>
      </w:r>
    </w:p>
    <w:p w14:paraId="164303AA" w14:textId="77777777" w:rsidR="005063B3" w:rsidRPr="00967087" w:rsidRDefault="00E13C7F" w:rsidP="005063B3">
      <w:pPr>
        <w:tabs>
          <w:tab w:val="left" w:pos="709"/>
        </w:tabs>
        <w:ind w:right="-2"/>
        <w:jc w:val="both"/>
        <w:rPr>
          <w:sz w:val="28"/>
          <w:szCs w:val="28"/>
        </w:rPr>
      </w:pPr>
      <w:r w:rsidRPr="00967087">
        <w:rPr>
          <w:sz w:val="28"/>
          <w:szCs w:val="28"/>
        </w:rPr>
        <w:tab/>
        <w:t xml:space="preserve">В </w:t>
      </w:r>
      <w:r w:rsidR="00055CC8" w:rsidRPr="00967087">
        <w:rPr>
          <w:sz w:val="28"/>
          <w:szCs w:val="28"/>
        </w:rPr>
        <w:t>Контрольно-с</w:t>
      </w:r>
      <w:r w:rsidRPr="00967087">
        <w:rPr>
          <w:sz w:val="28"/>
          <w:szCs w:val="28"/>
        </w:rPr>
        <w:t xml:space="preserve">четной палате в соответствии с требованиями законодательства создана комиссия по соблюдению требований к служебному поведению </w:t>
      </w:r>
      <w:r w:rsidR="00055CC8" w:rsidRPr="00967087">
        <w:rPr>
          <w:sz w:val="28"/>
          <w:szCs w:val="28"/>
        </w:rPr>
        <w:t>муниципальных</w:t>
      </w:r>
      <w:r w:rsidRPr="00967087">
        <w:rPr>
          <w:sz w:val="28"/>
          <w:szCs w:val="28"/>
        </w:rPr>
        <w:t xml:space="preserve"> служащих, замещающих должности </w:t>
      </w:r>
      <w:r w:rsidR="00055CC8" w:rsidRPr="00967087">
        <w:rPr>
          <w:sz w:val="28"/>
          <w:szCs w:val="28"/>
        </w:rPr>
        <w:t>муниципальной</w:t>
      </w:r>
      <w:r w:rsidRPr="00967087">
        <w:rPr>
          <w:sz w:val="28"/>
          <w:szCs w:val="28"/>
        </w:rPr>
        <w:t xml:space="preserve"> службы в </w:t>
      </w:r>
      <w:r w:rsidR="00055CC8" w:rsidRPr="00967087">
        <w:rPr>
          <w:sz w:val="28"/>
          <w:szCs w:val="28"/>
        </w:rPr>
        <w:t>Контрольно-счетной палате</w:t>
      </w:r>
      <w:r w:rsidRPr="00967087">
        <w:rPr>
          <w:sz w:val="28"/>
          <w:szCs w:val="28"/>
        </w:rPr>
        <w:t>, и урегулированию конфликта интересов. В отчетном периоде заседаний данной комиссии не проводилось ввиду отсутствия соответствующих оснований.</w:t>
      </w:r>
    </w:p>
    <w:p w14:paraId="560B2897" w14:textId="556AAEE0" w:rsidR="00967087" w:rsidRPr="00967087" w:rsidRDefault="005063B3" w:rsidP="008B68B8">
      <w:pPr>
        <w:tabs>
          <w:tab w:val="left" w:pos="709"/>
        </w:tabs>
        <w:ind w:right="-2"/>
        <w:jc w:val="both"/>
        <w:rPr>
          <w:sz w:val="28"/>
          <w:szCs w:val="28"/>
        </w:rPr>
      </w:pPr>
      <w:r w:rsidRPr="00967087">
        <w:rPr>
          <w:sz w:val="28"/>
          <w:szCs w:val="28"/>
        </w:rPr>
        <w:tab/>
      </w:r>
      <w:r w:rsidR="00967087" w:rsidRPr="00967087">
        <w:rPr>
          <w:sz w:val="28"/>
          <w:szCs w:val="28"/>
        </w:rPr>
        <w:t>Мероприятиям по разъяснению соблюдения требований законодательства в сфере противодействия коррупции, по профилактике коррупционных правонарушений уделяется особое внимание в Контрольно-</w:t>
      </w:r>
      <w:r w:rsidR="00967087" w:rsidRPr="00967087">
        <w:rPr>
          <w:sz w:val="28"/>
          <w:szCs w:val="28"/>
        </w:rPr>
        <w:lastRenderedPageBreak/>
        <w:t>счетной палате. Так, все сотрудники Контрольно-счетной палаты, в обязательном порядке знакомились со всеми разъясняющими материалами, обзорами о коррупционных правонарушениях, направленными комитетом муниципальной службы Администрации Новгородского муниципального района.</w:t>
      </w:r>
    </w:p>
    <w:p w14:paraId="23F06115" w14:textId="5029B718" w:rsidR="00C57BD4" w:rsidRPr="00967087" w:rsidRDefault="00967087" w:rsidP="008B68B8">
      <w:pPr>
        <w:tabs>
          <w:tab w:val="left" w:pos="709"/>
        </w:tabs>
        <w:ind w:right="-2"/>
        <w:jc w:val="both"/>
        <w:rPr>
          <w:sz w:val="28"/>
          <w:szCs w:val="28"/>
        </w:rPr>
      </w:pPr>
      <w:r w:rsidRPr="00967087">
        <w:rPr>
          <w:sz w:val="28"/>
          <w:szCs w:val="28"/>
        </w:rPr>
        <w:tab/>
      </w:r>
      <w:r w:rsidR="00D53133" w:rsidRPr="00967087">
        <w:rPr>
          <w:sz w:val="28"/>
          <w:szCs w:val="28"/>
        </w:rPr>
        <w:t>Все сотрудники в контрольно-счетном органе имеют удостоверения о повышении квалификации в указанной сфере.</w:t>
      </w:r>
    </w:p>
    <w:p w14:paraId="7B27D254" w14:textId="597050BD" w:rsidR="00967087" w:rsidRDefault="00967087" w:rsidP="008B68B8">
      <w:pPr>
        <w:tabs>
          <w:tab w:val="left" w:pos="709"/>
        </w:tabs>
        <w:ind w:right="-2"/>
        <w:jc w:val="both"/>
        <w:rPr>
          <w:sz w:val="28"/>
        </w:rPr>
      </w:pPr>
      <w:r>
        <w:tab/>
      </w:r>
      <w:r>
        <w:rPr>
          <w:sz w:val="28"/>
        </w:rPr>
        <w:t>В 2022</w:t>
      </w:r>
      <w:r w:rsidRPr="00967087">
        <w:rPr>
          <w:sz w:val="28"/>
        </w:rPr>
        <w:t xml:space="preserve"> году в соответствии с приказом Минтруда России от 07.10.2013 № 530н</w:t>
      </w:r>
      <w:r w:rsidRPr="003D3CC8">
        <w:rPr>
          <w:rStyle w:val="af3"/>
          <w:sz w:val="28"/>
        </w:rPr>
        <w:footnoteReference w:id="4"/>
      </w:r>
      <w:r w:rsidRPr="00967087">
        <w:rPr>
          <w:sz w:val="28"/>
        </w:rPr>
        <w:t xml:space="preserve"> </w:t>
      </w:r>
      <w:r>
        <w:rPr>
          <w:sz w:val="28"/>
        </w:rPr>
        <w:t>Контрольно-с</w:t>
      </w:r>
      <w:r w:rsidRPr="00967087">
        <w:rPr>
          <w:sz w:val="28"/>
        </w:rPr>
        <w:t>четной палатой постоянно на официальном сайте палаты в сети Интернет проводилась работа по актуализации раздела «Противодействие коррупции»</w:t>
      </w:r>
      <w:r>
        <w:rPr>
          <w:sz w:val="28"/>
        </w:rPr>
        <w:t>.</w:t>
      </w:r>
    </w:p>
    <w:p w14:paraId="57C931AD" w14:textId="735AD834" w:rsidR="00FA3C71" w:rsidRPr="00967087" w:rsidRDefault="00967087" w:rsidP="00FA3C71">
      <w:pPr>
        <w:tabs>
          <w:tab w:val="left" w:pos="709"/>
        </w:tabs>
        <w:ind w:right="-2"/>
        <w:jc w:val="both"/>
        <w:rPr>
          <w:sz w:val="28"/>
          <w:szCs w:val="28"/>
        </w:rPr>
      </w:pPr>
      <w:r>
        <w:rPr>
          <w:sz w:val="28"/>
        </w:rPr>
        <w:tab/>
      </w:r>
      <w:r w:rsidRPr="00967087">
        <w:rPr>
          <w:sz w:val="28"/>
        </w:rPr>
        <w:t xml:space="preserve">В 2022 году разработан и утвержден </w:t>
      </w:r>
      <w:r w:rsidRPr="00967087">
        <w:rPr>
          <w:sz w:val="28"/>
          <w:szCs w:val="28"/>
        </w:rPr>
        <w:t xml:space="preserve">Кодекс этики и служебного поведения сотрудников Контрольно-счетной палаты Новгородского муниципального района, которым </w:t>
      </w:r>
      <w:r w:rsidRPr="00967087">
        <w:rPr>
          <w:sz w:val="28"/>
          <w:szCs w:val="27"/>
        </w:rPr>
        <w:t>сотрудники Контрольно-счетной палаты при выполнении своих должностных обязанностей руководствуются в</w:t>
      </w:r>
      <w:r w:rsidR="00FA3C71" w:rsidRPr="00967087">
        <w:rPr>
          <w:sz w:val="28"/>
          <w:szCs w:val="28"/>
        </w:rPr>
        <w:t xml:space="preserve"> свое</w:t>
      </w:r>
      <w:r w:rsidRPr="00967087">
        <w:rPr>
          <w:sz w:val="28"/>
          <w:szCs w:val="28"/>
        </w:rPr>
        <w:t>й профессиональной деятельности.</w:t>
      </w:r>
      <w:r w:rsidR="00FA3C71" w:rsidRPr="00967087">
        <w:rPr>
          <w:sz w:val="28"/>
          <w:szCs w:val="27"/>
        </w:rPr>
        <w:t xml:space="preserve"> </w:t>
      </w:r>
    </w:p>
    <w:p w14:paraId="5C83ABE3" w14:textId="77777777" w:rsidR="00CE3C9C" w:rsidRPr="007B3EF8" w:rsidRDefault="00CE3C9C" w:rsidP="00CE3C9C">
      <w:pPr>
        <w:autoSpaceDE w:val="0"/>
        <w:autoSpaceDN w:val="0"/>
        <w:adjustRightInd w:val="0"/>
        <w:ind w:firstLine="708"/>
        <w:jc w:val="both"/>
        <w:rPr>
          <w:sz w:val="28"/>
          <w:szCs w:val="28"/>
        </w:rPr>
      </w:pPr>
      <w:r w:rsidRPr="007B3EF8">
        <w:rPr>
          <w:sz w:val="28"/>
          <w:szCs w:val="28"/>
        </w:rPr>
        <w:t>Выявление нарушений коррупционного характера в рамках проведения контрольных (экспертно-аналитических) мероприятий:</w:t>
      </w:r>
    </w:p>
    <w:p w14:paraId="42660ED6" w14:textId="1C586230" w:rsidR="00CE3C9C" w:rsidRPr="002450F0" w:rsidRDefault="00CE3C9C" w:rsidP="00CE3C9C">
      <w:pPr>
        <w:autoSpaceDE w:val="0"/>
        <w:autoSpaceDN w:val="0"/>
        <w:adjustRightInd w:val="0"/>
        <w:ind w:firstLine="708"/>
        <w:jc w:val="both"/>
        <w:rPr>
          <w:sz w:val="28"/>
          <w:szCs w:val="28"/>
        </w:rPr>
      </w:pPr>
      <w:r w:rsidRPr="002450F0">
        <w:rPr>
          <w:sz w:val="28"/>
          <w:szCs w:val="28"/>
        </w:rPr>
        <w:t xml:space="preserve">Осуществление внешнего муниципального финансового контроля на основе принципа независимости является одним из действенных механизмов противодействия коррупции. В соответствии с Положением о контрольно-счетной палате Контрольно-счетная палата при осуществлении внешнего муниципального финансового контроля руководствуется Конституцией Российской Федерации, федеральным и областным законодательством, а также стандартами внешнего муниципального финансового контроля, которые утверждаются Контрольно-счетной палатой. </w:t>
      </w:r>
      <w:r w:rsidR="00E81438" w:rsidRPr="002450F0">
        <w:rPr>
          <w:sz w:val="28"/>
          <w:szCs w:val="28"/>
        </w:rPr>
        <w:t>Согласно</w:t>
      </w:r>
      <w:r w:rsidRPr="002450F0">
        <w:rPr>
          <w:sz w:val="28"/>
          <w:szCs w:val="28"/>
        </w:rPr>
        <w:t xml:space="preserve"> стандартов СВМФК 101 «Общие правила проведения контрольного мероприятия» и СВМФК 102 «Общие правила проведения экспертно-аналитического мероприятия», </w:t>
      </w:r>
      <w:r w:rsidR="00E81438" w:rsidRPr="002450F0">
        <w:rPr>
          <w:sz w:val="28"/>
          <w:szCs w:val="28"/>
        </w:rPr>
        <w:t>при проведении контрольных и экспертно-аналитических мероприятий в обязательном порядке в программы мероприятий включаются вопросы по выявлению признаков коррупционных правонарушений в деятельности объектов контроля</w:t>
      </w:r>
      <w:r w:rsidRPr="002450F0">
        <w:rPr>
          <w:sz w:val="28"/>
          <w:szCs w:val="28"/>
        </w:rPr>
        <w:t xml:space="preserve">. </w:t>
      </w:r>
    </w:p>
    <w:p w14:paraId="224A399C" w14:textId="77777777" w:rsidR="002450F0" w:rsidRDefault="002450F0" w:rsidP="00466B21">
      <w:pPr>
        <w:autoSpaceDE w:val="0"/>
        <w:autoSpaceDN w:val="0"/>
        <w:adjustRightInd w:val="0"/>
        <w:ind w:firstLine="709"/>
        <w:jc w:val="both"/>
        <w:rPr>
          <w:sz w:val="28"/>
          <w:szCs w:val="28"/>
        </w:rPr>
      </w:pPr>
      <w:r w:rsidRPr="002450F0">
        <w:rPr>
          <w:sz w:val="28"/>
          <w:szCs w:val="28"/>
        </w:rPr>
        <w:t xml:space="preserve">Более того, при проведении экспертизы нормативных правовых актов органов местного самоуправления, иных экспертно-аналитических и контрольных мероприятий, в том числе аудита эффективности, одной из целей которого может являться оценка коррупционных рисков при использовании бюджетных средств и управлении муниципальным имуществом, сотрудники Контрольно-счетной палаты также </w:t>
      </w:r>
      <w:r w:rsidRPr="002450F0">
        <w:rPr>
          <w:sz w:val="28"/>
          <w:szCs w:val="28"/>
        </w:rPr>
        <w:lastRenderedPageBreak/>
        <w:t>руководствуются СОД 2 «Осуществление Контрольно-счетной палатой Новгородского муниципального района полномочий по участию в мероприятиях, направленных на противодействие коррупции».</w:t>
      </w:r>
    </w:p>
    <w:p w14:paraId="7E0F9AAD" w14:textId="58D83871" w:rsidR="002450F0" w:rsidRPr="002450F0" w:rsidRDefault="002450F0" w:rsidP="002450F0">
      <w:pPr>
        <w:pStyle w:val="a8"/>
        <w:spacing w:before="0" w:beforeAutospacing="0" w:after="0" w:afterAutospacing="0"/>
        <w:jc w:val="both"/>
        <w:textAlignment w:val="baseline"/>
        <w:rPr>
          <w:sz w:val="28"/>
          <w:szCs w:val="28"/>
        </w:rPr>
      </w:pPr>
      <w:r w:rsidRPr="002450F0">
        <w:rPr>
          <w:sz w:val="28"/>
          <w:szCs w:val="28"/>
        </w:rPr>
        <w:tab/>
        <w:t xml:space="preserve">Всего в 2022 году </w:t>
      </w:r>
      <w:r w:rsidR="0079792A">
        <w:rPr>
          <w:sz w:val="28"/>
          <w:szCs w:val="28"/>
        </w:rPr>
        <w:t xml:space="preserve">в </w:t>
      </w:r>
      <w:r w:rsidR="0079792A" w:rsidRPr="009F54D2">
        <w:rPr>
          <w:sz w:val="28"/>
          <w:szCs w:val="28"/>
        </w:rPr>
        <w:t>отношении трех проектов НПА</w:t>
      </w:r>
      <w:r w:rsidR="0079792A">
        <w:rPr>
          <w:sz w:val="28"/>
          <w:szCs w:val="28"/>
        </w:rPr>
        <w:t xml:space="preserve"> </w:t>
      </w:r>
      <w:r w:rsidRPr="002450F0">
        <w:rPr>
          <w:sz w:val="28"/>
          <w:szCs w:val="28"/>
        </w:rPr>
        <w:t xml:space="preserve">были </w:t>
      </w:r>
      <w:r w:rsidR="0079792A">
        <w:rPr>
          <w:sz w:val="28"/>
          <w:szCs w:val="28"/>
        </w:rPr>
        <w:t>установлены факты, содержащие в себе коррупционные факты.</w:t>
      </w:r>
    </w:p>
    <w:p w14:paraId="51FBAF1B" w14:textId="1C96998A" w:rsidR="0079792A" w:rsidRPr="002450F0" w:rsidRDefault="0079792A" w:rsidP="0079792A">
      <w:pPr>
        <w:pStyle w:val="a8"/>
        <w:spacing w:before="0" w:beforeAutospacing="0" w:after="0" w:afterAutospacing="0"/>
        <w:ind w:firstLine="708"/>
        <w:jc w:val="both"/>
        <w:textAlignment w:val="baseline"/>
        <w:rPr>
          <w:sz w:val="28"/>
          <w:szCs w:val="28"/>
        </w:rPr>
      </w:pPr>
      <w:r>
        <w:rPr>
          <w:sz w:val="28"/>
          <w:szCs w:val="28"/>
        </w:rPr>
        <w:t>Например,</w:t>
      </w:r>
      <w:r w:rsidRPr="002450F0">
        <w:rPr>
          <w:sz w:val="28"/>
          <w:szCs w:val="28"/>
        </w:rPr>
        <w:t xml:space="preserve"> при проведении финансово-экономической экспертизы НПА Борковского </w:t>
      </w:r>
      <w:r>
        <w:rPr>
          <w:sz w:val="28"/>
          <w:szCs w:val="28"/>
        </w:rPr>
        <w:t>сельского поселения</w:t>
      </w:r>
      <w:r w:rsidRPr="002450F0">
        <w:rPr>
          <w:sz w:val="28"/>
          <w:szCs w:val="28"/>
        </w:rPr>
        <w:t xml:space="preserve"> и Пролетарского </w:t>
      </w:r>
      <w:r>
        <w:rPr>
          <w:sz w:val="28"/>
          <w:szCs w:val="28"/>
        </w:rPr>
        <w:t>городского поселения</w:t>
      </w:r>
      <w:r w:rsidRPr="002450F0">
        <w:rPr>
          <w:sz w:val="28"/>
          <w:szCs w:val="28"/>
        </w:rPr>
        <w:t xml:space="preserve"> </w:t>
      </w:r>
      <w:r w:rsidRPr="007B3EF8">
        <w:rPr>
          <w:sz w:val="28"/>
          <w:szCs w:val="28"/>
        </w:rPr>
        <w:t>(«Об утверждении положения о материальном поощрении старост сельских населенных пунктов на территории Борковского сельского поселения», «Об утверждении положения о материальном поощрении старост сельских населенных пунктов на территории Пролетарского городского поселения», «Об утверждении Положения о материальном стимулировании и поощрении членов народной дружины Борковского сельского поселения»)</w:t>
      </w:r>
      <w:r w:rsidRPr="002450F0">
        <w:rPr>
          <w:sz w:val="28"/>
          <w:szCs w:val="28"/>
        </w:rPr>
        <w:t xml:space="preserve"> установлено, что отдельные пункты Положений о материальном поощрении старост содержат в себе </w:t>
      </w:r>
      <w:proofErr w:type="spellStart"/>
      <w:r w:rsidRPr="007B3EF8">
        <w:rPr>
          <w:sz w:val="28"/>
          <w:szCs w:val="28"/>
        </w:rPr>
        <w:t>коррупциогенные</w:t>
      </w:r>
      <w:proofErr w:type="spellEnd"/>
      <w:r w:rsidRPr="007B3EF8">
        <w:rPr>
          <w:sz w:val="28"/>
          <w:szCs w:val="28"/>
        </w:rPr>
        <w:t xml:space="preserve"> факторы</w:t>
      </w:r>
      <w:r w:rsidRPr="002450F0">
        <w:rPr>
          <w:sz w:val="28"/>
          <w:szCs w:val="28"/>
        </w:rPr>
        <w:t>, предусмотренные подпунктом «а»</w:t>
      </w:r>
      <w:r w:rsidRPr="002450F0">
        <w:rPr>
          <w:rStyle w:val="af3"/>
          <w:sz w:val="28"/>
          <w:szCs w:val="28"/>
        </w:rPr>
        <w:footnoteReference w:id="5"/>
      </w:r>
      <w:r w:rsidRPr="002450F0">
        <w:rPr>
          <w:sz w:val="28"/>
          <w:szCs w:val="28"/>
        </w:rPr>
        <w:t xml:space="preserve"> пункта 3 Методики проведения антикоррупционной экспертизы нормативных правовых актов и проектов нормативных правовых актов</w:t>
      </w:r>
      <w:r w:rsidRPr="002450F0">
        <w:rPr>
          <w:rStyle w:val="af3"/>
          <w:sz w:val="28"/>
          <w:szCs w:val="28"/>
        </w:rPr>
        <w:footnoteReference w:id="6"/>
      </w:r>
      <w:r w:rsidRPr="002450F0">
        <w:rPr>
          <w:sz w:val="28"/>
          <w:szCs w:val="28"/>
        </w:rPr>
        <w:t>, а именно:</w:t>
      </w:r>
    </w:p>
    <w:p w14:paraId="3F79908D" w14:textId="77777777" w:rsidR="0079792A" w:rsidRPr="002450F0" w:rsidRDefault="0079792A" w:rsidP="0079792A">
      <w:pPr>
        <w:ind w:right="-2" w:firstLine="708"/>
        <w:jc w:val="both"/>
        <w:rPr>
          <w:sz w:val="28"/>
          <w:szCs w:val="28"/>
        </w:rPr>
      </w:pPr>
      <w:r w:rsidRPr="002450F0">
        <w:rPr>
          <w:sz w:val="28"/>
          <w:szCs w:val="28"/>
        </w:rPr>
        <w:t>- отсутствовал количественный состав комиссии;</w:t>
      </w:r>
    </w:p>
    <w:p w14:paraId="35AB40B9" w14:textId="3CD538C5" w:rsidR="0079792A" w:rsidRPr="002450F0" w:rsidRDefault="0079792A" w:rsidP="0079792A">
      <w:pPr>
        <w:ind w:right="-2" w:firstLine="708"/>
        <w:jc w:val="both"/>
        <w:rPr>
          <w:sz w:val="28"/>
          <w:szCs w:val="28"/>
        </w:rPr>
      </w:pPr>
      <w:r w:rsidRPr="002450F0">
        <w:rPr>
          <w:sz w:val="28"/>
          <w:szCs w:val="28"/>
        </w:rPr>
        <w:t>- отсутств</w:t>
      </w:r>
      <w:r w:rsidR="004E4804">
        <w:rPr>
          <w:sz w:val="28"/>
          <w:szCs w:val="28"/>
        </w:rPr>
        <w:t>овал</w:t>
      </w:r>
      <w:r w:rsidRPr="002450F0">
        <w:rPr>
          <w:sz w:val="28"/>
          <w:szCs w:val="28"/>
        </w:rPr>
        <w:t xml:space="preserve"> порядок и сроки принятия комиссией решений о поощрении старост.</w:t>
      </w:r>
    </w:p>
    <w:p w14:paraId="05DEC856" w14:textId="77777777" w:rsidR="0079792A" w:rsidRPr="0079792A" w:rsidRDefault="0079792A" w:rsidP="0079792A">
      <w:pPr>
        <w:widowControl w:val="0"/>
        <w:ind w:firstLine="708"/>
        <w:jc w:val="both"/>
        <w:rPr>
          <w:sz w:val="28"/>
          <w:szCs w:val="28"/>
        </w:rPr>
      </w:pPr>
      <w:r w:rsidRPr="002450F0">
        <w:rPr>
          <w:sz w:val="28"/>
          <w:szCs w:val="28"/>
        </w:rPr>
        <w:t xml:space="preserve">Положением о материальном поощрении членов ДНД не определен нормативно порядок, размер предоставления бесплатного топлива, не определено нормативно какие документы предоставляются на обеспечение топливом и в чей адрес, в какие сроки документы заявителя рассматриваются, следовательно, содержат в себе </w:t>
      </w:r>
      <w:proofErr w:type="spellStart"/>
      <w:r w:rsidRPr="007B3EF8">
        <w:rPr>
          <w:sz w:val="28"/>
          <w:szCs w:val="28"/>
        </w:rPr>
        <w:t>коррупциогенные</w:t>
      </w:r>
      <w:proofErr w:type="spellEnd"/>
      <w:r w:rsidRPr="007B3EF8">
        <w:rPr>
          <w:sz w:val="28"/>
          <w:szCs w:val="28"/>
        </w:rPr>
        <w:t xml:space="preserve"> факторы</w:t>
      </w:r>
      <w:r w:rsidRPr="002450F0">
        <w:rPr>
          <w:sz w:val="28"/>
          <w:szCs w:val="28"/>
        </w:rPr>
        <w:t>, предусмотренные подпунктами «б»</w:t>
      </w:r>
      <w:r w:rsidRPr="002450F0">
        <w:rPr>
          <w:rStyle w:val="af3"/>
          <w:sz w:val="28"/>
          <w:szCs w:val="28"/>
        </w:rPr>
        <w:footnoteReference w:id="7"/>
      </w:r>
      <w:r w:rsidRPr="002450F0">
        <w:rPr>
          <w:sz w:val="28"/>
          <w:szCs w:val="28"/>
        </w:rPr>
        <w:t>, «в»</w:t>
      </w:r>
      <w:r w:rsidRPr="002450F0">
        <w:rPr>
          <w:rStyle w:val="af3"/>
          <w:sz w:val="28"/>
          <w:szCs w:val="28"/>
        </w:rPr>
        <w:footnoteReference w:id="8"/>
      </w:r>
      <w:r w:rsidRPr="002450F0">
        <w:rPr>
          <w:sz w:val="28"/>
          <w:szCs w:val="28"/>
        </w:rPr>
        <w:t xml:space="preserve"> и «ж»</w:t>
      </w:r>
      <w:r w:rsidRPr="002450F0">
        <w:rPr>
          <w:rStyle w:val="af3"/>
          <w:sz w:val="28"/>
          <w:szCs w:val="28"/>
        </w:rPr>
        <w:footnoteReference w:id="9"/>
      </w:r>
      <w:r w:rsidRPr="002450F0">
        <w:rPr>
          <w:sz w:val="28"/>
          <w:szCs w:val="28"/>
        </w:rPr>
        <w:t xml:space="preserve"> пункта 3 Методики проведения антикоррупционной экспертизы нормативных правовых актов и </w:t>
      </w:r>
      <w:r w:rsidRPr="0079792A">
        <w:rPr>
          <w:sz w:val="28"/>
          <w:szCs w:val="28"/>
        </w:rPr>
        <w:t>проектов нормативных правовых актов.</w:t>
      </w:r>
    </w:p>
    <w:p w14:paraId="34841D55" w14:textId="00282546" w:rsidR="0079792A" w:rsidRPr="0079792A" w:rsidRDefault="0079792A" w:rsidP="00466B21">
      <w:pPr>
        <w:autoSpaceDE w:val="0"/>
        <w:autoSpaceDN w:val="0"/>
        <w:adjustRightInd w:val="0"/>
        <w:ind w:firstLine="709"/>
        <w:jc w:val="both"/>
        <w:rPr>
          <w:sz w:val="28"/>
          <w:szCs w:val="28"/>
          <w:highlight w:val="yellow"/>
        </w:rPr>
      </w:pPr>
      <w:r w:rsidRPr="0079792A">
        <w:rPr>
          <w:sz w:val="28"/>
          <w:szCs w:val="28"/>
        </w:rPr>
        <w:t xml:space="preserve">Осознавая актуальность проблем, связанных с предупреждением и пресечением коррупции в сфере закупок товаров, работ и услуг для государственных (муниципальных) нужд, Контрольно-счетной палатой продолжено проведение в 2022 году как экспертно-аналитических, так и контрольных мероприятий в рамках полномочий по проведению аудита в </w:t>
      </w:r>
      <w:r w:rsidRPr="0079792A">
        <w:rPr>
          <w:sz w:val="28"/>
          <w:szCs w:val="28"/>
        </w:rPr>
        <w:lastRenderedPageBreak/>
        <w:t>сфере закупок товаров, работ и услуг в соответствии с Федеральным законом № 44-ФЗ</w:t>
      </w:r>
      <w:r w:rsidRPr="0079792A">
        <w:rPr>
          <w:rStyle w:val="af3"/>
          <w:sz w:val="28"/>
          <w:szCs w:val="28"/>
        </w:rPr>
        <w:footnoteReference w:id="10"/>
      </w:r>
      <w:r w:rsidRPr="0079792A">
        <w:rPr>
          <w:sz w:val="28"/>
          <w:szCs w:val="28"/>
        </w:rPr>
        <w:t>.</w:t>
      </w:r>
    </w:p>
    <w:p w14:paraId="469E51EC" w14:textId="31B0FBA0" w:rsidR="00466B21" w:rsidRPr="00F22180" w:rsidRDefault="00466B21" w:rsidP="00466B21">
      <w:pPr>
        <w:ind w:firstLine="709"/>
        <w:jc w:val="both"/>
        <w:rPr>
          <w:sz w:val="28"/>
          <w:szCs w:val="28"/>
        </w:rPr>
      </w:pPr>
      <w:r w:rsidRPr="00ED3D69">
        <w:rPr>
          <w:sz w:val="28"/>
          <w:szCs w:val="28"/>
        </w:rPr>
        <w:t>Сфера закупок товаров, работ и услуг для обеспечения муниципальных нужд относится к числу наиболее «</w:t>
      </w:r>
      <w:proofErr w:type="spellStart"/>
      <w:r w:rsidRPr="00ED3D69">
        <w:rPr>
          <w:sz w:val="28"/>
          <w:szCs w:val="28"/>
        </w:rPr>
        <w:t>коррупционноемких</w:t>
      </w:r>
      <w:proofErr w:type="spellEnd"/>
      <w:r w:rsidRPr="00ED3D69">
        <w:rPr>
          <w:sz w:val="28"/>
          <w:szCs w:val="28"/>
        </w:rPr>
        <w:t xml:space="preserve">» областей. Основные нарушения </w:t>
      </w:r>
      <w:r w:rsidRPr="00F22180">
        <w:rPr>
          <w:sz w:val="28"/>
          <w:szCs w:val="28"/>
        </w:rPr>
        <w:t>и недостатки, выявленные при проведении закупочных процедур, следующее:</w:t>
      </w:r>
    </w:p>
    <w:p w14:paraId="29EF41B6" w14:textId="56FFFAE3" w:rsidR="003B6958" w:rsidRPr="00F22180" w:rsidRDefault="003B6958" w:rsidP="00466B21">
      <w:pPr>
        <w:ind w:firstLine="709"/>
        <w:jc w:val="both"/>
        <w:rPr>
          <w:rFonts w:eastAsia="SimSun" w:cs="F"/>
          <w:kern w:val="3"/>
          <w:sz w:val="28"/>
          <w:szCs w:val="28"/>
          <w:lang w:eastAsia="en-US"/>
        </w:rPr>
      </w:pPr>
      <w:r w:rsidRPr="00F22180">
        <w:rPr>
          <w:rFonts w:eastAsia="SimSun" w:cs="F"/>
          <w:kern w:val="3"/>
          <w:sz w:val="28"/>
          <w:szCs w:val="28"/>
          <w:lang w:eastAsia="en-US"/>
        </w:rPr>
        <w:t xml:space="preserve">- </w:t>
      </w:r>
      <w:r w:rsidR="00E33910" w:rsidRPr="00F22180">
        <w:rPr>
          <w:rFonts w:eastAsia="Calibri"/>
          <w:sz w:val="28"/>
          <w:szCs w:val="28"/>
        </w:rPr>
        <w:t xml:space="preserve">выявлены факты </w:t>
      </w:r>
      <w:r w:rsidR="00E33910" w:rsidRPr="00F22180">
        <w:rPr>
          <w:rFonts w:eastAsia="SimSun" w:cs="F"/>
          <w:kern w:val="3"/>
          <w:sz w:val="28"/>
          <w:szCs w:val="28"/>
          <w:lang w:eastAsia="en-US"/>
        </w:rPr>
        <w:t>принятия</w:t>
      </w:r>
      <w:r w:rsidRPr="00F22180">
        <w:rPr>
          <w:rFonts w:eastAsia="SimSun" w:cs="F"/>
          <w:kern w:val="3"/>
          <w:sz w:val="28"/>
          <w:szCs w:val="28"/>
          <w:lang w:eastAsia="en-US"/>
        </w:rPr>
        <w:t xml:space="preserve"> бюджетных обязательств (заключение </w:t>
      </w:r>
      <w:r w:rsidR="00C14933" w:rsidRPr="00F22180">
        <w:rPr>
          <w:rFonts w:eastAsia="SimSun" w:cs="F"/>
          <w:kern w:val="3"/>
          <w:sz w:val="28"/>
          <w:szCs w:val="28"/>
          <w:lang w:eastAsia="en-US"/>
        </w:rPr>
        <w:t>договора</w:t>
      </w:r>
      <w:r w:rsidRPr="00F22180">
        <w:rPr>
          <w:rFonts w:eastAsia="SimSun" w:cs="F"/>
          <w:kern w:val="3"/>
          <w:sz w:val="28"/>
          <w:szCs w:val="28"/>
          <w:lang w:eastAsia="en-US"/>
        </w:rPr>
        <w:t>) сверх доведенных лимитов бюджетных обязательств;</w:t>
      </w:r>
    </w:p>
    <w:p w14:paraId="06C78263" w14:textId="77777777" w:rsidR="00D11D19" w:rsidRPr="00F22180" w:rsidRDefault="00052051" w:rsidP="00D11D19">
      <w:pPr>
        <w:suppressAutoHyphens/>
        <w:autoSpaceDN w:val="0"/>
        <w:ind w:firstLine="708"/>
        <w:jc w:val="both"/>
        <w:textAlignment w:val="baseline"/>
        <w:rPr>
          <w:sz w:val="28"/>
          <w:szCs w:val="28"/>
        </w:rPr>
      </w:pPr>
      <w:r w:rsidRPr="00F22180">
        <w:rPr>
          <w:rFonts w:eastAsia="SimSun" w:cs="F"/>
          <w:kern w:val="3"/>
          <w:sz w:val="28"/>
          <w:szCs w:val="28"/>
          <w:lang w:eastAsia="en-US"/>
        </w:rPr>
        <w:t>- в нарушение части 4 статьи 93 Федерального закона №44-ФЗ отдельными объектами контроля не проводилось обоснование закупки (отсутствует обоснование начальной (максимальной) цены контракта (договора))</w:t>
      </w:r>
      <w:r w:rsidRPr="00F22180">
        <w:rPr>
          <w:sz w:val="28"/>
          <w:szCs w:val="28"/>
        </w:rPr>
        <w:t>, что не исключало завы</w:t>
      </w:r>
      <w:r w:rsidR="00D11D19" w:rsidRPr="00F22180">
        <w:rPr>
          <w:sz w:val="28"/>
          <w:szCs w:val="28"/>
        </w:rPr>
        <w:t>шение начальных цен по закупкам;</w:t>
      </w:r>
    </w:p>
    <w:p w14:paraId="27EF1B59" w14:textId="606EC6D1" w:rsidR="00D11D19" w:rsidRPr="00F22180" w:rsidRDefault="00D11D19" w:rsidP="00D11D19">
      <w:pPr>
        <w:suppressAutoHyphens/>
        <w:autoSpaceDN w:val="0"/>
        <w:ind w:firstLine="708"/>
        <w:jc w:val="both"/>
        <w:textAlignment w:val="baseline"/>
        <w:rPr>
          <w:sz w:val="28"/>
          <w:szCs w:val="28"/>
        </w:rPr>
      </w:pPr>
      <w:r w:rsidRPr="00F22180">
        <w:rPr>
          <w:sz w:val="28"/>
          <w:szCs w:val="28"/>
        </w:rPr>
        <w:t>- при проведении закуп</w:t>
      </w:r>
      <w:r w:rsidR="00402EB4" w:rsidRPr="00F22180">
        <w:rPr>
          <w:sz w:val="28"/>
          <w:szCs w:val="28"/>
        </w:rPr>
        <w:t>о</w:t>
      </w:r>
      <w:r w:rsidRPr="00F22180">
        <w:rPr>
          <w:sz w:val="28"/>
          <w:szCs w:val="28"/>
        </w:rPr>
        <w:t xml:space="preserve">к имели случаи </w:t>
      </w:r>
      <w:r w:rsidRPr="00F22180">
        <w:rPr>
          <w:rFonts w:eastAsia="SimSun" w:cs="F"/>
          <w:kern w:val="3"/>
          <w:sz w:val="28"/>
          <w:szCs w:val="28"/>
          <w:lang w:eastAsia="en-US"/>
        </w:rPr>
        <w:t>неверного выбора метода определения начальной (максимальной) цены контракта</w:t>
      </w:r>
      <w:r w:rsidR="00402EB4" w:rsidRPr="00F22180">
        <w:rPr>
          <w:rFonts w:eastAsia="SimSun" w:cs="F"/>
          <w:kern w:val="3"/>
          <w:sz w:val="28"/>
          <w:szCs w:val="28"/>
          <w:lang w:eastAsia="en-US"/>
        </w:rPr>
        <w:t xml:space="preserve"> (договора)</w:t>
      </w:r>
      <w:r w:rsidRPr="00F22180">
        <w:rPr>
          <w:rFonts w:eastAsia="SimSun" w:cs="F"/>
          <w:kern w:val="3"/>
          <w:sz w:val="28"/>
          <w:szCs w:val="28"/>
          <w:lang w:eastAsia="en-US"/>
        </w:rPr>
        <w:t>, что является нарушением части 6 статьи 22 Федерального закона №44-ФЗ;</w:t>
      </w:r>
    </w:p>
    <w:p w14:paraId="5C92F7D8" w14:textId="6FBC4F5E" w:rsidR="00B338B9" w:rsidRPr="00F22180" w:rsidRDefault="00B338B9" w:rsidP="00B338B9">
      <w:pPr>
        <w:widowControl w:val="0"/>
        <w:suppressAutoHyphens/>
        <w:autoSpaceDE w:val="0"/>
        <w:autoSpaceDN w:val="0"/>
        <w:adjustRightInd w:val="0"/>
        <w:ind w:firstLine="709"/>
        <w:jc w:val="both"/>
        <w:textAlignment w:val="baseline"/>
        <w:rPr>
          <w:rFonts w:eastAsia="Calibri"/>
          <w:sz w:val="28"/>
          <w:szCs w:val="28"/>
        </w:rPr>
      </w:pPr>
      <w:r w:rsidRPr="00F22180">
        <w:rPr>
          <w:rFonts w:eastAsia="Calibri"/>
          <w:sz w:val="28"/>
          <w:szCs w:val="28"/>
        </w:rPr>
        <w:t xml:space="preserve">- </w:t>
      </w:r>
      <w:r w:rsidR="00D11D19" w:rsidRPr="00F22180">
        <w:rPr>
          <w:rFonts w:eastAsia="Calibri"/>
          <w:sz w:val="28"/>
          <w:szCs w:val="28"/>
        </w:rPr>
        <w:t>установлен</w:t>
      </w:r>
      <w:r w:rsidR="009F54D2" w:rsidRPr="00F22180">
        <w:rPr>
          <w:rFonts w:eastAsia="Calibri"/>
          <w:sz w:val="28"/>
          <w:szCs w:val="28"/>
        </w:rPr>
        <w:t>ы факты несоответствия</w:t>
      </w:r>
      <w:r w:rsidRPr="00F22180">
        <w:rPr>
          <w:rFonts w:eastAsia="Calibri"/>
          <w:sz w:val="28"/>
          <w:szCs w:val="28"/>
        </w:rPr>
        <w:t xml:space="preserve"> суммы договора с расчетно-сметной документацией, а также подписанными унифицированными формами;</w:t>
      </w:r>
    </w:p>
    <w:p w14:paraId="45EFA05C" w14:textId="79FE5C32" w:rsidR="00B338B9" w:rsidRPr="00F22180" w:rsidRDefault="00B338B9" w:rsidP="00984A9B">
      <w:pPr>
        <w:widowControl w:val="0"/>
        <w:suppressAutoHyphens/>
        <w:autoSpaceDE w:val="0"/>
        <w:autoSpaceDN w:val="0"/>
        <w:adjustRightInd w:val="0"/>
        <w:ind w:firstLine="709"/>
        <w:jc w:val="both"/>
        <w:textAlignment w:val="baseline"/>
        <w:rPr>
          <w:rFonts w:eastAsia="Calibri"/>
          <w:sz w:val="28"/>
          <w:szCs w:val="28"/>
        </w:rPr>
      </w:pPr>
      <w:r w:rsidRPr="00F22180">
        <w:rPr>
          <w:rFonts w:eastAsia="Calibri"/>
          <w:sz w:val="28"/>
          <w:szCs w:val="28"/>
        </w:rPr>
        <w:t>-</w:t>
      </w:r>
      <w:r w:rsidR="003B6958" w:rsidRPr="00F22180">
        <w:rPr>
          <w:rFonts w:eastAsia="Calibri"/>
          <w:sz w:val="28"/>
          <w:szCs w:val="28"/>
        </w:rPr>
        <w:t xml:space="preserve"> имело место</w:t>
      </w:r>
      <w:r w:rsidRPr="00F22180">
        <w:rPr>
          <w:rFonts w:eastAsia="Calibri"/>
          <w:sz w:val="28"/>
          <w:szCs w:val="28"/>
        </w:rPr>
        <w:t xml:space="preserve"> и</w:t>
      </w:r>
      <w:r w:rsidR="00984A9B" w:rsidRPr="00F22180">
        <w:rPr>
          <w:rFonts w:eastAsia="Calibri"/>
          <w:sz w:val="28"/>
          <w:szCs w:val="28"/>
        </w:rPr>
        <w:t>сключение отдельных видов работ и(или)</w:t>
      </w:r>
      <w:r w:rsidRPr="00F22180">
        <w:rPr>
          <w:rFonts w:eastAsia="Calibri"/>
          <w:sz w:val="28"/>
          <w:szCs w:val="28"/>
        </w:rPr>
        <w:t xml:space="preserve"> снижение объема работ более чем на десять процентов от стоимости контракта, что является изменением существенных условий контракта</w:t>
      </w:r>
      <w:r w:rsidR="00984A9B" w:rsidRPr="00F22180">
        <w:rPr>
          <w:rFonts w:eastAsia="Calibri"/>
          <w:sz w:val="28"/>
          <w:szCs w:val="28"/>
        </w:rPr>
        <w:t xml:space="preserve">, а также </w:t>
      </w:r>
      <w:r w:rsidR="00CC66F3" w:rsidRPr="00F22180">
        <w:rPr>
          <w:rFonts w:eastAsia="Calibri"/>
          <w:sz w:val="28"/>
          <w:szCs w:val="28"/>
        </w:rPr>
        <w:t>внесен</w:t>
      </w:r>
      <w:r w:rsidR="00984A9B" w:rsidRPr="00F22180">
        <w:rPr>
          <w:rFonts w:eastAsia="Calibri"/>
          <w:sz w:val="28"/>
          <w:szCs w:val="28"/>
        </w:rPr>
        <w:t>ы виды и объемы работ, не предусмотренные</w:t>
      </w:r>
      <w:r w:rsidRPr="00F22180">
        <w:rPr>
          <w:rFonts w:eastAsia="Calibri"/>
          <w:sz w:val="28"/>
          <w:szCs w:val="28"/>
        </w:rPr>
        <w:t xml:space="preserve"> документацией и контрактом</w:t>
      </w:r>
      <w:r w:rsidR="00C14933" w:rsidRPr="00F22180">
        <w:rPr>
          <w:rFonts w:eastAsia="Calibri"/>
          <w:sz w:val="28"/>
          <w:szCs w:val="28"/>
        </w:rPr>
        <w:t>, что является нарушением</w:t>
      </w:r>
      <w:r w:rsidR="00C14933" w:rsidRPr="00F22180">
        <w:rPr>
          <w:rFonts w:eastAsia="SimSun" w:cs="F"/>
          <w:kern w:val="3"/>
          <w:sz w:val="28"/>
          <w:szCs w:val="28"/>
          <w:lang w:eastAsia="en-US"/>
        </w:rPr>
        <w:t xml:space="preserve"> статьи 95 Федерального закона №44-ФЗ</w:t>
      </w:r>
      <w:r w:rsidR="00CC66F3" w:rsidRPr="00F22180">
        <w:rPr>
          <w:rFonts w:eastAsia="Calibri"/>
          <w:sz w:val="28"/>
          <w:szCs w:val="28"/>
        </w:rPr>
        <w:t>;</w:t>
      </w:r>
    </w:p>
    <w:p w14:paraId="6812B85E" w14:textId="7903E621" w:rsidR="00E33910" w:rsidRPr="00F22180" w:rsidRDefault="00E33910" w:rsidP="00E33910">
      <w:pPr>
        <w:widowControl w:val="0"/>
        <w:suppressAutoHyphens/>
        <w:autoSpaceDE w:val="0"/>
        <w:autoSpaceDN w:val="0"/>
        <w:adjustRightInd w:val="0"/>
        <w:ind w:firstLine="709"/>
        <w:jc w:val="both"/>
        <w:textAlignment w:val="baseline"/>
        <w:rPr>
          <w:rFonts w:eastAsia="Calibri"/>
          <w:sz w:val="28"/>
          <w:szCs w:val="28"/>
        </w:rPr>
      </w:pPr>
      <w:r w:rsidRPr="00F22180">
        <w:rPr>
          <w:rFonts w:eastAsia="Calibri"/>
          <w:sz w:val="28"/>
          <w:szCs w:val="28"/>
        </w:rPr>
        <w:t>- имели случаи замены видов и объемов работ</w:t>
      </w:r>
      <w:r w:rsidR="00D11D19" w:rsidRPr="00F22180">
        <w:rPr>
          <w:rFonts w:eastAsia="Calibri"/>
          <w:sz w:val="28"/>
          <w:szCs w:val="28"/>
        </w:rPr>
        <w:t>, в том числе на до</w:t>
      </w:r>
      <w:r w:rsidR="00402EB4" w:rsidRPr="00F22180">
        <w:rPr>
          <w:rFonts w:eastAsia="Calibri"/>
          <w:sz w:val="28"/>
          <w:szCs w:val="28"/>
        </w:rPr>
        <w:t>ро</w:t>
      </w:r>
      <w:r w:rsidR="00D11D19" w:rsidRPr="00F22180">
        <w:rPr>
          <w:rFonts w:eastAsia="Calibri"/>
          <w:sz w:val="28"/>
          <w:szCs w:val="28"/>
        </w:rPr>
        <w:t>гостоящие материалы</w:t>
      </w:r>
      <w:r w:rsidRPr="00F22180">
        <w:rPr>
          <w:rFonts w:eastAsia="Calibri"/>
          <w:sz w:val="28"/>
          <w:szCs w:val="28"/>
        </w:rPr>
        <w:t>, при этом указанные изменения не отражались в актах выполненных работ</w:t>
      </w:r>
      <w:r w:rsidR="00FA5613" w:rsidRPr="00F22180">
        <w:rPr>
          <w:rFonts w:eastAsia="Calibri"/>
          <w:sz w:val="28"/>
          <w:szCs w:val="28"/>
        </w:rPr>
        <w:t>;</w:t>
      </w:r>
    </w:p>
    <w:p w14:paraId="7049198F" w14:textId="3F280591" w:rsidR="00E33910" w:rsidRPr="00F22180" w:rsidRDefault="00BF74E0" w:rsidP="00B338B9">
      <w:pPr>
        <w:widowControl w:val="0"/>
        <w:suppressAutoHyphens/>
        <w:autoSpaceDE w:val="0"/>
        <w:autoSpaceDN w:val="0"/>
        <w:adjustRightInd w:val="0"/>
        <w:ind w:firstLine="709"/>
        <w:jc w:val="both"/>
        <w:textAlignment w:val="baseline"/>
        <w:rPr>
          <w:sz w:val="28"/>
          <w:szCs w:val="28"/>
        </w:rPr>
      </w:pPr>
      <w:r w:rsidRPr="00F22180">
        <w:rPr>
          <w:sz w:val="28"/>
          <w:szCs w:val="28"/>
        </w:rPr>
        <w:t xml:space="preserve">- </w:t>
      </w:r>
      <w:r w:rsidR="00F84CDD" w:rsidRPr="00F22180">
        <w:rPr>
          <w:sz w:val="28"/>
          <w:szCs w:val="28"/>
        </w:rPr>
        <w:t xml:space="preserve">выявлены факты </w:t>
      </w:r>
      <w:r w:rsidRPr="00F22180">
        <w:rPr>
          <w:sz w:val="28"/>
          <w:szCs w:val="28"/>
        </w:rPr>
        <w:t>неправомерно</w:t>
      </w:r>
      <w:r w:rsidR="00F84CDD" w:rsidRPr="00F22180">
        <w:rPr>
          <w:sz w:val="28"/>
          <w:szCs w:val="28"/>
        </w:rPr>
        <w:t>го</w:t>
      </w:r>
      <w:r w:rsidRPr="00F22180">
        <w:rPr>
          <w:sz w:val="28"/>
          <w:szCs w:val="28"/>
        </w:rPr>
        <w:t xml:space="preserve"> применен</w:t>
      </w:r>
      <w:r w:rsidR="00F84CDD" w:rsidRPr="00F22180">
        <w:rPr>
          <w:sz w:val="28"/>
          <w:szCs w:val="28"/>
        </w:rPr>
        <w:t>ия повышающего</w:t>
      </w:r>
      <w:r w:rsidRPr="00F22180">
        <w:rPr>
          <w:sz w:val="28"/>
          <w:szCs w:val="28"/>
        </w:rPr>
        <w:t xml:space="preserve"> коэффициент</w:t>
      </w:r>
      <w:r w:rsidR="00F84CDD" w:rsidRPr="00F22180">
        <w:rPr>
          <w:sz w:val="28"/>
          <w:szCs w:val="28"/>
        </w:rPr>
        <w:t>а</w:t>
      </w:r>
      <w:r w:rsidRPr="00F22180">
        <w:rPr>
          <w:sz w:val="28"/>
          <w:szCs w:val="28"/>
        </w:rPr>
        <w:t xml:space="preserve"> к цене договора с подрядчиком, применяющего упрощенную систему налогообложения, вследствие чего стоимость выполненных работ фактически </w:t>
      </w:r>
      <w:r w:rsidR="00F84CDD" w:rsidRPr="00F22180">
        <w:rPr>
          <w:sz w:val="28"/>
          <w:szCs w:val="28"/>
        </w:rPr>
        <w:t xml:space="preserve">была </w:t>
      </w:r>
      <w:r w:rsidRPr="00F22180">
        <w:rPr>
          <w:sz w:val="28"/>
          <w:szCs w:val="28"/>
        </w:rPr>
        <w:t>завышена</w:t>
      </w:r>
      <w:r w:rsidR="00984A9B" w:rsidRPr="00F22180">
        <w:rPr>
          <w:sz w:val="28"/>
          <w:szCs w:val="28"/>
        </w:rPr>
        <w:t>;</w:t>
      </w:r>
    </w:p>
    <w:p w14:paraId="436ACAE5" w14:textId="01E7BB4B" w:rsidR="009C69DD" w:rsidRPr="00F22180" w:rsidRDefault="009C69DD" w:rsidP="0005437E">
      <w:pPr>
        <w:ind w:firstLine="709"/>
        <w:jc w:val="both"/>
        <w:rPr>
          <w:rFonts w:eastAsia="SimSun" w:cs="F"/>
          <w:kern w:val="3"/>
          <w:sz w:val="28"/>
          <w:szCs w:val="28"/>
          <w:lang w:eastAsia="en-US"/>
        </w:rPr>
      </w:pPr>
      <w:r w:rsidRPr="00F22180">
        <w:rPr>
          <w:rFonts w:eastAsia="SimSun" w:cs="F"/>
          <w:kern w:val="3"/>
          <w:sz w:val="28"/>
          <w:szCs w:val="28"/>
          <w:lang w:eastAsia="en-US"/>
        </w:rPr>
        <w:t xml:space="preserve">- </w:t>
      </w:r>
      <w:r w:rsidR="00984A9B" w:rsidRPr="00F22180">
        <w:rPr>
          <w:rFonts w:eastAsia="SimSun" w:cs="F"/>
          <w:kern w:val="3"/>
          <w:sz w:val="28"/>
          <w:szCs w:val="28"/>
          <w:lang w:eastAsia="en-US"/>
        </w:rPr>
        <w:t xml:space="preserve">при выполнении работ по ремонту кровли, </w:t>
      </w:r>
      <w:r w:rsidR="00750086" w:rsidRPr="00F22180">
        <w:rPr>
          <w:rFonts w:eastAsia="SimSun" w:cs="F"/>
          <w:kern w:val="3"/>
          <w:sz w:val="28"/>
          <w:szCs w:val="28"/>
          <w:lang w:eastAsia="en-US"/>
        </w:rPr>
        <w:t>объектом контроля</w:t>
      </w:r>
      <w:r w:rsidR="00750086" w:rsidRPr="00F22180">
        <w:rPr>
          <w:sz w:val="28"/>
          <w:szCs w:val="28"/>
        </w:rPr>
        <w:t xml:space="preserve"> </w:t>
      </w:r>
      <w:r w:rsidRPr="00F22180">
        <w:rPr>
          <w:sz w:val="28"/>
          <w:szCs w:val="28"/>
        </w:rPr>
        <w:t xml:space="preserve">заключен прямой договор </w:t>
      </w:r>
      <w:r w:rsidR="00984A9B" w:rsidRPr="00F22180">
        <w:rPr>
          <w:sz w:val="28"/>
          <w:szCs w:val="28"/>
        </w:rPr>
        <w:t>(</w:t>
      </w:r>
      <w:r w:rsidRPr="00F22180">
        <w:rPr>
          <w:sz w:val="28"/>
          <w:szCs w:val="28"/>
        </w:rPr>
        <w:t>без</w:t>
      </w:r>
      <w:r w:rsidRPr="00F22180">
        <w:rPr>
          <w:color w:val="000000"/>
          <w:spacing w:val="5"/>
          <w:sz w:val="28"/>
          <w:szCs w:val="28"/>
          <w:lang w:eastAsia="en-US"/>
        </w:rPr>
        <w:t xml:space="preserve"> применения конкурентных процедур</w:t>
      </w:r>
      <w:r w:rsidR="00984A9B" w:rsidRPr="00F22180">
        <w:rPr>
          <w:color w:val="000000"/>
          <w:spacing w:val="5"/>
          <w:sz w:val="28"/>
          <w:szCs w:val="28"/>
          <w:lang w:eastAsia="en-US"/>
        </w:rPr>
        <w:t>)</w:t>
      </w:r>
      <w:r w:rsidRPr="00F22180">
        <w:rPr>
          <w:sz w:val="28"/>
          <w:szCs w:val="28"/>
        </w:rPr>
        <w:t xml:space="preserve"> с </w:t>
      </w:r>
      <w:r w:rsidR="00750086" w:rsidRPr="00F22180">
        <w:rPr>
          <w:sz w:val="28"/>
          <w:szCs w:val="28"/>
        </w:rPr>
        <w:t xml:space="preserve">единственным </w:t>
      </w:r>
      <w:r w:rsidRPr="00F22180">
        <w:rPr>
          <w:sz w:val="28"/>
          <w:szCs w:val="28"/>
        </w:rPr>
        <w:t>подрядчиком, основной и дополнительный виды деятельности которого не соотносятся с видом деятельности, необходимым для выполнения работ</w:t>
      </w:r>
      <w:r w:rsidRPr="00F22180">
        <w:t xml:space="preserve"> </w:t>
      </w:r>
      <w:r w:rsidRPr="00F22180">
        <w:rPr>
          <w:sz w:val="28"/>
          <w:szCs w:val="28"/>
        </w:rPr>
        <w:t>по договору</w:t>
      </w:r>
      <w:r w:rsidR="00750086" w:rsidRPr="00F22180">
        <w:rPr>
          <w:rFonts w:eastAsia="Calibri"/>
          <w:sz w:val="28"/>
          <w:szCs w:val="28"/>
          <w:lang w:eastAsia="en-US"/>
        </w:rPr>
        <w:t>;</w:t>
      </w:r>
    </w:p>
    <w:p w14:paraId="273A8EF7" w14:textId="43921A19" w:rsidR="00B338B9" w:rsidRPr="00F22180" w:rsidRDefault="00B338B9" w:rsidP="00F84CDD">
      <w:pPr>
        <w:autoSpaceDE w:val="0"/>
        <w:adjustRightInd w:val="0"/>
        <w:ind w:firstLine="708"/>
        <w:jc w:val="both"/>
        <w:rPr>
          <w:color w:val="000000"/>
          <w:sz w:val="28"/>
          <w:szCs w:val="28"/>
          <w:shd w:val="clear" w:color="auto" w:fill="FFFFFF"/>
        </w:rPr>
      </w:pPr>
      <w:r w:rsidRPr="00F22180">
        <w:rPr>
          <w:color w:val="000000"/>
          <w:sz w:val="28"/>
          <w:szCs w:val="28"/>
          <w:shd w:val="clear" w:color="auto" w:fill="FFFFFF"/>
        </w:rPr>
        <w:t xml:space="preserve">- </w:t>
      </w:r>
      <w:r w:rsidR="00CC66F3" w:rsidRPr="00F22180">
        <w:rPr>
          <w:sz w:val="28"/>
          <w:szCs w:val="28"/>
          <w:shd w:val="clear" w:color="auto" w:fill="FFFFFF"/>
        </w:rPr>
        <w:t>наруш</w:t>
      </w:r>
      <w:r w:rsidR="00402EB4" w:rsidRPr="00F22180">
        <w:rPr>
          <w:sz w:val="28"/>
          <w:szCs w:val="28"/>
          <w:shd w:val="clear" w:color="auto" w:fill="FFFFFF"/>
        </w:rPr>
        <w:t>ались</w:t>
      </w:r>
      <w:r w:rsidR="00A45167" w:rsidRPr="00F22180">
        <w:rPr>
          <w:sz w:val="28"/>
          <w:szCs w:val="28"/>
          <w:shd w:val="clear" w:color="auto" w:fill="FFFFFF"/>
        </w:rPr>
        <w:t xml:space="preserve"> сроки</w:t>
      </w:r>
      <w:r w:rsidRPr="00F22180">
        <w:rPr>
          <w:sz w:val="28"/>
          <w:szCs w:val="28"/>
          <w:shd w:val="clear" w:color="auto" w:fill="FFFFFF"/>
        </w:rPr>
        <w:t xml:space="preserve"> выполн</w:t>
      </w:r>
      <w:r w:rsidR="003B6958" w:rsidRPr="00F22180">
        <w:rPr>
          <w:sz w:val="28"/>
          <w:szCs w:val="28"/>
          <w:shd w:val="clear" w:color="auto" w:fill="FFFFFF"/>
        </w:rPr>
        <w:t xml:space="preserve">ения </w:t>
      </w:r>
      <w:r w:rsidR="009537FD" w:rsidRPr="00F22180">
        <w:rPr>
          <w:sz w:val="28"/>
          <w:szCs w:val="28"/>
          <w:shd w:val="clear" w:color="auto" w:fill="FFFFFF"/>
        </w:rPr>
        <w:t>договорных обязательств</w:t>
      </w:r>
      <w:r w:rsidR="00750086" w:rsidRPr="00F22180">
        <w:rPr>
          <w:sz w:val="28"/>
          <w:szCs w:val="28"/>
          <w:shd w:val="clear" w:color="auto" w:fill="FFFFFF"/>
        </w:rPr>
        <w:t xml:space="preserve"> </w:t>
      </w:r>
      <w:r w:rsidR="003B6958" w:rsidRPr="00F22180">
        <w:rPr>
          <w:sz w:val="28"/>
          <w:szCs w:val="28"/>
          <w:shd w:val="clear" w:color="auto" w:fill="FFFFFF"/>
        </w:rPr>
        <w:t xml:space="preserve">со стороны </w:t>
      </w:r>
      <w:r w:rsidR="00750086" w:rsidRPr="00F22180">
        <w:rPr>
          <w:sz w:val="28"/>
          <w:szCs w:val="28"/>
          <w:shd w:val="clear" w:color="auto" w:fill="FFFFFF"/>
        </w:rPr>
        <w:t>поставщика (подрядчика, исполнителя)</w:t>
      </w:r>
      <w:r w:rsidRPr="00F22180">
        <w:rPr>
          <w:sz w:val="28"/>
          <w:szCs w:val="28"/>
          <w:shd w:val="clear" w:color="auto" w:fill="FFFFFF"/>
        </w:rPr>
        <w:t xml:space="preserve">, при этом </w:t>
      </w:r>
      <w:r w:rsidRPr="00F22180">
        <w:rPr>
          <w:color w:val="000000"/>
          <w:sz w:val="28"/>
          <w:szCs w:val="28"/>
          <w:shd w:val="clear" w:color="auto" w:fill="FFFFFF"/>
        </w:rPr>
        <w:t>требования (претензии) об уплате неустойки</w:t>
      </w:r>
      <w:r w:rsidR="00750086" w:rsidRPr="00F22180">
        <w:rPr>
          <w:color w:val="000000"/>
          <w:sz w:val="28"/>
          <w:szCs w:val="28"/>
          <w:shd w:val="clear" w:color="auto" w:fill="FFFFFF"/>
        </w:rPr>
        <w:t xml:space="preserve"> (пени, штрафы)</w:t>
      </w:r>
      <w:r w:rsidRPr="00F22180">
        <w:rPr>
          <w:color w:val="000000"/>
          <w:sz w:val="28"/>
          <w:szCs w:val="28"/>
          <w:shd w:val="clear" w:color="auto" w:fill="FFFFFF"/>
        </w:rPr>
        <w:t xml:space="preserve"> </w:t>
      </w:r>
      <w:r w:rsidR="00CC66F3" w:rsidRPr="00F22180">
        <w:rPr>
          <w:color w:val="000000"/>
          <w:sz w:val="28"/>
          <w:szCs w:val="28"/>
          <w:shd w:val="clear" w:color="auto" w:fill="FFFFFF"/>
        </w:rPr>
        <w:t xml:space="preserve">со стороны </w:t>
      </w:r>
      <w:r w:rsidR="009537FD" w:rsidRPr="00F22180">
        <w:rPr>
          <w:color w:val="000000"/>
          <w:sz w:val="28"/>
          <w:szCs w:val="28"/>
          <w:shd w:val="clear" w:color="auto" w:fill="FFFFFF"/>
        </w:rPr>
        <w:t>объектов контроля</w:t>
      </w:r>
      <w:r w:rsidR="00CC66F3" w:rsidRPr="00F22180">
        <w:rPr>
          <w:color w:val="000000"/>
          <w:sz w:val="28"/>
          <w:szCs w:val="28"/>
          <w:shd w:val="clear" w:color="auto" w:fill="FFFFFF"/>
        </w:rPr>
        <w:t xml:space="preserve"> </w:t>
      </w:r>
      <w:r w:rsidRPr="00F22180">
        <w:rPr>
          <w:color w:val="000000"/>
          <w:sz w:val="28"/>
          <w:szCs w:val="28"/>
          <w:shd w:val="clear" w:color="auto" w:fill="FFFFFF"/>
        </w:rPr>
        <w:t xml:space="preserve">в </w:t>
      </w:r>
      <w:r w:rsidR="00CC66F3" w:rsidRPr="00F22180">
        <w:rPr>
          <w:color w:val="000000"/>
          <w:sz w:val="28"/>
          <w:szCs w:val="28"/>
          <w:shd w:val="clear" w:color="auto" w:fill="FFFFFF"/>
        </w:rPr>
        <w:t>адрес</w:t>
      </w:r>
      <w:r w:rsidRPr="00F22180">
        <w:rPr>
          <w:color w:val="000000"/>
          <w:sz w:val="28"/>
          <w:szCs w:val="28"/>
          <w:shd w:val="clear" w:color="auto" w:fill="FFFFFF"/>
        </w:rPr>
        <w:t xml:space="preserve"> </w:t>
      </w:r>
      <w:r w:rsidR="009537FD" w:rsidRPr="00F22180">
        <w:rPr>
          <w:color w:val="000000"/>
          <w:sz w:val="28"/>
          <w:szCs w:val="28"/>
          <w:shd w:val="clear" w:color="auto" w:fill="FFFFFF"/>
        </w:rPr>
        <w:t>поставщиков (</w:t>
      </w:r>
      <w:r w:rsidRPr="00F22180">
        <w:rPr>
          <w:color w:val="000000"/>
          <w:sz w:val="28"/>
          <w:szCs w:val="28"/>
          <w:shd w:val="clear" w:color="auto" w:fill="FFFFFF"/>
        </w:rPr>
        <w:t>подрядчиков</w:t>
      </w:r>
      <w:r w:rsidR="009537FD" w:rsidRPr="00F22180">
        <w:rPr>
          <w:color w:val="000000"/>
          <w:sz w:val="28"/>
          <w:szCs w:val="28"/>
          <w:shd w:val="clear" w:color="auto" w:fill="FFFFFF"/>
        </w:rPr>
        <w:t>, исполнителей)</w:t>
      </w:r>
      <w:r w:rsidRPr="00F22180">
        <w:rPr>
          <w:color w:val="000000"/>
          <w:sz w:val="28"/>
          <w:szCs w:val="28"/>
          <w:shd w:val="clear" w:color="auto" w:fill="FFFFFF"/>
        </w:rPr>
        <w:t xml:space="preserve"> за нарушение срока выполнения </w:t>
      </w:r>
      <w:r w:rsidR="009537FD" w:rsidRPr="00F22180">
        <w:rPr>
          <w:color w:val="000000"/>
          <w:sz w:val="28"/>
          <w:szCs w:val="28"/>
          <w:shd w:val="clear" w:color="auto" w:fill="FFFFFF"/>
        </w:rPr>
        <w:t>договорных обязательств</w:t>
      </w:r>
      <w:r w:rsidR="00CC66F3" w:rsidRPr="00F22180">
        <w:rPr>
          <w:color w:val="000000"/>
          <w:sz w:val="28"/>
          <w:szCs w:val="28"/>
          <w:shd w:val="clear" w:color="auto" w:fill="FFFFFF"/>
        </w:rPr>
        <w:t xml:space="preserve"> не направлялись</w:t>
      </w:r>
      <w:r w:rsidRPr="00F22180">
        <w:rPr>
          <w:color w:val="000000"/>
          <w:sz w:val="28"/>
          <w:szCs w:val="28"/>
          <w:shd w:val="clear" w:color="auto" w:fill="FFFFFF"/>
        </w:rPr>
        <w:t>, тем самым имеет место упущенная выгода у соответствующего бюджета;</w:t>
      </w:r>
    </w:p>
    <w:p w14:paraId="2B9A5818" w14:textId="19B7EB2B" w:rsidR="00B338B9" w:rsidRPr="003B6958" w:rsidRDefault="00B338B9" w:rsidP="003B6958">
      <w:pPr>
        <w:suppressAutoHyphens/>
        <w:autoSpaceDN w:val="0"/>
        <w:ind w:firstLine="708"/>
        <w:jc w:val="both"/>
        <w:textAlignment w:val="baseline"/>
        <w:rPr>
          <w:rFonts w:eastAsia="SimSun" w:cs="F"/>
          <w:kern w:val="3"/>
          <w:sz w:val="28"/>
          <w:szCs w:val="28"/>
          <w:lang w:eastAsia="en-US"/>
        </w:rPr>
      </w:pPr>
      <w:r w:rsidRPr="00F22180">
        <w:rPr>
          <w:rFonts w:eastAsia="Calibri"/>
          <w:sz w:val="28"/>
          <w:szCs w:val="28"/>
        </w:rPr>
        <w:lastRenderedPageBreak/>
        <w:t xml:space="preserve">- </w:t>
      </w:r>
      <w:r w:rsidR="00A45167" w:rsidRPr="00F22180">
        <w:rPr>
          <w:rFonts w:eastAsia="Calibri"/>
          <w:sz w:val="28"/>
          <w:szCs w:val="28"/>
        </w:rPr>
        <w:t>не соблюд</w:t>
      </w:r>
      <w:r w:rsidR="00402EB4" w:rsidRPr="00F22180">
        <w:rPr>
          <w:rFonts w:eastAsia="Calibri"/>
          <w:sz w:val="28"/>
          <w:szCs w:val="28"/>
        </w:rPr>
        <w:t>ался</w:t>
      </w:r>
      <w:r w:rsidRPr="00F22180">
        <w:rPr>
          <w:rFonts w:eastAsia="Calibri"/>
          <w:sz w:val="28"/>
          <w:szCs w:val="28"/>
        </w:rPr>
        <w:t xml:space="preserve"> поряд</w:t>
      </w:r>
      <w:r w:rsidR="00A45167" w:rsidRPr="00F22180">
        <w:rPr>
          <w:rFonts w:eastAsia="Calibri"/>
          <w:sz w:val="28"/>
          <w:szCs w:val="28"/>
        </w:rPr>
        <w:t>ок</w:t>
      </w:r>
      <w:r w:rsidRPr="00F22180">
        <w:rPr>
          <w:rFonts w:eastAsia="Calibri"/>
          <w:sz w:val="28"/>
          <w:szCs w:val="28"/>
        </w:rPr>
        <w:t xml:space="preserve"> оплаты товаров (работ, услуг) по заключенным договорам </w:t>
      </w:r>
      <w:r w:rsidR="00402EB4" w:rsidRPr="00F22180">
        <w:rPr>
          <w:rFonts w:eastAsia="Calibri"/>
          <w:sz w:val="28"/>
          <w:szCs w:val="28"/>
        </w:rPr>
        <w:t>и/или несвоевременно производилась</w:t>
      </w:r>
      <w:r w:rsidRPr="00F22180">
        <w:rPr>
          <w:rFonts w:eastAsia="Calibri"/>
          <w:sz w:val="28"/>
          <w:szCs w:val="28"/>
        </w:rPr>
        <w:t xml:space="preserve"> оплата за поставленные товары (оказанные услуги, выполненные работы)</w:t>
      </w:r>
      <w:r w:rsidR="003B6958" w:rsidRPr="00F22180">
        <w:rPr>
          <w:rFonts w:eastAsia="Calibri"/>
          <w:sz w:val="28"/>
          <w:szCs w:val="28"/>
        </w:rPr>
        <w:t xml:space="preserve">, что </w:t>
      </w:r>
      <w:r w:rsidR="003B6958" w:rsidRPr="00F22180">
        <w:rPr>
          <w:rFonts w:eastAsia="SimSun" w:cs="F"/>
          <w:kern w:val="3"/>
          <w:sz w:val="28"/>
          <w:szCs w:val="28"/>
          <w:lang w:eastAsia="en-US"/>
        </w:rPr>
        <w:t>не исключало риски возникновения дополнительных расходов по уплате штрафных санкций за счет бюджетных средств</w:t>
      </w:r>
      <w:r w:rsidR="00ED3D69" w:rsidRPr="00F22180">
        <w:rPr>
          <w:rFonts w:eastAsia="SimSun" w:cs="F"/>
          <w:kern w:val="3"/>
          <w:sz w:val="28"/>
          <w:szCs w:val="28"/>
          <w:lang w:eastAsia="en-US"/>
        </w:rPr>
        <w:t>.</w:t>
      </w:r>
    </w:p>
    <w:p w14:paraId="0FB13781" w14:textId="3625EC8C" w:rsidR="002450F0" w:rsidRPr="002450F0" w:rsidRDefault="002450F0" w:rsidP="00466B21">
      <w:pPr>
        <w:ind w:firstLine="709"/>
        <w:jc w:val="both"/>
        <w:rPr>
          <w:b/>
          <w:sz w:val="32"/>
          <w:szCs w:val="28"/>
          <w:highlight w:val="yellow"/>
        </w:rPr>
      </w:pPr>
      <w:r w:rsidRPr="002450F0">
        <w:rPr>
          <w:sz w:val="28"/>
        </w:rPr>
        <w:t>Следует отметить, что в отчетном периоде в целях исключения коррупционных правонарушений в действиях (бездействии) должностных лиц проверяемых органов и организаций, и своевременного оперативного реагирования Контрольно-счетная палата направляла в органы прокуратуры акты по всем проведенным контрольным мероприятиям.</w:t>
      </w:r>
    </w:p>
    <w:p w14:paraId="431B6D92" w14:textId="77777777" w:rsidR="008B5375" w:rsidRPr="007B3EF8" w:rsidRDefault="0083636E" w:rsidP="00055CC8">
      <w:pPr>
        <w:suppressAutoHyphens/>
        <w:ind w:firstLine="709"/>
        <w:jc w:val="both"/>
        <w:rPr>
          <w:sz w:val="28"/>
          <w:szCs w:val="28"/>
        </w:rPr>
      </w:pPr>
      <w:r w:rsidRPr="007B3EF8">
        <w:rPr>
          <w:sz w:val="28"/>
          <w:szCs w:val="28"/>
        </w:rPr>
        <w:t>Участие в работе координационных и совещательных органов, созданных с целью противодействия коррупции.</w:t>
      </w:r>
    </w:p>
    <w:p w14:paraId="0E4759BA" w14:textId="77777777" w:rsidR="0083636E" w:rsidRPr="00D22FDB" w:rsidRDefault="0083636E" w:rsidP="0083636E">
      <w:pPr>
        <w:tabs>
          <w:tab w:val="left" w:pos="709"/>
        </w:tabs>
        <w:ind w:right="-2"/>
        <w:jc w:val="both"/>
        <w:rPr>
          <w:sz w:val="28"/>
          <w:szCs w:val="28"/>
        </w:rPr>
      </w:pPr>
      <w:r w:rsidRPr="00D22FDB">
        <w:rPr>
          <w:sz w:val="28"/>
          <w:szCs w:val="28"/>
        </w:rPr>
        <w:tab/>
        <w:t>Значимое место в системе профилактики коррупционных правонарушений занимают вопросы внешнего взаимодействия.</w:t>
      </w:r>
    </w:p>
    <w:p w14:paraId="6249E652" w14:textId="56475112" w:rsidR="0083636E" w:rsidRPr="00D22FDB" w:rsidRDefault="0083636E" w:rsidP="0083636E">
      <w:pPr>
        <w:tabs>
          <w:tab w:val="left" w:pos="709"/>
        </w:tabs>
        <w:ind w:right="-2"/>
        <w:jc w:val="both"/>
        <w:rPr>
          <w:sz w:val="28"/>
          <w:szCs w:val="28"/>
        </w:rPr>
      </w:pPr>
      <w:r w:rsidRPr="00D22FDB">
        <w:rPr>
          <w:sz w:val="28"/>
          <w:szCs w:val="28"/>
        </w:rPr>
        <w:tab/>
        <w:t>Контрольно-счетная палата участвует в мероприятиях, предусмотренных Планом противодействия коррупции в Администрации Новгородского муниципального района на 202</w:t>
      </w:r>
      <w:r w:rsidR="00D22FDB" w:rsidRPr="00D22FDB">
        <w:rPr>
          <w:sz w:val="28"/>
          <w:szCs w:val="28"/>
        </w:rPr>
        <w:t>2</w:t>
      </w:r>
      <w:r w:rsidRPr="00D22FDB">
        <w:rPr>
          <w:sz w:val="28"/>
          <w:szCs w:val="28"/>
        </w:rPr>
        <w:t xml:space="preserve"> год, который утвержден распоряжением Администрации района от </w:t>
      </w:r>
      <w:r w:rsidR="00466B21" w:rsidRPr="00D22FDB">
        <w:rPr>
          <w:sz w:val="28"/>
          <w:szCs w:val="28"/>
        </w:rPr>
        <w:t>2</w:t>
      </w:r>
      <w:r w:rsidR="00D22FDB" w:rsidRPr="00D22FDB">
        <w:rPr>
          <w:sz w:val="28"/>
          <w:szCs w:val="28"/>
        </w:rPr>
        <w:t>8</w:t>
      </w:r>
      <w:r w:rsidRPr="00D22FDB">
        <w:rPr>
          <w:sz w:val="28"/>
          <w:szCs w:val="28"/>
        </w:rPr>
        <w:t>.12.20</w:t>
      </w:r>
      <w:r w:rsidR="00466B21" w:rsidRPr="00D22FDB">
        <w:rPr>
          <w:sz w:val="28"/>
          <w:szCs w:val="28"/>
        </w:rPr>
        <w:t>2</w:t>
      </w:r>
      <w:r w:rsidR="00D22FDB" w:rsidRPr="00D22FDB">
        <w:rPr>
          <w:sz w:val="28"/>
          <w:szCs w:val="28"/>
        </w:rPr>
        <w:t>1</w:t>
      </w:r>
      <w:r w:rsidRPr="00D22FDB">
        <w:rPr>
          <w:sz w:val="28"/>
          <w:szCs w:val="28"/>
        </w:rPr>
        <w:t xml:space="preserve"> № </w:t>
      </w:r>
      <w:r w:rsidR="00466B21" w:rsidRPr="00D22FDB">
        <w:rPr>
          <w:sz w:val="28"/>
          <w:szCs w:val="28"/>
        </w:rPr>
        <w:t>2</w:t>
      </w:r>
      <w:r w:rsidR="00D22FDB" w:rsidRPr="00D22FDB">
        <w:rPr>
          <w:sz w:val="28"/>
          <w:szCs w:val="28"/>
        </w:rPr>
        <w:t>83</w:t>
      </w:r>
      <w:r w:rsidR="00466B21" w:rsidRPr="00D22FDB">
        <w:rPr>
          <w:sz w:val="28"/>
          <w:szCs w:val="28"/>
        </w:rPr>
        <w:t>3</w:t>
      </w:r>
      <w:r w:rsidRPr="00D22FDB">
        <w:rPr>
          <w:sz w:val="28"/>
          <w:szCs w:val="28"/>
        </w:rPr>
        <w:t>-рг. Согласно данному плану в ежегодном отчете о деятельности Контрольно-счетной палаты в обязательном порядке отражаются вопросы участия в пределах полномочий в мероприятиях, направленных на противодействие коррупции.</w:t>
      </w:r>
    </w:p>
    <w:p w14:paraId="18265148" w14:textId="7C4561B3" w:rsidR="00FD1AD4" w:rsidRPr="00B23A61" w:rsidRDefault="00FD1AD4" w:rsidP="0083636E">
      <w:pPr>
        <w:pStyle w:val="2"/>
        <w:tabs>
          <w:tab w:val="left" w:pos="851"/>
          <w:tab w:val="left" w:pos="1134"/>
        </w:tabs>
        <w:suppressAutoHyphens/>
        <w:spacing w:after="0" w:line="240" w:lineRule="auto"/>
        <w:ind w:left="0" w:firstLine="708"/>
        <w:jc w:val="both"/>
        <w:rPr>
          <w:sz w:val="32"/>
          <w:szCs w:val="32"/>
        </w:rPr>
      </w:pPr>
      <w:r w:rsidRPr="00D22FDB">
        <w:rPr>
          <w:sz w:val="28"/>
          <w:szCs w:val="28"/>
        </w:rPr>
        <w:t xml:space="preserve">Следует отметить, что с целью предупреждения коррупционных правонарушений итоги проведенных Контрольно-счетной палатой контрольных действий были рассмотрены на заседании комиссии по координации работы по противодействию коррупции в Новгородском районе, по итогам которого были даны рекомендации по проведению соответствующего семинара с должностными лицами городских и сельских поселений совместно с сотрудниками МО МВД России «Новгородский». </w:t>
      </w:r>
      <w:r w:rsidR="001E0151" w:rsidRPr="00D22FDB">
        <w:rPr>
          <w:sz w:val="28"/>
          <w:szCs w:val="28"/>
        </w:rPr>
        <w:t xml:space="preserve">В </w:t>
      </w:r>
      <w:r w:rsidR="00D22FDB" w:rsidRPr="00E56D97">
        <w:rPr>
          <w:sz w:val="28"/>
          <w:szCs w:val="28"/>
        </w:rPr>
        <w:t>мае</w:t>
      </w:r>
      <w:r w:rsidR="001E0151" w:rsidRPr="00D22FDB">
        <w:rPr>
          <w:sz w:val="28"/>
          <w:szCs w:val="28"/>
        </w:rPr>
        <w:t xml:space="preserve"> 202</w:t>
      </w:r>
      <w:r w:rsidR="00D22FDB" w:rsidRPr="00D22FDB">
        <w:rPr>
          <w:sz w:val="28"/>
          <w:szCs w:val="28"/>
        </w:rPr>
        <w:t>2</w:t>
      </w:r>
      <w:r w:rsidR="001E0151" w:rsidRPr="00D22FDB">
        <w:rPr>
          <w:sz w:val="28"/>
          <w:szCs w:val="28"/>
        </w:rPr>
        <w:t xml:space="preserve"> года совместно с комитетом финансов Администрации Новгородского района и представителями </w:t>
      </w:r>
      <w:proofErr w:type="spellStart"/>
      <w:r w:rsidR="001E0151" w:rsidRPr="00D22FDB">
        <w:rPr>
          <w:sz w:val="28"/>
          <w:szCs w:val="28"/>
        </w:rPr>
        <w:t>ОЭБиПК</w:t>
      </w:r>
      <w:proofErr w:type="spellEnd"/>
      <w:r w:rsidR="001E0151" w:rsidRPr="00D22FDB">
        <w:rPr>
          <w:sz w:val="28"/>
          <w:szCs w:val="28"/>
        </w:rPr>
        <w:t xml:space="preserve"> МО МВД России «Новгородский» было </w:t>
      </w:r>
      <w:r w:rsidR="005664E7" w:rsidRPr="00D22FDB">
        <w:rPr>
          <w:sz w:val="28"/>
          <w:szCs w:val="28"/>
        </w:rPr>
        <w:t>организовано</w:t>
      </w:r>
      <w:r w:rsidR="001E0151" w:rsidRPr="00D22FDB">
        <w:rPr>
          <w:sz w:val="28"/>
          <w:szCs w:val="28"/>
        </w:rPr>
        <w:t xml:space="preserve"> совещание с главами </w:t>
      </w:r>
      <w:r w:rsidR="005664E7" w:rsidRPr="00D22FDB">
        <w:rPr>
          <w:sz w:val="28"/>
          <w:szCs w:val="28"/>
        </w:rPr>
        <w:t xml:space="preserve">администраций </w:t>
      </w:r>
      <w:r w:rsidR="001E0151" w:rsidRPr="00D22FDB">
        <w:rPr>
          <w:sz w:val="28"/>
          <w:szCs w:val="28"/>
        </w:rPr>
        <w:t>и главными бухгалтерами городских и сельских поселений, на котором была доведена соответствующая информация.</w:t>
      </w:r>
    </w:p>
    <w:p w14:paraId="01562DE1" w14:textId="77777777" w:rsidR="00835B0B" w:rsidRPr="00BA56FD" w:rsidRDefault="00835B0B" w:rsidP="000C4EAF">
      <w:pPr>
        <w:autoSpaceDE w:val="0"/>
        <w:autoSpaceDN w:val="0"/>
        <w:adjustRightInd w:val="0"/>
        <w:spacing w:line="240" w:lineRule="exact"/>
        <w:jc w:val="center"/>
        <w:rPr>
          <w:rFonts w:eastAsiaTheme="minorHAnsi"/>
          <w:b/>
          <w:bCs/>
          <w:color w:val="000000"/>
          <w:sz w:val="28"/>
          <w:szCs w:val="28"/>
          <w:lang w:eastAsia="en-US"/>
        </w:rPr>
      </w:pPr>
    </w:p>
    <w:p w14:paraId="04F0EF2D" w14:textId="77777777" w:rsidR="000C4EAF" w:rsidRPr="00BA56FD" w:rsidRDefault="000C4EAF" w:rsidP="002758B9">
      <w:pPr>
        <w:pStyle w:val="a7"/>
        <w:numPr>
          <w:ilvl w:val="0"/>
          <w:numId w:val="3"/>
        </w:numPr>
        <w:autoSpaceDE w:val="0"/>
        <w:autoSpaceDN w:val="0"/>
        <w:adjustRightInd w:val="0"/>
        <w:spacing w:after="0" w:line="240" w:lineRule="exact"/>
        <w:ind w:left="0" w:firstLine="0"/>
        <w:jc w:val="center"/>
        <w:rPr>
          <w:rFonts w:ascii="Times New Roman" w:eastAsiaTheme="minorHAnsi" w:hAnsi="Times New Roman"/>
          <w:b/>
          <w:bCs/>
          <w:color w:val="000000"/>
          <w:sz w:val="28"/>
          <w:szCs w:val="28"/>
        </w:rPr>
      </w:pPr>
      <w:r w:rsidRPr="00BA56FD">
        <w:rPr>
          <w:rFonts w:ascii="Times New Roman" w:hAnsi="Times New Roman"/>
          <w:b/>
          <w:sz w:val="28"/>
          <w:szCs w:val="28"/>
        </w:rPr>
        <w:t>Обеспечение деятельности Контрольно-счетной палаты</w:t>
      </w:r>
    </w:p>
    <w:p w14:paraId="2A143B02" w14:textId="77777777" w:rsidR="000C4EAF" w:rsidRPr="00BA56FD" w:rsidRDefault="000C4EAF" w:rsidP="000C4EAF">
      <w:pPr>
        <w:pStyle w:val="a7"/>
        <w:autoSpaceDE w:val="0"/>
        <w:autoSpaceDN w:val="0"/>
        <w:adjustRightInd w:val="0"/>
        <w:spacing w:after="0" w:line="240" w:lineRule="exact"/>
        <w:ind w:left="0"/>
        <w:jc w:val="center"/>
        <w:rPr>
          <w:rFonts w:ascii="Times New Roman" w:hAnsi="Times New Roman"/>
          <w:b/>
          <w:sz w:val="28"/>
          <w:szCs w:val="28"/>
        </w:rPr>
      </w:pPr>
    </w:p>
    <w:p w14:paraId="55D715ED" w14:textId="558A2449" w:rsidR="00B82ADB" w:rsidRPr="0018732D" w:rsidRDefault="00B82ADB" w:rsidP="000C4EAF">
      <w:pPr>
        <w:suppressAutoHyphens/>
        <w:ind w:firstLine="709"/>
        <w:jc w:val="both"/>
        <w:rPr>
          <w:sz w:val="32"/>
          <w:szCs w:val="28"/>
        </w:rPr>
      </w:pPr>
      <w:r w:rsidRPr="0018732D">
        <w:rPr>
          <w:sz w:val="28"/>
        </w:rPr>
        <w:t>Согласно Положению о Контрольно-счетной палате при осуществлении внешнего муниципального финансового контроля Контрольно-счетная палата руководствуется Конституцией Российской Федерации, федеральным и областным законодательством, Регламентом Контрольно-счетной палаты, а также стандартами внешнего муни</w:t>
      </w:r>
      <w:r w:rsidR="0018732D" w:rsidRPr="0018732D">
        <w:rPr>
          <w:sz w:val="28"/>
        </w:rPr>
        <w:t>ц</w:t>
      </w:r>
      <w:r w:rsidRPr="0018732D">
        <w:rPr>
          <w:sz w:val="28"/>
        </w:rPr>
        <w:t>ипального финансового контроля.</w:t>
      </w:r>
    </w:p>
    <w:p w14:paraId="5CA0D553" w14:textId="45502AEA" w:rsidR="00B82ADB" w:rsidRPr="0018732D" w:rsidRDefault="00B82ADB" w:rsidP="000C4EAF">
      <w:pPr>
        <w:suppressAutoHyphens/>
        <w:ind w:firstLine="709"/>
        <w:jc w:val="both"/>
        <w:rPr>
          <w:sz w:val="32"/>
          <w:szCs w:val="28"/>
        </w:rPr>
      </w:pPr>
      <w:r w:rsidRPr="0018732D">
        <w:rPr>
          <w:sz w:val="28"/>
        </w:rPr>
        <w:t xml:space="preserve">В отчетном периоде сотрудники </w:t>
      </w:r>
      <w:r w:rsidR="0018732D" w:rsidRPr="0018732D">
        <w:rPr>
          <w:sz w:val="28"/>
        </w:rPr>
        <w:t>Контрольно-сч</w:t>
      </w:r>
      <w:r w:rsidRPr="0018732D">
        <w:rPr>
          <w:sz w:val="28"/>
        </w:rPr>
        <w:t xml:space="preserve">етной палаты при проведении контрольных и экспертно-аналитических мероприятий в обязательном порядке применяли положения стандартов внешнего </w:t>
      </w:r>
      <w:r w:rsidR="0018732D" w:rsidRPr="0018732D">
        <w:rPr>
          <w:sz w:val="28"/>
        </w:rPr>
        <w:lastRenderedPageBreak/>
        <w:t>муниципального</w:t>
      </w:r>
      <w:r w:rsidRPr="0018732D">
        <w:rPr>
          <w:sz w:val="28"/>
        </w:rPr>
        <w:t xml:space="preserve"> финансового контроля, а также методических документов </w:t>
      </w:r>
      <w:r w:rsidR="0018732D" w:rsidRPr="0018732D">
        <w:rPr>
          <w:sz w:val="28"/>
        </w:rPr>
        <w:t>Контрольно-сч</w:t>
      </w:r>
      <w:r w:rsidRPr="0018732D">
        <w:rPr>
          <w:sz w:val="28"/>
        </w:rPr>
        <w:t xml:space="preserve">етной палаты. Всего в </w:t>
      </w:r>
      <w:r w:rsidR="0018732D" w:rsidRPr="0018732D">
        <w:rPr>
          <w:sz w:val="28"/>
        </w:rPr>
        <w:t>Контрольно-с</w:t>
      </w:r>
      <w:r w:rsidRPr="0018732D">
        <w:rPr>
          <w:sz w:val="28"/>
        </w:rPr>
        <w:t xml:space="preserve">четной палате утверждено </w:t>
      </w:r>
      <w:r w:rsidR="0018732D" w:rsidRPr="0018732D">
        <w:rPr>
          <w:sz w:val="28"/>
        </w:rPr>
        <w:t>9</w:t>
      </w:r>
      <w:r w:rsidRPr="0018732D">
        <w:rPr>
          <w:sz w:val="28"/>
        </w:rPr>
        <w:t xml:space="preserve"> стандартов внешнего государственного финансового контроля и </w:t>
      </w:r>
      <w:r w:rsidR="0018732D" w:rsidRPr="0018732D">
        <w:rPr>
          <w:sz w:val="28"/>
        </w:rPr>
        <w:t>четыре</w:t>
      </w:r>
      <w:r w:rsidRPr="0018732D">
        <w:rPr>
          <w:sz w:val="28"/>
        </w:rPr>
        <w:t xml:space="preserve"> методических документа, определяющих подходы к проведению аудита в сфере закупок, участию в мероприятиях, направленных на противодействие коррупции, а также к </w:t>
      </w:r>
      <w:r w:rsidR="0018732D" w:rsidRPr="0018732D">
        <w:rPr>
          <w:sz w:val="28"/>
        </w:rPr>
        <w:t>по планированию деятельности контрольно-счетного органа и организации методологического обеспечения деятельности</w:t>
      </w:r>
      <w:r w:rsidRPr="0018732D">
        <w:rPr>
          <w:sz w:val="28"/>
        </w:rPr>
        <w:t>. В 202</w:t>
      </w:r>
      <w:r w:rsidR="0018732D" w:rsidRPr="0018732D">
        <w:rPr>
          <w:sz w:val="28"/>
        </w:rPr>
        <w:t>2</w:t>
      </w:r>
      <w:r w:rsidRPr="0018732D">
        <w:rPr>
          <w:sz w:val="28"/>
        </w:rPr>
        <w:t xml:space="preserve"> году в целях повышения качества исполнения </w:t>
      </w:r>
      <w:r w:rsidR="0018732D" w:rsidRPr="0018732D">
        <w:rPr>
          <w:sz w:val="28"/>
        </w:rPr>
        <w:t>Контрольно-с</w:t>
      </w:r>
      <w:r w:rsidRPr="0018732D">
        <w:rPr>
          <w:sz w:val="28"/>
        </w:rPr>
        <w:t xml:space="preserve">четной палатой возложенных полномочий продолжалась актуализация стандартов </w:t>
      </w:r>
      <w:r w:rsidR="0018732D" w:rsidRPr="0018732D">
        <w:rPr>
          <w:sz w:val="28"/>
        </w:rPr>
        <w:t>Контрольно-с</w:t>
      </w:r>
      <w:r w:rsidRPr="0018732D">
        <w:rPr>
          <w:sz w:val="28"/>
        </w:rPr>
        <w:t>четной палаты с учетом изменений законодательства</w:t>
      </w:r>
      <w:r w:rsidR="0018732D" w:rsidRPr="0018732D">
        <w:rPr>
          <w:sz w:val="28"/>
        </w:rPr>
        <w:t xml:space="preserve"> (утвержден один стандарт)</w:t>
      </w:r>
      <w:r w:rsidRPr="0018732D">
        <w:rPr>
          <w:sz w:val="28"/>
        </w:rPr>
        <w:t>.</w:t>
      </w:r>
    </w:p>
    <w:p w14:paraId="5B4215BA" w14:textId="241A76D8" w:rsidR="00AD4D82" w:rsidRPr="00AD4D82" w:rsidRDefault="00AD4D82" w:rsidP="00AD4D82">
      <w:pPr>
        <w:ind w:firstLine="709"/>
        <w:jc w:val="both"/>
        <w:rPr>
          <w:sz w:val="28"/>
          <w:szCs w:val="28"/>
        </w:rPr>
      </w:pPr>
      <w:r w:rsidRPr="00AD4D82">
        <w:rPr>
          <w:sz w:val="28"/>
          <w:szCs w:val="28"/>
        </w:rPr>
        <w:t>В 2022 году была проведена работа по исполнению поручений Правительства Новгородской области от 14.09.2021 года в части актуализации нормативно-правовых актов, касающихся социальных гарантий должностных лиц контрольно-счетного органа, участие сотрудников Контрольно-счетной палаты в мероприятиях по повышению квалификации в рамках действующей муниципальной программы в Новгородском муниципальном районе.</w:t>
      </w:r>
    </w:p>
    <w:p w14:paraId="65289544" w14:textId="7563D340" w:rsidR="000C4EAF" w:rsidRPr="00D066F7" w:rsidRDefault="00D066F7" w:rsidP="000C4EAF">
      <w:pPr>
        <w:suppressAutoHyphens/>
        <w:ind w:firstLine="709"/>
        <w:jc w:val="both"/>
        <w:rPr>
          <w:sz w:val="28"/>
          <w:szCs w:val="28"/>
        </w:rPr>
      </w:pPr>
      <w:r w:rsidRPr="00D066F7">
        <w:rPr>
          <w:sz w:val="28"/>
          <w:szCs w:val="28"/>
        </w:rPr>
        <w:t>В отчетном периоде в связи с возложением на Контрольно-счетную палату дополнительных полномочий по внешнему муниципальному финансовому контролю решением Думы Новгородского муниципального района с 01.01.2022 года штатная численность Контрольно-счетной палаты была увеличена на одну штатную единицу, которая в феврале 2022 года замещена</w:t>
      </w:r>
      <w:r w:rsidR="006A63F0">
        <w:rPr>
          <w:sz w:val="28"/>
          <w:szCs w:val="28"/>
        </w:rPr>
        <w:t xml:space="preserve"> (на основании срочного трудового договора на период проведения конкурса на замещение должности муниципальной службы)</w:t>
      </w:r>
      <w:r w:rsidRPr="00D066F7">
        <w:rPr>
          <w:sz w:val="28"/>
          <w:szCs w:val="28"/>
        </w:rPr>
        <w:t>. По состоянию на 01.01.2023 года ш</w:t>
      </w:r>
      <w:r w:rsidR="000C4EAF" w:rsidRPr="00D066F7">
        <w:rPr>
          <w:sz w:val="28"/>
          <w:szCs w:val="28"/>
        </w:rPr>
        <w:t xml:space="preserve">татная численность Контрольно-счетной палаты </w:t>
      </w:r>
      <w:r w:rsidR="00BA56FD" w:rsidRPr="00D066F7">
        <w:rPr>
          <w:sz w:val="28"/>
          <w:szCs w:val="28"/>
        </w:rPr>
        <w:t>составля</w:t>
      </w:r>
      <w:r w:rsidRPr="00D066F7">
        <w:rPr>
          <w:sz w:val="28"/>
          <w:szCs w:val="28"/>
        </w:rPr>
        <w:t xml:space="preserve">ет </w:t>
      </w:r>
      <w:r w:rsidR="00B82ADB" w:rsidRPr="00D066F7">
        <w:rPr>
          <w:sz w:val="28"/>
          <w:szCs w:val="28"/>
        </w:rPr>
        <w:t>4</w:t>
      </w:r>
      <w:r w:rsidR="000C4EAF" w:rsidRPr="00D066F7">
        <w:rPr>
          <w:sz w:val="28"/>
          <w:szCs w:val="28"/>
        </w:rPr>
        <w:t>,0 единицы</w:t>
      </w:r>
      <w:r w:rsidR="002E23A3" w:rsidRPr="00D066F7">
        <w:rPr>
          <w:sz w:val="28"/>
          <w:szCs w:val="28"/>
        </w:rPr>
        <w:t>.</w:t>
      </w:r>
    </w:p>
    <w:p w14:paraId="6C336128" w14:textId="68436414" w:rsidR="000C4EAF" w:rsidRPr="0018732D" w:rsidRDefault="000C4EAF" w:rsidP="000C4EAF">
      <w:pPr>
        <w:suppressAutoHyphens/>
        <w:autoSpaceDE w:val="0"/>
        <w:autoSpaceDN w:val="0"/>
        <w:adjustRightInd w:val="0"/>
        <w:ind w:firstLine="709"/>
        <w:jc w:val="both"/>
        <w:rPr>
          <w:sz w:val="28"/>
          <w:szCs w:val="28"/>
        </w:rPr>
      </w:pPr>
      <w:r w:rsidRPr="0018732D">
        <w:rPr>
          <w:sz w:val="28"/>
          <w:szCs w:val="28"/>
        </w:rPr>
        <w:t>В 202</w:t>
      </w:r>
      <w:r w:rsidR="00B82ADB" w:rsidRPr="0018732D">
        <w:rPr>
          <w:sz w:val="28"/>
          <w:szCs w:val="28"/>
        </w:rPr>
        <w:t>2</w:t>
      </w:r>
      <w:r w:rsidRPr="0018732D">
        <w:rPr>
          <w:sz w:val="28"/>
          <w:szCs w:val="28"/>
        </w:rPr>
        <w:t xml:space="preserve"> году </w:t>
      </w:r>
      <w:r w:rsidR="00B82ADB" w:rsidRPr="0018732D">
        <w:rPr>
          <w:sz w:val="28"/>
          <w:szCs w:val="28"/>
        </w:rPr>
        <w:t xml:space="preserve">два </w:t>
      </w:r>
      <w:r w:rsidRPr="0018732D">
        <w:rPr>
          <w:sz w:val="28"/>
          <w:szCs w:val="28"/>
        </w:rPr>
        <w:t>сотрудник</w:t>
      </w:r>
      <w:r w:rsidR="00B82ADB" w:rsidRPr="0018732D">
        <w:rPr>
          <w:sz w:val="28"/>
          <w:szCs w:val="28"/>
        </w:rPr>
        <w:t>а</w:t>
      </w:r>
      <w:r w:rsidRPr="0018732D">
        <w:rPr>
          <w:sz w:val="28"/>
          <w:szCs w:val="28"/>
        </w:rPr>
        <w:t xml:space="preserve"> контрольно-счетного органа</w:t>
      </w:r>
      <w:r w:rsidR="00BA56FD" w:rsidRPr="0018732D">
        <w:rPr>
          <w:sz w:val="28"/>
          <w:szCs w:val="28"/>
        </w:rPr>
        <w:t xml:space="preserve"> </w:t>
      </w:r>
      <w:r w:rsidR="00B82ADB" w:rsidRPr="0018732D">
        <w:rPr>
          <w:sz w:val="28"/>
          <w:szCs w:val="28"/>
        </w:rPr>
        <w:t xml:space="preserve">прошли </w:t>
      </w:r>
      <w:r w:rsidR="00BA56FD" w:rsidRPr="0018732D">
        <w:rPr>
          <w:sz w:val="28"/>
          <w:szCs w:val="28"/>
        </w:rPr>
        <w:t xml:space="preserve">курсы повышения квалификации </w:t>
      </w:r>
      <w:r w:rsidR="0018732D" w:rsidRPr="0018732D">
        <w:rPr>
          <w:sz w:val="28"/>
          <w:szCs w:val="28"/>
        </w:rPr>
        <w:t xml:space="preserve">по программе повышения квалификации «Государственный и муниципальный финансовый контроль в субъектах федерации». На данные цели за счет средств муниципальной программы «Развитие муниципальной службы в Новгородском муниципальном районе на 2021-2024 годы» </w:t>
      </w:r>
      <w:r w:rsidR="0018732D">
        <w:rPr>
          <w:sz w:val="28"/>
          <w:szCs w:val="28"/>
        </w:rPr>
        <w:t xml:space="preserve">Контрольно-счетной палате </w:t>
      </w:r>
      <w:r w:rsidR="0018732D" w:rsidRPr="0018732D">
        <w:rPr>
          <w:sz w:val="28"/>
          <w:szCs w:val="28"/>
        </w:rPr>
        <w:t>дополнительно выделены бюджетные ассигнования в размере 10,0 тыс. рублей.</w:t>
      </w:r>
    </w:p>
    <w:p w14:paraId="6BFA1AB2" w14:textId="2A9208A6" w:rsidR="00D066F7" w:rsidRPr="00D066F7" w:rsidRDefault="00D066F7" w:rsidP="002E23A3">
      <w:pPr>
        <w:pStyle w:val="a8"/>
        <w:suppressAutoHyphens/>
        <w:spacing w:before="0" w:beforeAutospacing="0" w:after="0" w:afterAutospacing="0"/>
        <w:ind w:firstLine="708"/>
        <w:jc w:val="both"/>
        <w:rPr>
          <w:bCs/>
          <w:sz w:val="32"/>
          <w:szCs w:val="28"/>
        </w:rPr>
      </w:pPr>
      <w:r w:rsidRPr="00D066F7">
        <w:rPr>
          <w:sz w:val="28"/>
        </w:rPr>
        <w:t xml:space="preserve">В июне 2021 года Счетная палата Российской Федерации запустила образовательную платформу на Портале КСО. Платформа содержит обучающие курсы по вопросам стратегического аудита, аудита эффективности, аудита национальных проектов и государственных программ, аудита в сфере закупок и другим направлениям внешнего финансового контроля. Все сотрудники Контрольно-счетной палаты имеют полный доступ к ее функциональным возможностям. В 2022 году все сотрудники контрольно-счетного органа участвовали в 11 семинарах (обучающих курсах), проводимых на платформе </w:t>
      </w:r>
      <w:r w:rsidRPr="00D066F7">
        <w:rPr>
          <w:sz w:val="28"/>
          <w:lang w:val="en-US"/>
        </w:rPr>
        <w:t>YouTube</w:t>
      </w:r>
      <w:r w:rsidRPr="00D066F7">
        <w:rPr>
          <w:sz w:val="28"/>
        </w:rPr>
        <w:t xml:space="preserve"> сотрудниками Счетной палаты РФ, а также КСО других регионов</w:t>
      </w:r>
      <w:r w:rsidR="00AD4D82">
        <w:rPr>
          <w:sz w:val="28"/>
        </w:rPr>
        <w:t>.</w:t>
      </w:r>
    </w:p>
    <w:p w14:paraId="0A232EA0" w14:textId="77777777" w:rsidR="002E23A3" w:rsidRPr="00BA56FD" w:rsidRDefault="002E23A3" w:rsidP="002E23A3">
      <w:pPr>
        <w:pStyle w:val="a8"/>
        <w:suppressAutoHyphens/>
        <w:spacing w:before="0" w:beforeAutospacing="0" w:after="0" w:afterAutospacing="0"/>
        <w:ind w:firstLine="708"/>
        <w:jc w:val="both"/>
        <w:rPr>
          <w:bCs/>
          <w:sz w:val="28"/>
          <w:szCs w:val="28"/>
        </w:rPr>
      </w:pPr>
      <w:r w:rsidRPr="00BA56FD">
        <w:rPr>
          <w:bCs/>
          <w:sz w:val="28"/>
          <w:szCs w:val="28"/>
        </w:rPr>
        <w:lastRenderedPageBreak/>
        <w:t xml:space="preserve">В </w:t>
      </w:r>
      <w:r w:rsidR="00BA56FD">
        <w:rPr>
          <w:bCs/>
          <w:sz w:val="28"/>
          <w:szCs w:val="28"/>
        </w:rPr>
        <w:t>отчетном периоде</w:t>
      </w:r>
      <w:r w:rsidRPr="00BA56FD">
        <w:rPr>
          <w:bCs/>
          <w:sz w:val="28"/>
          <w:szCs w:val="28"/>
        </w:rPr>
        <w:t xml:space="preserve"> Контрольно-счетная палата в полном объеме осуществляла полномочия главного администратора доходов бюджета района и главного распорядителя бюджетных средств.</w:t>
      </w:r>
    </w:p>
    <w:p w14:paraId="02C0639B" w14:textId="35CF0738" w:rsidR="000C4EAF" w:rsidRPr="00BA56FD" w:rsidRDefault="002E23A3" w:rsidP="000C4EAF">
      <w:pPr>
        <w:suppressAutoHyphens/>
        <w:ind w:firstLine="709"/>
        <w:jc w:val="both"/>
        <w:rPr>
          <w:bCs/>
          <w:sz w:val="28"/>
        </w:rPr>
      </w:pPr>
      <w:r w:rsidRPr="00BA56FD">
        <w:rPr>
          <w:sz w:val="28"/>
          <w:szCs w:val="28"/>
        </w:rPr>
        <w:t>В</w:t>
      </w:r>
      <w:r w:rsidR="000C4EAF" w:rsidRPr="00BA56FD">
        <w:rPr>
          <w:sz w:val="28"/>
          <w:szCs w:val="28"/>
        </w:rPr>
        <w:t xml:space="preserve"> 202</w:t>
      </w:r>
      <w:r w:rsidR="00B82ADB">
        <w:rPr>
          <w:sz w:val="28"/>
          <w:szCs w:val="28"/>
        </w:rPr>
        <w:t>2</w:t>
      </w:r>
      <w:r w:rsidR="000C4EAF" w:rsidRPr="00BA56FD">
        <w:rPr>
          <w:sz w:val="28"/>
          <w:szCs w:val="28"/>
        </w:rPr>
        <w:t xml:space="preserve"> году расходы на содержание Контрольно-счетной палаты составили </w:t>
      </w:r>
      <w:r w:rsidR="00B82ADB">
        <w:rPr>
          <w:sz w:val="28"/>
          <w:szCs w:val="28"/>
        </w:rPr>
        <w:t>3413,8</w:t>
      </w:r>
      <w:r w:rsidR="000C4EAF" w:rsidRPr="00BA56FD">
        <w:rPr>
          <w:sz w:val="28"/>
          <w:szCs w:val="28"/>
        </w:rPr>
        <w:t xml:space="preserve"> тыс. рублей, в том числе </w:t>
      </w:r>
      <w:r w:rsidR="0018732D">
        <w:rPr>
          <w:sz w:val="28"/>
          <w:szCs w:val="28"/>
        </w:rPr>
        <w:t>355,2</w:t>
      </w:r>
      <w:r w:rsidR="000C4EAF" w:rsidRPr="00BA56FD">
        <w:rPr>
          <w:sz w:val="28"/>
          <w:szCs w:val="28"/>
        </w:rPr>
        <w:t xml:space="preserve"> тыс. рублей </w:t>
      </w:r>
      <w:r w:rsidR="00BA56FD" w:rsidRPr="00BA56FD">
        <w:rPr>
          <w:sz w:val="28"/>
          <w:szCs w:val="28"/>
        </w:rPr>
        <w:t xml:space="preserve">расходы </w:t>
      </w:r>
      <w:r w:rsidR="000C4EAF" w:rsidRPr="00BA56FD">
        <w:rPr>
          <w:sz w:val="28"/>
          <w:szCs w:val="28"/>
        </w:rPr>
        <w:t>на м</w:t>
      </w:r>
      <w:r w:rsidR="000C4EAF" w:rsidRPr="00BA56FD">
        <w:rPr>
          <w:bCs/>
          <w:sz w:val="28"/>
        </w:rPr>
        <w:t xml:space="preserve">атериально-техническое обеспечение органа внешнего муниципального финансового контроля. Основные расходы связаны с оплатой услуг </w:t>
      </w:r>
      <w:r w:rsidR="00BA56FD" w:rsidRPr="00BA56FD">
        <w:rPr>
          <w:bCs/>
          <w:sz w:val="28"/>
        </w:rPr>
        <w:t>за ведение бухгалтерского учета по договору гражданско-правового характера, услуг связи</w:t>
      </w:r>
      <w:r w:rsidR="000C4EAF" w:rsidRPr="00BA56FD">
        <w:rPr>
          <w:bCs/>
          <w:sz w:val="28"/>
        </w:rPr>
        <w:t>, а также с обслуживанием необходимого программного обеспечения, приобретением канцелярских товаров и расходных материалов</w:t>
      </w:r>
      <w:r w:rsidR="00BA56FD" w:rsidRPr="00BA56FD">
        <w:rPr>
          <w:bCs/>
          <w:sz w:val="28"/>
        </w:rPr>
        <w:t>, основных средств</w:t>
      </w:r>
      <w:r w:rsidR="000C4EAF" w:rsidRPr="00BA56FD">
        <w:rPr>
          <w:bCs/>
          <w:sz w:val="28"/>
        </w:rPr>
        <w:t>.</w:t>
      </w:r>
    </w:p>
    <w:p w14:paraId="29B9DC9E" w14:textId="11D94BC2" w:rsidR="000C4EAF" w:rsidRPr="00D066F7" w:rsidRDefault="000C4EAF" w:rsidP="000C4EAF">
      <w:pPr>
        <w:ind w:firstLine="709"/>
        <w:jc w:val="both"/>
        <w:rPr>
          <w:bCs/>
          <w:sz w:val="32"/>
        </w:rPr>
      </w:pPr>
      <w:r w:rsidRPr="00BA56FD">
        <w:rPr>
          <w:bCs/>
          <w:sz w:val="28"/>
        </w:rPr>
        <w:t>Оплата труда лиц, замещающих в Контрольно-счетной палате муниципальные должности и должности муниципальной службы, осуществлялась в соответствии с требованиями федерального, областного законодательства и нормативно-правовых актов Новгородского муниципального района, регламентирующих правовые отношения в данной сфере.</w:t>
      </w:r>
      <w:r w:rsidR="00D066F7" w:rsidRPr="00D066F7">
        <w:t xml:space="preserve"> </w:t>
      </w:r>
      <w:r w:rsidR="00D066F7" w:rsidRPr="00D066F7">
        <w:rPr>
          <w:sz w:val="28"/>
        </w:rPr>
        <w:t xml:space="preserve">Средства, направленные на оплату труда сотрудников </w:t>
      </w:r>
      <w:r w:rsidR="00D066F7">
        <w:rPr>
          <w:sz w:val="28"/>
        </w:rPr>
        <w:t>Контрольно-с</w:t>
      </w:r>
      <w:r w:rsidR="00D066F7" w:rsidRPr="00D066F7">
        <w:rPr>
          <w:sz w:val="28"/>
        </w:rPr>
        <w:t xml:space="preserve">четной палаты, составили </w:t>
      </w:r>
      <w:r w:rsidR="00D066F7">
        <w:rPr>
          <w:sz w:val="28"/>
        </w:rPr>
        <w:t>3058,6 тыс.</w:t>
      </w:r>
      <w:r w:rsidR="00D066F7" w:rsidRPr="00D066F7">
        <w:rPr>
          <w:sz w:val="28"/>
        </w:rPr>
        <w:t xml:space="preserve"> рублей.</w:t>
      </w:r>
    </w:p>
    <w:p w14:paraId="01AD949D" w14:textId="384FDFAC" w:rsidR="000C4EAF" w:rsidRPr="00617684" w:rsidRDefault="000C4EAF" w:rsidP="000C4EAF">
      <w:pPr>
        <w:ind w:firstLine="709"/>
        <w:jc w:val="both"/>
        <w:rPr>
          <w:sz w:val="28"/>
          <w:szCs w:val="28"/>
        </w:rPr>
      </w:pPr>
      <w:r w:rsidRPr="00BA56FD">
        <w:rPr>
          <w:sz w:val="28"/>
          <w:szCs w:val="28"/>
        </w:rPr>
        <w:t xml:space="preserve">На реализацию переданных полномочий </w:t>
      </w:r>
      <w:r w:rsidR="00D066F7">
        <w:rPr>
          <w:sz w:val="28"/>
          <w:szCs w:val="28"/>
        </w:rPr>
        <w:t xml:space="preserve">по внешнему муниципальному финансовому контролю </w:t>
      </w:r>
      <w:r w:rsidRPr="00BA56FD">
        <w:rPr>
          <w:sz w:val="28"/>
          <w:szCs w:val="28"/>
        </w:rPr>
        <w:t xml:space="preserve">в бюджет района из бюджетов поселений перечислены иные межбюджетные трансферты на общую сумму </w:t>
      </w:r>
      <w:r w:rsidR="00D066F7">
        <w:rPr>
          <w:sz w:val="28"/>
          <w:szCs w:val="28"/>
        </w:rPr>
        <w:t>1580,1</w:t>
      </w:r>
      <w:r w:rsidRPr="00BA56FD">
        <w:rPr>
          <w:sz w:val="28"/>
          <w:szCs w:val="28"/>
        </w:rPr>
        <w:t xml:space="preserve"> тыс. рублей, которые использованы в полном объеме.</w:t>
      </w:r>
      <w:r w:rsidR="00D066F7">
        <w:rPr>
          <w:sz w:val="28"/>
          <w:szCs w:val="28"/>
        </w:rPr>
        <w:t xml:space="preserve"> </w:t>
      </w:r>
      <w:r w:rsidRPr="00BA56FD">
        <w:rPr>
          <w:sz w:val="28"/>
          <w:szCs w:val="28"/>
        </w:rPr>
        <w:t>Соответствующие отчеты были направлены в адрес Администраций городских и сельских поселений в январе 202</w:t>
      </w:r>
      <w:r w:rsidR="00B82ADB">
        <w:rPr>
          <w:sz w:val="28"/>
          <w:szCs w:val="28"/>
        </w:rPr>
        <w:t>3</w:t>
      </w:r>
      <w:r w:rsidRPr="00BA56FD">
        <w:rPr>
          <w:sz w:val="28"/>
          <w:szCs w:val="28"/>
        </w:rPr>
        <w:t xml:space="preserve"> года.</w:t>
      </w:r>
      <w:r w:rsidRPr="00617684">
        <w:rPr>
          <w:sz w:val="28"/>
          <w:szCs w:val="28"/>
        </w:rPr>
        <w:t xml:space="preserve"> </w:t>
      </w:r>
    </w:p>
    <w:p w14:paraId="4EBB8EFE" w14:textId="46A4184E" w:rsidR="00B82ADB" w:rsidRDefault="000C4EAF" w:rsidP="000C4EAF">
      <w:pPr>
        <w:pStyle w:val="a8"/>
        <w:suppressAutoHyphens/>
        <w:spacing w:before="0" w:beforeAutospacing="0" w:after="0" w:afterAutospacing="0"/>
        <w:jc w:val="both"/>
        <w:rPr>
          <w:bCs/>
          <w:sz w:val="28"/>
          <w:szCs w:val="28"/>
        </w:rPr>
      </w:pPr>
      <w:r>
        <w:rPr>
          <w:bCs/>
          <w:sz w:val="28"/>
          <w:szCs w:val="28"/>
        </w:rPr>
        <w:tab/>
      </w:r>
    </w:p>
    <w:p w14:paraId="3CDBDE72" w14:textId="77777777" w:rsidR="00F130CC" w:rsidRDefault="00F130CC" w:rsidP="000C4EAF">
      <w:pPr>
        <w:pStyle w:val="a8"/>
        <w:suppressAutoHyphens/>
        <w:spacing w:before="0" w:beforeAutospacing="0" w:after="0" w:afterAutospacing="0"/>
        <w:jc w:val="both"/>
        <w:rPr>
          <w:bCs/>
          <w:sz w:val="28"/>
          <w:szCs w:val="28"/>
        </w:rPr>
      </w:pPr>
    </w:p>
    <w:p w14:paraId="3DBA3F03" w14:textId="19243ED3" w:rsidR="000C4EAF" w:rsidRDefault="00B82ADB" w:rsidP="002758B9">
      <w:pPr>
        <w:pStyle w:val="a7"/>
        <w:autoSpaceDE w:val="0"/>
        <w:autoSpaceDN w:val="0"/>
        <w:adjustRightInd w:val="0"/>
        <w:spacing w:after="0" w:line="240" w:lineRule="exact"/>
        <w:ind w:left="0"/>
        <w:jc w:val="left"/>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Заместитель п</w:t>
      </w:r>
      <w:r w:rsidR="002E23A3">
        <w:rPr>
          <w:rFonts w:ascii="Times New Roman" w:eastAsiaTheme="minorHAnsi" w:hAnsi="Times New Roman"/>
          <w:b/>
          <w:bCs/>
          <w:color w:val="000000"/>
          <w:sz w:val="28"/>
          <w:szCs w:val="28"/>
        </w:rPr>
        <w:t>редседател</w:t>
      </w:r>
      <w:r>
        <w:rPr>
          <w:rFonts w:ascii="Times New Roman" w:eastAsiaTheme="minorHAnsi" w:hAnsi="Times New Roman"/>
          <w:b/>
          <w:bCs/>
          <w:color w:val="000000"/>
          <w:sz w:val="28"/>
          <w:szCs w:val="28"/>
        </w:rPr>
        <w:t>я</w:t>
      </w:r>
    </w:p>
    <w:p w14:paraId="2D10278A" w14:textId="239A8BB9" w:rsidR="002E23A3" w:rsidRDefault="002E23A3" w:rsidP="002758B9">
      <w:pPr>
        <w:pStyle w:val="a7"/>
        <w:autoSpaceDE w:val="0"/>
        <w:autoSpaceDN w:val="0"/>
        <w:adjustRightInd w:val="0"/>
        <w:spacing w:after="0" w:line="240" w:lineRule="exact"/>
        <w:ind w:hanging="720"/>
        <w:jc w:val="left"/>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 xml:space="preserve">Контрольно-счетной палаты                             </w:t>
      </w:r>
      <w:r w:rsidR="002758B9">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 xml:space="preserve">           </w:t>
      </w:r>
      <w:r w:rsidR="00B82ADB">
        <w:rPr>
          <w:rFonts w:ascii="Times New Roman" w:eastAsiaTheme="minorHAnsi" w:hAnsi="Times New Roman"/>
          <w:b/>
          <w:bCs/>
          <w:color w:val="000000"/>
          <w:sz w:val="28"/>
          <w:szCs w:val="28"/>
        </w:rPr>
        <w:t>Т</w:t>
      </w:r>
      <w:r>
        <w:rPr>
          <w:rFonts w:ascii="Times New Roman" w:eastAsiaTheme="minorHAnsi" w:hAnsi="Times New Roman"/>
          <w:b/>
          <w:bCs/>
          <w:color w:val="000000"/>
          <w:sz w:val="28"/>
          <w:szCs w:val="28"/>
        </w:rPr>
        <w:t xml:space="preserve">.С. </w:t>
      </w:r>
      <w:r w:rsidR="00B82ADB">
        <w:rPr>
          <w:rFonts w:ascii="Times New Roman" w:eastAsiaTheme="minorHAnsi" w:hAnsi="Times New Roman"/>
          <w:b/>
          <w:bCs/>
          <w:color w:val="000000"/>
          <w:sz w:val="28"/>
          <w:szCs w:val="28"/>
        </w:rPr>
        <w:t>Харитонова</w:t>
      </w:r>
    </w:p>
    <w:p w14:paraId="61D21DD5" w14:textId="54CF6C43" w:rsidR="00810FB6" w:rsidRDefault="00810FB6"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34793828" w14:textId="296C2D00" w:rsidR="00810FB6" w:rsidRDefault="00810FB6"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36072401" w14:textId="4AFD0D62" w:rsidR="00810FB6" w:rsidRDefault="00810FB6"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755CEA8D"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089F0F93"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592520B1"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0063F92D"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165AE2C8"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37BAC54F"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133047D1"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3E3FD9FE"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329AC08A"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75D92ABF"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2749DF91"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58129305"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5B9EFC62"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7D452612"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60D28503"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0745A354" w14:textId="77777777" w:rsidR="00AB14A9" w:rsidRDefault="00AB14A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56723B25" w14:textId="77777777" w:rsidR="002758B9" w:rsidRDefault="002758B9"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3B311304" w14:textId="77777777" w:rsidR="007B3EF8" w:rsidRDefault="007B3EF8"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68F74C54" w14:textId="723829A6" w:rsidR="00810FB6" w:rsidRDefault="00810FB6"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2305401A" w14:textId="2DE34B50" w:rsidR="002758B9" w:rsidRPr="002758B9" w:rsidRDefault="00810FB6" w:rsidP="002758B9">
      <w:pPr>
        <w:spacing w:after="120" w:line="240" w:lineRule="exact"/>
        <w:ind w:firstLine="5245"/>
        <w:jc w:val="center"/>
        <w:rPr>
          <w:rFonts w:eastAsiaTheme="minorHAnsi"/>
          <w:sz w:val="28"/>
          <w:szCs w:val="28"/>
        </w:rPr>
      </w:pPr>
      <w:r w:rsidRPr="002758B9">
        <w:rPr>
          <w:rFonts w:eastAsiaTheme="minorHAnsi"/>
          <w:sz w:val="28"/>
          <w:szCs w:val="28"/>
        </w:rPr>
        <w:lastRenderedPageBreak/>
        <w:t>Приложение</w:t>
      </w:r>
      <w:r w:rsidR="00B23A61" w:rsidRPr="002758B9">
        <w:rPr>
          <w:rFonts w:eastAsiaTheme="minorHAnsi"/>
          <w:sz w:val="28"/>
          <w:szCs w:val="28"/>
        </w:rPr>
        <w:t xml:space="preserve"> №</w:t>
      </w:r>
      <w:r w:rsidR="002758B9">
        <w:rPr>
          <w:rFonts w:eastAsiaTheme="minorHAnsi"/>
          <w:sz w:val="28"/>
          <w:szCs w:val="28"/>
        </w:rPr>
        <w:t xml:space="preserve"> </w:t>
      </w:r>
      <w:r w:rsidR="00B23A61" w:rsidRPr="002758B9">
        <w:rPr>
          <w:rFonts w:eastAsiaTheme="minorHAnsi"/>
          <w:sz w:val="28"/>
          <w:szCs w:val="28"/>
        </w:rPr>
        <w:t>1</w:t>
      </w:r>
    </w:p>
    <w:p w14:paraId="5055225F" w14:textId="459E79A9" w:rsidR="00810FB6" w:rsidRPr="002758B9" w:rsidRDefault="00810FB6" w:rsidP="002758B9">
      <w:pPr>
        <w:spacing w:line="240" w:lineRule="exact"/>
        <w:ind w:left="5245"/>
        <w:jc w:val="center"/>
        <w:rPr>
          <w:rFonts w:eastAsiaTheme="minorHAnsi"/>
          <w:sz w:val="28"/>
          <w:szCs w:val="28"/>
        </w:rPr>
      </w:pPr>
      <w:r w:rsidRPr="002758B9">
        <w:rPr>
          <w:rFonts w:eastAsiaTheme="minorHAnsi"/>
          <w:sz w:val="28"/>
          <w:szCs w:val="28"/>
        </w:rPr>
        <w:t>к отчету о деятельности Контрольно-счетной</w:t>
      </w:r>
      <w:r w:rsidR="002758B9" w:rsidRPr="002758B9">
        <w:rPr>
          <w:rFonts w:eastAsiaTheme="minorHAnsi"/>
          <w:sz w:val="28"/>
          <w:szCs w:val="28"/>
        </w:rPr>
        <w:t xml:space="preserve"> </w:t>
      </w:r>
      <w:r w:rsidRPr="002758B9">
        <w:rPr>
          <w:rFonts w:eastAsiaTheme="minorHAnsi"/>
          <w:sz w:val="28"/>
          <w:szCs w:val="28"/>
        </w:rPr>
        <w:t>палаты Новгородского муниципального района</w:t>
      </w:r>
      <w:r w:rsidR="002758B9" w:rsidRPr="002758B9">
        <w:rPr>
          <w:rFonts w:eastAsiaTheme="minorHAnsi"/>
          <w:sz w:val="28"/>
          <w:szCs w:val="28"/>
        </w:rPr>
        <w:t xml:space="preserve"> </w:t>
      </w:r>
      <w:r w:rsidRPr="002758B9">
        <w:rPr>
          <w:rFonts w:eastAsiaTheme="minorHAnsi"/>
          <w:sz w:val="28"/>
          <w:szCs w:val="28"/>
        </w:rPr>
        <w:t>за 202</w:t>
      </w:r>
      <w:r w:rsidR="0018732D" w:rsidRPr="002758B9">
        <w:rPr>
          <w:rFonts w:eastAsiaTheme="minorHAnsi"/>
          <w:sz w:val="28"/>
          <w:szCs w:val="28"/>
        </w:rPr>
        <w:t>2</w:t>
      </w:r>
      <w:r w:rsidRPr="002758B9">
        <w:rPr>
          <w:rFonts w:eastAsiaTheme="minorHAnsi"/>
          <w:sz w:val="28"/>
          <w:szCs w:val="28"/>
        </w:rPr>
        <w:t>год</w:t>
      </w:r>
    </w:p>
    <w:p w14:paraId="60FE82AB" w14:textId="1EE7D395" w:rsidR="00810FB6" w:rsidRPr="0018732D" w:rsidRDefault="00810FB6" w:rsidP="00810FB6">
      <w:pPr>
        <w:pStyle w:val="a7"/>
        <w:autoSpaceDE w:val="0"/>
        <w:autoSpaceDN w:val="0"/>
        <w:adjustRightInd w:val="0"/>
        <w:spacing w:after="0" w:line="240" w:lineRule="exact"/>
        <w:rPr>
          <w:rFonts w:ascii="Times New Roman" w:eastAsiaTheme="minorHAnsi" w:hAnsi="Times New Roman"/>
          <w:b/>
          <w:bCs/>
          <w:color w:val="000000"/>
          <w:sz w:val="28"/>
          <w:szCs w:val="28"/>
        </w:rPr>
      </w:pPr>
    </w:p>
    <w:p w14:paraId="34440052" w14:textId="77777777" w:rsidR="004B41B3" w:rsidRDefault="00810FB6" w:rsidP="00810FB6">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 xml:space="preserve">Информация о проведенных </w:t>
      </w:r>
    </w:p>
    <w:p w14:paraId="3EACBF77" w14:textId="2FCD1398" w:rsidR="00810FB6" w:rsidRPr="0018732D" w:rsidRDefault="00B23A61" w:rsidP="00810FB6">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контрольных</w:t>
      </w:r>
      <w:r w:rsidR="00810FB6" w:rsidRPr="0018732D">
        <w:rPr>
          <w:rFonts w:ascii="Times New Roman" w:hAnsi="Times New Roman"/>
          <w:b/>
          <w:bCs/>
          <w:sz w:val="28"/>
          <w:szCs w:val="28"/>
        </w:rPr>
        <w:t xml:space="preserve"> мероприятиях в 202</w:t>
      </w:r>
      <w:r w:rsidR="0018732D" w:rsidRPr="0018732D">
        <w:rPr>
          <w:rFonts w:ascii="Times New Roman" w:hAnsi="Times New Roman"/>
          <w:b/>
          <w:bCs/>
          <w:sz w:val="28"/>
          <w:szCs w:val="28"/>
        </w:rPr>
        <w:t>2</w:t>
      </w:r>
      <w:r w:rsidR="00810FB6" w:rsidRPr="0018732D">
        <w:rPr>
          <w:rFonts w:ascii="Times New Roman" w:hAnsi="Times New Roman"/>
          <w:b/>
          <w:bCs/>
          <w:sz w:val="28"/>
          <w:szCs w:val="28"/>
        </w:rPr>
        <w:t xml:space="preserve"> году</w:t>
      </w:r>
    </w:p>
    <w:p w14:paraId="36006556" w14:textId="483C6C5C" w:rsidR="00810FB6" w:rsidRPr="00F22180" w:rsidRDefault="00810FB6" w:rsidP="00810FB6">
      <w:pPr>
        <w:pStyle w:val="a7"/>
        <w:autoSpaceDE w:val="0"/>
        <w:autoSpaceDN w:val="0"/>
        <w:adjustRightInd w:val="0"/>
        <w:spacing w:after="0" w:line="240" w:lineRule="exact"/>
        <w:ind w:left="0" w:firstLine="720"/>
        <w:jc w:val="center"/>
        <w:rPr>
          <w:rFonts w:ascii="Times New Roman" w:hAnsi="Times New Roman"/>
          <w:bCs/>
          <w:sz w:val="28"/>
          <w:szCs w:val="28"/>
        </w:rPr>
      </w:pPr>
    </w:p>
    <w:p w14:paraId="1CC9720C" w14:textId="77777777" w:rsidR="00042E99" w:rsidRPr="00DC7F89" w:rsidRDefault="004B41B3" w:rsidP="00042E99">
      <w:pPr>
        <w:pStyle w:val="a7"/>
        <w:numPr>
          <w:ilvl w:val="0"/>
          <w:numId w:val="13"/>
        </w:numPr>
        <w:spacing w:after="0"/>
        <w:ind w:left="0" w:firstLine="709"/>
        <w:jc w:val="both"/>
        <w:rPr>
          <w:rFonts w:ascii="Times New Roman" w:hAnsi="Times New Roman"/>
          <w:sz w:val="28"/>
          <w:szCs w:val="28"/>
        </w:rPr>
      </w:pPr>
      <w:r w:rsidRPr="00DC7F89">
        <w:rPr>
          <w:rFonts w:ascii="Times New Roman" w:hAnsi="Times New Roman"/>
          <w:bCs/>
          <w:sz w:val="28"/>
          <w:szCs w:val="28"/>
        </w:rPr>
        <w:t>«Проверка законности и результативности использования средств субсидий на иные цели, предоставленных муниципальным автономным учреждениям для реализации мероприятий в рамках национального проекта «Образование» (на реализацию регионального проекта «Цифровая образовательная среда») и национального проекта «Цифровая экономика Российской Федерации»».</w:t>
      </w:r>
    </w:p>
    <w:p w14:paraId="7E65A93C" w14:textId="2310D5F4" w:rsidR="00042E99" w:rsidRDefault="00042E99" w:rsidP="00042E99">
      <w:pPr>
        <w:pStyle w:val="a7"/>
        <w:spacing w:after="0"/>
        <w:ind w:left="0" w:firstLine="709"/>
        <w:jc w:val="both"/>
        <w:rPr>
          <w:rFonts w:ascii="Times New Roman" w:eastAsia="SimSun" w:hAnsi="Times New Roman" w:cs="F"/>
          <w:kern w:val="3"/>
          <w:sz w:val="28"/>
          <w:szCs w:val="28"/>
        </w:rPr>
      </w:pPr>
      <w:r w:rsidRPr="00F22180">
        <w:rPr>
          <w:rFonts w:ascii="Times New Roman" w:hAnsi="Times New Roman"/>
          <w:sz w:val="28"/>
          <w:szCs w:val="28"/>
        </w:rPr>
        <w:t>В рамках контрольного мероприятия проверены процессы, связанные с предоставлением муниципальным автономным</w:t>
      </w:r>
      <w:r w:rsidRPr="00042E99">
        <w:rPr>
          <w:rFonts w:ascii="Times New Roman" w:hAnsi="Times New Roman"/>
          <w:sz w:val="28"/>
          <w:szCs w:val="28"/>
        </w:rPr>
        <w:t xml:space="preserve"> учреждениям субсидий на иные цели для реализации мероприятий в рамках национального проекта «Образование» (</w:t>
      </w:r>
      <w:r w:rsidRPr="00042E99">
        <w:rPr>
          <w:rFonts w:ascii="Times New Roman" w:hAnsi="Times New Roman"/>
          <w:bCs/>
          <w:sz w:val="28"/>
          <w:szCs w:val="28"/>
        </w:rPr>
        <w:t>реализацию регионального проекта «Цифровая образовательная среда») и национального проекта «Цифровая экономика Российской Федерации»</w:t>
      </w:r>
      <w:r w:rsidRPr="00042E99">
        <w:rPr>
          <w:rFonts w:ascii="Times New Roman" w:hAnsi="Times New Roman"/>
          <w:sz w:val="28"/>
          <w:szCs w:val="28"/>
        </w:rPr>
        <w:t>.</w:t>
      </w:r>
      <w:r w:rsidRPr="00042E99">
        <w:rPr>
          <w:rFonts w:ascii="Times New Roman" w:eastAsia="Times New Roman" w:hAnsi="Times New Roman"/>
          <w:sz w:val="24"/>
          <w:szCs w:val="24"/>
          <w:lang w:eastAsia="ru-RU"/>
        </w:rPr>
        <w:t xml:space="preserve"> </w:t>
      </w:r>
      <w:r w:rsidR="00D62D20" w:rsidRPr="00D62D20">
        <w:rPr>
          <w:rFonts w:ascii="Times New Roman" w:eastAsia="Times New Roman" w:hAnsi="Times New Roman"/>
          <w:sz w:val="28"/>
          <w:szCs w:val="28"/>
          <w:lang w:eastAsia="ru-RU"/>
        </w:rPr>
        <w:t>Объектами контроля являлись:</w:t>
      </w:r>
      <w:r w:rsidR="00D62D20">
        <w:rPr>
          <w:rFonts w:ascii="Times New Roman" w:eastAsia="Times New Roman" w:hAnsi="Times New Roman"/>
          <w:sz w:val="24"/>
          <w:szCs w:val="24"/>
          <w:lang w:eastAsia="ru-RU"/>
        </w:rPr>
        <w:t xml:space="preserve"> </w:t>
      </w:r>
      <w:r w:rsidR="00D62D20" w:rsidRPr="00D62D20">
        <w:rPr>
          <w:rFonts w:ascii="Times New Roman" w:eastAsia="Times New Roman" w:hAnsi="Times New Roman"/>
          <w:sz w:val="28"/>
          <w:szCs w:val="28"/>
          <w:lang w:eastAsia="ru-RU"/>
        </w:rPr>
        <w:t>МАОУ «</w:t>
      </w:r>
      <w:proofErr w:type="spellStart"/>
      <w:r w:rsidR="00D62D20" w:rsidRPr="00D62D20">
        <w:rPr>
          <w:rFonts w:ascii="Times New Roman" w:eastAsia="Times New Roman" w:hAnsi="Times New Roman"/>
          <w:sz w:val="28"/>
          <w:szCs w:val="28"/>
          <w:lang w:eastAsia="ru-RU"/>
        </w:rPr>
        <w:t>Новоселицкая</w:t>
      </w:r>
      <w:proofErr w:type="spellEnd"/>
      <w:r w:rsidR="00D62D20" w:rsidRPr="00D62D20">
        <w:rPr>
          <w:rFonts w:ascii="Times New Roman" w:eastAsia="Times New Roman" w:hAnsi="Times New Roman"/>
          <w:sz w:val="28"/>
          <w:szCs w:val="28"/>
          <w:lang w:eastAsia="ru-RU"/>
        </w:rPr>
        <w:t xml:space="preserve"> СОШ», МАОУ «Пролетарская СОШ», МАОУ «</w:t>
      </w:r>
      <w:proofErr w:type="spellStart"/>
      <w:r w:rsidR="00D62D20" w:rsidRPr="00D62D20">
        <w:rPr>
          <w:rFonts w:ascii="Times New Roman" w:eastAsia="Times New Roman" w:hAnsi="Times New Roman"/>
          <w:sz w:val="28"/>
          <w:szCs w:val="28"/>
          <w:lang w:eastAsia="ru-RU"/>
        </w:rPr>
        <w:t>Чечулинская</w:t>
      </w:r>
      <w:proofErr w:type="spellEnd"/>
      <w:r w:rsidR="00D62D20" w:rsidRPr="00D62D20">
        <w:rPr>
          <w:rFonts w:ascii="Times New Roman" w:eastAsia="Times New Roman" w:hAnsi="Times New Roman"/>
          <w:sz w:val="28"/>
          <w:szCs w:val="28"/>
          <w:lang w:eastAsia="ru-RU"/>
        </w:rPr>
        <w:t xml:space="preserve"> СОШ», МАОУ «Панковская СОШ», МАОУ «Подберезская СОШ». </w:t>
      </w:r>
      <w:r w:rsidRPr="00042E99">
        <w:rPr>
          <w:rFonts w:ascii="Times New Roman" w:hAnsi="Times New Roman"/>
          <w:sz w:val="28"/>
          <w:szCs w:val="28"/>
        </w:rPr>
        <w:t xml:space="preserve">Объем проверенных средств составил </w:t>
      </w:r>
      <w:r w:rsidR="00985CEF">
        <w:rPr>
          <w:rFonts w:ascii="Times New Roman" w:hAnsi="Times New Roman"/>
          <w:sz w:val="28"/>
          <w:szCs w:val="28"/>
        </w:rPr>
        <w:t>12429,1</w:t>
      </w:r>
      <w:r w:rsidRPr="00042E99">
        <w:rPr>
          <w:rFonts w:ascii="Times New Roman" w:hAnsi="Times New Roman"/>
          <w:sz w:val="28"/>
          <w:szCs w:val="28"/>
        </w:rPr>
        <w:t xml:space="preserve"> тыс. рублей, проверяемый период:</w:t>
      </w:r>
      <w:r w:rsidR="00985CEF" w:rsidRPr="00985CEF">
        <w:rPr>
          <w:rFonts w:ascii="Times New Roman" w:eastAsia="SimSun" w:hAnsi="Times New Roman" w:cs="F"/>
          <w:kern w:val="3"/>
          <w:sz w:val="28"/>
          <w:szCs w:val="28"/>
        </w:rPr>
        <w:t xml:space="preserve"> 2019-2021 годы</w:t>
      </w:r>
      <w:r w:rsidR="00985CEF">
        <w:rPr>
          <w:rFonts w:ascii="Times New Roman" w:eastAsia="SimSun" w:hAnsi="Times New Roman" w:cs="F"/>
          <w:kern w:val="3"/>
          <w:sz w:val="28"/>
          <w:szCs w:val="28"/>
        </w:rPr>
        <w:t>.</w:t>
      </w:r>
    </w:p>
    <w:p w14:paraId="37A3568D" w14:textId="2192D5E2" w:rsidR="005567F6" w:rsidRPr="00985CEF" w:rsidRDefault="005567F6" w:rsidP="005567F6">
      <w:pPr>
        <w:shd w:val="clear" w:color="auto" w:fill="FFFFFF"/>
        <w:ind w:firstLine="708"/>
        <w:jc w:val="both"/>
        <w:rPr>
          <w:sz w:val="28"/>
          <w:szCs w:val="28"/>
        </w:rPr>
      </w:pPr>
      <w:r w:rsidRPr="00D62D20">
        <w:rPr>
          <w:rFonts w:eastAsia="Calibri"/>
          <w:sz w:val="28"/>
          <w:szCs w:val="28"/>
          <w:lang w:eastAsia="en-US"/>
        </w:rPr>
        <w:t>Р</w:t>
      </w:r>
      <w:r w:rsidR="00985CEF" w:rsidRPr="00985CEF">
        <w:rPr>
          <w:rFonts w:eastAsia="Calibri"/>
          <w:sz w:val="28"/>
          <w:szCs w:val="28"/>
          <w:lang w:eastAsia="en-US"/>
        </w:rPr>
        <w:t xml:space="preserve">егиональный проект «Цифровая образовательная среда» </w:t>
      </w:r>
      <w:r w:rsidRPr="00D62D20">
        <w:rPr>
          <w:sz w:val="28"/>
          <w:szCs w:val="28"/>
        </w:rPr>
        <w:t>реализуется на территории Новгородско</w:t>
      </w:r>
      <w:r w:rsidR="00D62D20">
        <w:rPr>
          <w:sz w:val="28"/>
          <w:szCs w:val="28"/>
        </w:rPr>
        <w:t xml:space="preserve">й области </w:t>
      </w:r>
      <w:r w:rsidR="00985CEF" w:rsidRPr="00985CEF">
        <w:rPr>
          <w:rFonts w:eastAsia="Calibri"/>
          <w:sz w:val="28"/>
          <w:szCs w:val="28"/>
          <w:lang w:eastAsia="en-US"/>
        </w:rPr>
        <w:t xml:space="preserve">в рамках </w:t>
      </w:r>
      <w:r w:rsidRPr="00D62D20">
        <w:rPr>
          <w:rFonts w:eastAsia="Calibri"/>
          <w:sz w:val="28"/>
          <w:szCs w:val="28"/>
          <w:lang w:eastAsia="en-US"/>
        </w:rPr>
        <w:t>национального проекта</w:t>
      </w:r>
      <w:r w:rsidR="00985CEF" w:rsidRPr="00985CEF">
        <w:rPr>
          <w:rFonts w:eastAsia="Calibri"/>
          <w:sz w:val="28"/>
          <w:szCs w:val="28"/>
          <w:lang w:eastAsia="en-US"/>
        </w:rPr>
        <w:t xml:space="preserve"> «Образование», который направлен на внедрение целевой модели цифровой образовательной среды (далее - ЦОС) </w:t>
      </w:r>
      <w:r w:rsidRPr="00D62D20">
        <w:rPr>
          <w:rFonts w:eastAsia="Calibri"/>
          <w:sz w:val="28"/>
          <w:szCs w:val="28"/>
          <w:lang w:eastAsia="en-US"/>
        </w:rPr>
        <w:t xml:space="preserve">и </w:t>
      </w:r>
      <w:r w:rsidRPr="00D62D20">
        <w:rPr>
          <w:sz w:val="28"/>
          <w:szCs w:val="28"/>
        </w:rPr>
        <w:t>предусматривае</w:t>
      </w:r>
      <w:r w:rsidRPr="00985CEF">
        <w:rPr>
          <w:sz w:val="28"/>
          <w:szCs w:val="28"/>
        </w:rPr>
        <w:t xml:space="preserve">т: </w:t>
      </w:r>
    </w:p>
    <w:p w14:paraId="103C38B1" w14:textId="77777777" w:rsidR="005567F6" w:rsidRPr="00985CEF" w:rsidRDefault="005567F6" w:rsidP="00DB763A">
      <w:pPr>
        <w:shd w:val="clear" w:color="auto" w:fill="FFFFFF"/>
        <w:spacing w:line="240" w:lineRule="atLeast"/>
        <w:ind w:firstLine="709"/>
        <w:jc w:val="both"/>
        <w:rPr>
          <w:sz w:val="28"/>
          <w:szCs w:val="28"/>
        </w:rPr>
      </w:pPr>
      <w:r w:rsidRPr="00985CEF">
        <w:rPr>
          <w:sz w:val="28"/>
          <w:szCs w:val="28"/>
        </w:rPr>
        <w:t>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автоматизировать и повысить эффективность организационно-управленческих процессов в муниципальных общеобразовательных организациях</w:t>
      </w:r>
      <w:r w:rsidRPr="00985CEF">
        <w:rPr>
          <w:sz w:val="28"/>
          <w:szCs w:val="28"/>
          <w:vertAlign w:val="superscript"/>
        </w:rPr>
        <w:footnoteReference w:id="11"/>
      </w:r>
      <w:r w:rsidRPr="00985CEF">
        <w:rPr>
          <w:sz w:val="28"/>
          <w:szCs w:val="28"/>
        </w:rPr>
        <w:t>;</w:t>
      </w:r>
    </w:p>
    <w:p w14:paraId="4DCCAB2E" w14:textId="77777777" w:rsidR="005567F6" w:rsidRPr="00D62D20" w:rsidRDefault="005567F6" w:rsidP="00DB763A">
      <w:pPr>
        <w:shd w:val="clear" w:color="auto" w:fill="FFFFFF"/>
        <w:spacing w:line="240" w:lineRule="atLeast"/>
        <w:ind w:firstLine="709"/>
        <w:jc w:val="both"/>
        <w:rPr>
          <w:sz w:val="28"/>
          <w:szCs w:val="28"/>
        </w:rPr>
      </w:pPr>
      <w:r w:rsidRPr="00985CEF">
        <w:rPr>
          <w:sz w:val="28"/>
          <w:szCs w:val="28"/>
        </w:rPr>
        <w:t xml:space="preserve">приобретение расходных материалов, обновление и техническое обслуживание (ремонт) средств (программного обеспечения и оборудования), приобретенных в рамках субсидии, а также дополнительное профессиональное образование сотрудников и педагогов общеобразовательной муниципальной организации области по вопросам </w:t>
      </w:r>
      <w:r w:rsidRPr="00985CEF">
        <w:rPr>
          <w:sz w:val="28"/>
          <w:szCs w:val="28"/>
        </w:rPr>
        <w:lastRenderedPageBreak/>
        <w:t>внедрения и функционирования целевой модели цифровой образовательной среды</w:t>
      </w:r>
      <w:r w:rsidRPr="00985CEF">
        <w:rPr>
          <w:sz w:val="28"/>
          <w:szCs w:val="28"/>
          <w:vertAlign w:val="superscript"/>
        </w:rPr>
        <w:footnoteReference w:id="12"/>
      </w:r>
      <w:r w:rsidRPr="00985CEF">
        <w:rPr>
          <w:sz w:val="28"/>
          <w:szCs w:val="28"/>
        </w:rPr>
        <w:t>.</w:t>
      </w:r>
    </w:p>
    <w:p w14:paraId="08C10CD5" w14:textId="16A760B4" w:rsidR="00985CEF" w:rsidRPr="00985CEF" w:rsidRDefault="005567F6" w:rsidP="00D62D20">
      <w:pPr>
        <w:shd w:val="clear" w:color="auto" w:fill="FFFFFF"/>
        <w:ind w:firstLine="708"/>
        <w:jc w:val="both"/>
        <w:rPr>
          <w:sz w:val="28"/>
          <w:szCs w:val="28"/>
        </w:rPr>
      </w:pPr>
      <w:r w:rsidRPr="00D62D20">
        <w:rPr>
          <w:sz w:val="28"/>
          <w:szCs w:val="28"/>
        </w:rPr>
        <w:t>Р</w:t>
      </w:r>
      <w:r w:rsidR="00985CEF" w:rsidRPr="00985CEF">
        <w:rPr>
          <w:rFonts w:eastAsia="Calibri"/>
          <w:sz w:val="28"/>
          <w:szCs w:val="28"/>
          <w:lang w:eastAsia="en-US"/>
        </w:rPr>
        <w:t>егиональный проект «Информационная инфраструктура»</w:t>
      </w:r>
      <w:r w:rsidRPr="00D62D20">
        <w:rPr>
          <w:sz w:val="28"/>
          <w:szCs w:val="28"/>
        </w:rPr>
        <w:t xml:space="preserve"> реализуется на территории Новгородско</w:t>
      </w:r>
      <w:r w:rsidR="00D62D20">
        <w:rPr>
          <w:sz w:val="28"/>
          <w:szCs w:val="28"/>
        </w:rPr>
        <w:t>й области</w:t>
      </w:r>
      <w:r w:rsidRPr="00D62D20">
        <w:rPr>
          <w:sz w:val="28"/>
          <w:szCs w:val="28"/>
        </w:rPr>
        <w:t xml:space="preserve"> </w:t>
      </w:r>
      <w:r w:rsidR="00985CEF" w:rsidRPr="00985CEF">
        <w:rPr>
          <w:rFonts w:eastAsia="Calibri"/>
          <w:sz w:val="28"/>
          <w:szCs w:val="28"/>
          <w:lang w:eastAsia="en-US"/>
        </w:rPr>
        <w:t xml:space="preserve">в рамках </w:t>
      </w:r>
      <w:r w:rsidRPr="00D62D20">
        <w:rPr>
          <w:rFonts w:eastAsia="Calibri"/>
          <w:sz w:val="28"/>
          <w:szCs w:val="28"/>
          <w:lang w:eastAsia="en-US"/>
        </w:rPr>
        <w:t>национального проекта</w:t>
      </w:r>
      <w:r w:rsidR="00985CEF" w:rsidRPr="00985CEF">
        <w:rPr>
          <w:rFonts w:eastAsia="Calibri"/>
          <w:sz w:val="28"/>
          <w:szCs w:val="28"/>
          <w:lang w:eastAsia="en-US"/>
        </w:rPr>
        <w:t xml:space="preserve"> </w:t>
      </w:r>
      <w:r w:rsidRPr="00D62D20">
        <w:rPr>
          <w:rFonts w:eastAsia="Calibri"/>
          <w:sz w:val="28"/>
          <w:szCs w:val="28"/>
          <w:lang w:eastAsia="en-US"/>
        </w:rPr>
        <w:t>«Цифровая экономика Российской Федерации» (далее - ЦЭ РФ)</w:t>
      </w:r>
      <w:r w:rsidR="00985CEF" w:rsidRPr="00985CEF">
        <w:rPr>
          <w:rFonts w:eastAsia="Calibri"/>
          <w:sz w:val="28"/>
          <w:szCs w:val="28"/>
          <w:lang w:eastAsia="en-US"/>
        </w:rPr>
        <w:t>, который направлен на развитие информационно-телекоммуникационной инфраструктуры объектов в общеобразовательных организациях Новгородской области</w:t>
      </w:r>
      <w:r w:rsidRPr="00D62D20">
        <w:rPr>
          <w:rFonts w:eastAsia="Calibri"/>
          <w:sz w:val="28"/>
          <w:szCs w:val="28"/>
          <w:lang w:eastAsia="en-US"/>
        </w:rPr>
        <w:t xml:space="preserve"> и</w:t>
      </w:r>
      <w:r w:rsidR="00985CEF" w:rsidRPr="00985CEF">
        <w:rPr>
          <w:rFonts w:eastAsia="Calibri"/>
          <w:sz w:val="28"/>
          <w:szCs w:val="28"/>
          <w:lang w:eastAsia="en-US"/>
        </w:rPr>
        <w:t xml:space="preserve"> </w:t>
      </w:r>
      <w:r w:rsidRPr="00D62D20">
        <w:rPr>
          <w:sz w:val="28"/>
          <w:szCs w:val="28"/>
        </w:rPr>
        <w:t>предусматривае</w:t>
      </w:r>
      <w:r w:rsidR="00985CEF" w:rsidRPr="00985CEF">
        <w:rPr>
          <w:sz w:val="28"/>
          <w:szCs w:val="28"/>
        </w:rPr>
        <w:t>т</w:t>
      </w:r>
      <w:r w:rsidR="00D62D20" w:rsidRPr="00D62D20">
        <w:rPr>
          <w:sz w:val="28"/>
          <w:szCs w:val="28"/>
        </w:rPr>
        <w:t xml:space="preserve"> </w:t>
      </w:r>
      <w:r w:rsidR="00985CEF" w:rsidRPr="00985CEF">
        <w:rPr>
          <w:rFonts w:eastAsia="Calibri"/>
          <w:sz w:val="28"/>
          <w:szCs w:val="28"/>
        </w:rPr>
        <w:t>создание, функционирование и совершенствование информационно-технологической инфраструктуры, в том числе в сфере образования</w:t>
      </w:r>
      <w:r w:rsidR="00985CEF" w:rsidRPr="00985CEF">
        <w:rPr>
          <w:rFonts w:eastAsia="Calibri"/>
          <w:sz w:val="28"/>
          <w:szCs w:val="28"/>
          <w:vertAlign w:val="superscript"/>
        </w:rPr>
        <w:footnoteReference w:id="13"/>
      </w:r>
      <w:r w:rsidR="00985CEF" w:rsidRPr="00985CEF">
        <w:rPr>
          <w:rFonts w:eastAsia="Calibri"/>
          <w:sz w:val="28"/>
          <w:szCs w:val="28"/>
        </w:rPr>
        <w:t xml:space="preserve"> и предоставляются в целях выполнения в муниципальных общеобразовательных организациях:</w:t>
      </w:r>
    </w:p>
    <w:p w14:paraId="7115F1EF" w14:textId="77777777" w:rsidR="00985CEF" w:rsidRPr="00985CEF" w:rsidRDefault="00985CEF" w:rsidP="00985CEF">
      <w:pPr>
        <w:autoSpaceDE w:val="0"/>
        <w:autoSpaceDN w:val="0"/>
        <w:adjustRightInd w:val="0"/>
        <w:ind w:firstLine="540"/>
        <w:jc w:val="both"/>
        <w:rPr>
          <w:rFonts w:eastAsia="Calibri"/>
          <w:sz w:val="28"/>
          <w:szCs w:val="28"/>
        </w:rPr>
      </w:pPr>
      <w:r w:rsidRPr="00985CEF">
        <w:rPr>
          <w:rFonts w:eastAsia="Calibri"/>
          <w:sz w:val="28"/>
          <w:szCs w:val="28"/>
        </w:rPr>
        <w:t>пусконаладочных работ при создании и модернизации локальных вычислительных сетей;</w:t>
      </w:r>
    </w:p>
    <w:p w14:paraId="71EF649E" w14:textId="77777777" w:rsidR="00985CEF" w:rsidRPr="00985CEF" w:rsidRDefault="00985CEF" w:rsidP="00985CEF">
      <w:pPr>
        <w:autoSpaceDE w:val="0"/>
        <w:autoSpaceDN w:val="0"/>
        <w:adjustRightInd w:val="0"/>
        <w:ind w:firstLine="540"/>
        <w:jc w:val="both"/>
        <w:rPr>
          <w:rFonts w:eastAsia="Calibri"/>
          <w:sz w:val="28"/>
          <w:szCs w:val="28"/>
        </w:rPr>
      </w:pPr>
      <w:r w:rsidRPr="00985CEF">
        <w:rPr>
          <w:rFonts w:eastAsia="Calibri"/>
          <w:sz w:val="28"/>
          <w:szCs w:val="28"/>
        </w:rPr>
        <w:t>проектно-изыскательских работ, строительно-монтажных работ при создании и модернизации структурированных кабельных систем;</w:t>
      </w:r>
    </w:p>
    <w:p w14:paraId="07F3F8EA" w14:textId="77777777" w:rsidR="00985CEF" w:rsidRPr="00985CEF" w:rsidRDefault="00985CEF" w:rsidP="00985CEF">
      <w:pPr>
        <w:autoSpaceDE w:val="0"/>
        <w:autoSpaceDN w:val="0"/>
        <w:adjustRightInd w:val="0"/>
        <w:ind w:firstLine="540"/>
        <w:jc w:val="both"/>
        <w:rPr>
          <w:rFonts w:eastAsia="Calibri"/>
          <w:sz w:val="28"/>
          <w:szCs w:val="28"/>
        </w:rPr>
      </w:pPr>
      <w:r w:rsidRPr="00985CEF">
        <w:rPr>
          <w:rFonts w:eastAsia="Calibri"/>
          <w:sz w:val="28"/>
          <w:szCs w:val="28"/>
        </w:rPr>
        <w:t>пусконаладочных работ, строительно-монтажных работ при создании и модернизации систем контроля управления доступом;</w:t>
      </w:r>
    </w:p>
    <w:p w14:paraId="35A0D1B2" w14:textId="77777777" w:rsidR="00985CEF" w:rsidRPr="00985CEF" w:rsidRDefault="00985CEF" w:rsidP="00985CEF">
      <w:pPr>
        <w:autoSpaceDE w:val="0"/>
        <w:autoSpaceDN w:val="0"/>
        <w:adjustRightInd w:val="0"/>
        <w:ind w:firstLine="540"/>
        <w:jc w:val="both"/>
        <w:rPr>
          <w:rFonts w:eastAsia="Calibri"/>
          <w:sz w:val="28"/>
          <w:szCs w:val="28"/>
        </w:rPr>
      </w:pPr>
      <w:r w:rsidRPr="00985CEF">
        <w:rPr>
          <w:rFonts w:eastAsia="Calibri"/>
          <w:sz w:val="28"/>
          <w:szCs w:val="28"/>
        </w:rPr>
        <w:t>пусконаладочных работ при создании и модернизации систем видеонаблюдения;</w:t>
      </w:r>
    </w:p>
    <w:p w14:paraId="75996557" w14:textId="77777777" w:rsidR="00985CEF" w:rsidRPr="00985CEF" w:rsidRDefault="00985CEF" w:rsidP="00985CEF">
      <w:pPr>
        <w:autoSpaceDE w:val="0"/>
        <w:autoSpaceDN w:val="0"/>
        <w:adjustRightInd w:val="0"/>
        <w:ind w:firstLine="540"/>
        <w:jc w:val="both"/>
        <w:rPr>
          <w:rFonts w:eastAsia="Calibri"/>
          <w:sz w:val="28"/>
          <w:szCs w:val="28"/>
        </w:rPr>
      </w:pPr>
      <w:r w:rsidRPr="00985CEF">
        <w:rPr>
          <w:rFonts w:eastAsia="Calibri"/>
          <w:sz w:val="28"/>
          <w:szCs w:val="28"/>
        </w:rPr>
        <w:t>пусконаладочных работ при обеспечении источниками бесперебойного питания помещений аппаратных и (или) коммутационных центров;</w:t>
      </w:r>
    </w:p>
    <w:p w14:paraId="18D1A5FB" w14:textId="77777777" w:rsidR="00985CEF" w:rsidRPr="00985CEF" w:rsidRDefault="00985CEF" w:rsidP="00985CEF">
      <w:pPr>
        <w:autoSpaceDE w:val="0"/>
        <w:autoSpaceDN w:val="0"/>
        <w:adjustRightInd w:val="0"/>
        <w:ind w:firstLine="540"/>
        <w:jc w:val="both"/>
        <w:rPr>
          <w:rFonts w:eastAsia="Calibri"/>
          <w:sz w:val="28"/>
          <w:szCs w:val="28"/>
        </w:rPr>
      </w:pPr>
      <w:r w:rsidRPr="00985CEF">
        <w:rPr>
          <w:rFonts w:eastAsia="Calibri"/>
          <w:sz w:val="28"/>
          <w:szCs w:val="28"/>
        </w:rPr>
        <w:t>пусконаладочных работ при обеспечении автоматическими регуляторами напряжения помещений аппаратных и (или) этажных коммутационных центров.</w:t>
      </w:r>
    </w:p>
    <w:p w14:paraId="11AFB65F" w14:textId="77777777" w:rsidR="00F860A6" w:rsidRDefault="00D62D20" w:rsidP="00D62D20">
      <w:pPr>
        <w:widowControl w:val="0"/>
        <w:suppressAutoHyphens/>
        <w:autoSpaceDE w:val="0"/>
        <w:autoSpaceDN w:val="0"/>
        <w:adjustRightInd w:val="0"/>
        <w:ind w:firstLine="709"/>
        <w:jc w:val="both"/>
        <w:textAlignment w:val="baseline"/>
        <w:rPr>
          <w:rFonts w:eastAsia="SimSun" w:cs="F"/>
          <w:b/>
          <w:kern w:val="3"/>
          <w:sz w:val="28"/>
          <w:szCs w:val="28"/>
          <w:lang w:eastAsia="en-US"/>
        </w:rPr>
      </w:pPr>
      <w:r w:rsidRPr="00D62D20">
        <w:rPr>
          <w:rFonts w:cs="F"/>
          <w:kern w:val="3"/>
          <w:sz w:val="28"/>
          <w:szCs w:val="28"/>
          <w:lang w:eastAsia="en-US"/>
        </w:rPr>
        <w:t xml:space="preserve">В </w:t>
      </w:r>
      <w:r w:rsidR="00F860A6">
        <w:rPr>
          <w:rFonts w:cs="F"/>
          <w:kern w:val="3"/>
          <w:sz w:val="28"/>
          <w:szCs w:val="28"/>
          <w:lang w:eastAsia="en-US"/>
        </w:rPr>
        <w:t>2019</w:t>
      </w:r>
      <w:r w:rsidR="00F860A6" w:rsidRPr="00F860A6">
        <w:rPr>
          <w:rFonts w:cs="F"/>
          <w:kern w:val="3"/>
          <w:sz w:val="28"/>
          <w:szCs w:val="28"/>
          <w:lang w:eastAsia="en-US"/>
        </w:rPr>
        <w:t xml:space="preserve"> – 2021 годах для достижения показателей</w:t>
      </w:r>
      <w:r w:rsidR="00F860A6">
        <w:rPr>
          <w:rFonts w:cs="F"/>
          <w:kern w:val="3"/>
          <w:sz w:val="28"/>
          <w:szCs w:val="28"/>
          <w:lang w:eastAsia="en-US"/>
        </w:rPr>
        <w:t xml:space="preserve"> в </w:t>
      </w:r>
      <w:r w:rsidRPr="00D62D20">
        <w:rPr>
          <w:rFonts w:cs="F"/>
          <w:kern w:val="3"/>
          <w:sz w:val="28"/>
          <w:szCs w:val="28"/>
          <w:lang w:eastAsia="en-US"/>
        </w:rPr>
        <w:t xml:space="preserve">рамках </w:t>
      </w:r>
      <w:r w:rsidRPr="00E70AD7">
        <w:rPr>
          <w:rFonts w:eastAsia="SimSun" w:cs="F"/>
          <w:kern w:val="3"/>
          <w:sz w:val="28"/>
          <w:szCs w:val="28"/>
          <w:lang w:eastAsia="en-US"/>
        </w:rPr>
        <w:t>регионального проекта</w:t>
      </w:r>
      <w:r w:rsidR="00F860A6" w:rsidRPr="00E70AD7">
        <w:rPr>
          <w:rFonts w:eastAsia="SimSun" w:cs="F"/>
          <w:kern w:val="3"/>
          <w:sz w:val="28"/>
          <w:szCs w:val="28"/>
          <w:lang w:eastAsia="en-US"/>
        </w:rPr>
        <w:t>:</w:t>
      </w:r>
      <w:r w:rsidRPr="00D62D20">
        <w:rPr>
          <w:rFonts w:eastAsia="SimSun" w:cs="F"/>
          <w:b/>
          <w:kern w:val="3"/>
          <w:sz w:val="28"/>
          <w:szCs w:val="28"/>
          <w:lang w:eastAsia="en-US"/>
        </w:rPr>
        <w:t xml:space="preserve"> </w:t>
      </w:r>
    </w:p>
    <w:p w14:paraId="7DE32CBF" w14:textId="53F3471F" w:rsidR="00D62D20" w:rsidRPr="00D62D20" w:rsidRDefault="00F860A6" w:rsidP="00B87E39">
      <w:pPr>
        <w:widowControl w:val="0"/>
        <w:suppressAutoHyphens/>
        <w:autoSpaceDE w:val="0"/>
        <w:autoSpaceDN w:val="0"/>
        <w:adjustRightInd w:val="0"/>
        <w:ind w:firstLine="709"/>
        <w:jc w:val="both"/>
        <w:textAlignment w:val="baseline"/>
        <w:rPr>
          <w:rFonts w:cs="F"/>
          <w:kern w:val="3"/>
          <w:sz w:val="28"/>
          <w:szCs w:val="28"/>
          <w:lang w:eastAsia="en-US"/>
        </w:rPr>
      </w:pPr>
      <w:r w:rsidRPr="00985CEF">
        <w:rPr>
          <w:rFonts w:eastAsia="Calibri"/>
          <w:sz w:val="28"/>
          <w:szCs w:val="28"/>
          <w:lang w:eastAsia="en-US"/>
        </w:rPr>
        <w:t>«Цифровая образовательная среда»</w:t>
      </w:r>
      <w:r w:rsidR="00D62D20" w:rsidRPr="00D62D20">
        <w:rPr>
          <w:rFonts w:eastAsia="SimSun" w:cs="F"/>
          <w:b/>
          <w:kern w:val="3"/>
          <w:sz w:val="28"/>
          <w:szCs w:val="28"/>
          <w:lang w:eastAsia="en-US"/>
        </w:rPr>
        <w:t xml:space="preserve"> </w:t>
      </w:r>
      <w:r w:rsidR="00D62D20" w:rsidRPr="00D62D20">
        <w:rPr>
          <w:rFonts w:cs="F"/>
          <w:kern w:val="3"/>
          <w:sz w:val="28"/>
          <w:szCs w:val="28"/>
          <w:lang w:eastAsia="en-US"/>
        </w:rPr>
        <w:t>приобретены средства вычислительной техники</w:t>
      </w:r>
      <w:r w:rsidR="00D62D20" w:rsidRPr="00D62D20">
        <w:rPr>
          <w:rFonts w:cs="F"/>
          <w:kern w:val="3"/>
          <w:sz w:val="28"/>
          <w:szCs w:val="28"/>
          <w:vertAlign w:val="superscript"/>
          <w:lang w:eastAsia="en-US"/>
        </w:rPr>
        <w:footnoteReference w:id="14"/>
      </w:r>
      <w:r w:rsidR="00D62D20" w:rsidRPr="00D62D20">
        <w:rPr>
          <w:rFonts w:cs="F"/>
          <w:kern w:val="3"/>
          <w:sz w:val="28"/>
          <w:szCs w:val="28"/>
          <w:lang w:eastAsia="en-US"/>
        </w:rPr>
        <w:t xml:space="preserve"> (ноутбуки, многофункциональная техника, интерактивные комплексы), в том числе, расходные материалы к ним, программное обеспечение;</w:t>
      </w:r>
      <w:r w:rsidR="00D62D20" w:rsidRPr="00D62D20">
        <w:rPr>
          <w:rFonts w:cs="F"/>
          <w:kern w:val="3"/>
          <w:sz w:val="28"/>
          <w:szCs w:val="28"/>
        </w:rPr>
        <w:t xml:space="preserve"> в целях функционирования приобретенного в рамках регионального проекта </w:t>
      </w:r>
      <w:r w:rsidRPr="00985CEF">
        <w:rPr>
          <w:rFonts w:eastAsia="Calibri"/>
          <w:sz w:val="28"/>
          <w:szCs w:val="28"/>
          <w:lang w:eastAsia="en-US"/>
        </w:rPr>
        <w:t>«Цифровая образовательная среда»</w:t>
      </w:r>
      <w:r w:rsidRPr="00D62D20">
        <w:rPr>
          <w:rFonts w:eastAsia="SimSun" w:cs="F"/>
          <w:b/>
          <w:kern w:val="3"/>
          <w:sz w:val="28"/>
          <w:szCs w:val="28"/>
          <w:lang w:eastAsia="en-US"/>
        </w:rPr>
        <w:t xml:space="preserve"> </w:t>
      </w:r>
      <w:r w:rsidR="00D62D20" w:rsidRPr="00D62D20">
        <w:rPr>
          <w:rFonts w:cs="F"/>
          <w:kern w:val="3"/>
          <w:sz w:val="28"/>
          <w:szCs w:val="28"/>
        </w:rPr>
        <w:t>компьютерного оборудования, произведено техническое обслуживание (ремонт) средств (программного обеспечения и оборудования);</w:t>
      </w:r>
      <w:r w:rsidR="00B87E39">
        <w:rPr>
          <w:rFonts w:cs="F"/>
          <w:kern w:val="3"/>
          <w:sz w:val="28"/>
          <w:szCs w:val="28"/>
          <w:lang w:eastAsia="en-US"/>
        </w:rPr>
        <w:t xml:space="preserve"> </w:t>
      </w:r>
      <w:r w:rsidR="00D62D20" w:rsidRPr="00D62D20">
        <w:rPr>
          <w:rFonts w:cs="F"/>
          <w:kern w:val="3"/>
          <w:sz w:val="28"/>
          <w:szCs w:val="28"/>
          <w:lang w:eastAsia="en-US"/>
        </w:rPr>
        <w:t xml:space="preserve">в целях развития кадрового потенциала и профессионального мастерства </w:t>
      </w:r>
      <w:r w:rsidR="00D62D20" w:rsidRPr="00D62D20">
        <w:rPr>
          <w:rFonts w:cs="F"/>
          <w:kern w:val="3"/>
          <w:sz w:val="28"/>
          <w:szCs w:val="28"/>
          <w:lang w:eastAsia="en-US"/>
        </w:rPr>
        <w:lastRenderedPageBreak/>
        <w:t xml:space="preserve">педагогических работников </w:t>
      </w:r>
      <w:r w:rsidR="00F62391">
        <w:rPr>
          <w:rFonts w:cs="F"/>
          <w:kern w:val="3"/>
          <w:sz w:val="28"/>
          <w:szCs w:val="28"/>
          <w:lang w:eastAsia="en-US"/>
        </w:rPr>
        <w:t>объектов контроля</w:t>
      </w:r>
      <w:r w:rsidR="00D62D20" w:rsidRPr="00D62D20">
        <w:rPr>
          <w:rFonts w:cs="F"/>
          <w:kern w:val="3"/>
          <w:sz w:val="28"/>
          <w:szCs w:val="28"/>
          <w:lang w:eastAsia="en-US"/>
        </w:rPr>
        <w:t>, пройдены курсы и получены удостоверения повышения квалификации по дополнительной профессиональной программе «Цифровая образовательная среда как фактор развития педагога».</w:t>
      </w:r>
    </w:p>
    <w:p w14:paraId="7B6843F2" w14:textId="3BD41302" w:rsidR="00F62391" w:rsidRDefault="00F860A6" w:rsidP="00F62391">
      <w:pPr>
        <w:autoSpaceDE w:val="0"/>
        <w:adjustRightInd w:val="0"/>
        <w:ind w:firstLine="709"/>
        <w:jc w:val="both"/>
        <w:rPr>
          <w:sz w:val="28"/>
          <w:szCs w:val="28"/>
        </w:rPr>
      </w:pPr>
      <w:r w:rsidRPr="00F860A6">
        <w:rPr>
          <w:rFonts w:eastAsia="Calibri"/>
          <w:sz w:val="28"/>
          <w:szCs w:val="28"/>
        </w:rPr>
        <w:t>«Информационная инфраструктура»</w:t>
      </w:r>
      <w:r w:rsidRPr="00F860A6">
        <w:rPr>
          <w:rFonts w:cs="F"/>
          <w:kern w:val="3"/>
          <w:sz w:val="28"/>
          <w:szCs w:val="28"/>
          <w:lang w:eastAsia="en-US"/>
        </w:rPr>
        <w:t xml:space="preserve"> в</w:t>
      </w:r>
      <w:r w:rsidRPr="00F860A6">
        <w:rPr>
          <w:sz w:val="28"/>
          <w:szCs w:val="28"/>
        </w:rPr>
        <w:t>ыполнены работы по расширению локальной вычислительной сети, организации СКУД и видеонаблюдения</w:t>
      </w:r>
      <w:r>
        <w:rPr>
          <w:sz w:val="28"/>
          <w:szCs w:val="28"/>
        </w:rPr>
        <w:t xml:space="preserve"> </w:t>
      </w:r>
      <w:r w:rsidR="00F62391">
        <w:rPr>
          <w:sz w:val="28"/>
          <w:szCs w:val="28"/>
        </w:rPr>
        <w:t xml:space="preserve">на объектах контроля </w:t>
      </w:r>
      <w:r>
        <w:rPr>
          <w:sz w:val="28"/>
          <w:szCs w:val="28"/>
        </w:rPr>
        <w:t>(</w:t>
      </w:r>
      <w:r w:rsidRPr="00F860A6">
        <w:rPr>
          <w:sz w:val="28"/>
          <w:szCs w:val="28"/>
        </w:rPr>
        <w:t>вв</w:t>
      </w:r>
      <w:r>
        <w:rPr>
          <w:sz w:val="28"/>
          <w:szCs w:val="28"/>
        </w:rPr>
        <w:t>едено</w:t>
      </w:r>
      <w:r w:rsidR="00F62391">
        <w:rPr>
          <w:sz w:val="28"/>
          <w:szCs w:val="28"/>
        </w:rPr>
        <w:t xml:space="preserve"> в эксплуатацию движимое</w:t>
      </w:r>
      <w:r w:rsidRPr="00F860A6">
        <w:rPr>
          <w:sz w:val="28"/>
          <w:szCs w:val="28"/>
        </w:rPr>
        <w:t xml:space="preserve"> </w:t>
      </w:r>
      <w:r w:rsidR="00F62391">
        <w:rPr>
          <w:sz w:val="28"/>
          <w:szCs w:val="28"/>
        </w:rPr>
        <w:t>имущество</w:t>
      </w:r>
      <w:r w:rsidRPr="00F860A6">
        <w:rPr>
          <w:sz w:val="28"/>
          <w:szCs w:val="28"/>
        </w:rPr>
        <w:t xml:space="preserve"> (оборудование</w:t>
      </w:r>
      <w:r w:rsidR="00F62391">
        <w:rPr>
          <w:sz w:val="28"/>
          <w:szCs w:val="28"/>
        </w:rPr>
        <w:t>)</w:t>
      </w:r>
      <w:r w:rsidRPr="00F860A6">
        <w:rPr>
          <w:sz w:val="28"/>
          <w:szCs w:val="28"/>
        </w:rPr>
        <w:t xml:space="preserve"> с общей балансовой стоимостью 7232,62152 тыс. рублей, принятого в собственность Новгородского муниципального района и закрепленного на праве оперативного управления за </w:t>
      </w:r>
      <w:r w:rsidR="00F62391">
        <w:rPr>
          <w:sz w:val="28"/>
          <w:szCs w:val="28"/>
        </w:rPr>
        <w:t>объектами контроля)</w:t>
      </w:r>
      <w:r w:rsidRPr="00F860A6">
        <w:rPr>
          <w:sz w:val="28"/>
          <w:szCs w:val="28"/>
        </w:rPr>
        <w:t>.</w:t>
      </w:r>
    </w:p>
    <w:p w14:paraId="645D753E" w14:textId="3F17CEFA" w:rsidR="00584460" w:rsidRDefault="00F62391" w:rsidP="00435295">
      <w:pPr>
        <w:autoSpaceDE w:val="0"/>
        <w:adjustRightInd w:val="0"/>
        <w:ind w:firstLine="709"/>
        <w:jc w:val="both"/>
        <w:rPr>
          <w:sz w:val="28"/>
          <w:szCs w:val="28"/>
        </w:rPr>
      </w:pPr>
      <w:r w:rsidRPr="00F62391">
        <w:rPr>
          <w:sz w:val="28"/>
          <w:szCs w:val="28"/>
        </w:rPr>
        <w:t>При реализации мероприятий региональн</w:t>
      </w:r>
      <w:r>
        <w:rPr>
          <w:sz w:val="28"/>
          <w:szCs w:val="28"/>
        </w:rPr>
        <w:t xml:space="preserve">ых проектов </w:t>
      </w:r>
      <w:r w:rsidRPr="00985CEF">
        <w:rPr>
          <w:rFonts w:eastAsia="Calibri"/>
          <w:sz w:val="28"/>
          <w:szCs w:val="28"/>
          <w:lang w:eastAsia="en-US"/>
        </w:rPr>
        <w:t>«Цифровая образовательная среда»</w:t>
      </w:r>
      <w:r>
        <w:rPr>
          <w:rFonts w:eastAsia="Calibri"/>
          <w:sz w:val="28"/>
          <w:szCs w:val="28"/>
          <w:lang w:eastAsia="en-US"/>
        </w:rPr>
        <w:t xml:space="preserve"> и </w:t>
      </w:r>
      <w:r w:rsidRPr="00F62391">
        <w:rPr>
          <w:rFonts w:eastAsia="Calibri"/>
          <w:sz w:val="28"/>
          <w:szCs w:val="28"/>
          <w:lang w:eastAsia="en-US"/>
        </w:rPr>
        <w:t>«Информационная инфраструктура»</w:t>
      </w:r>
      <w:r>
        <w:rPr>
          <w:rFonts w:eastAsia="Calibri"/>
          <w:sz w:val="28"/>
          <w:szCs w:val="28"/>
          <w:lang w:eastAsia="en-US"/>
        </w:rPr>
        <w:t>,</w:t>
      </w:r>
      <w:r w:rsidRPr="00F62391">
        <w:rPr>
          <w:sz w:val="28"/>
          <w:szCs w:val="28"/>
        </w:rPr>
        <w:t xml:space="preserve"> объектами контроля допущены нарушения и недостатки, </w:t>
      </w:r>
      <w:r w:rsidR="00435295">
        <w:rPr>
          <w:rFonts w:eastAsia="SimSun" w:cs="F"/>
          <w:kern w:val="3"/>
          <w:sz w:val="28"/>
          <w:szCs w:val="28"/>
          <w:lang w:eastAsia="en-US"/>
        </w:rPr>
        <w:t xml:space="preserve">например, </w:t>
      </w:r>
      <w:r w:rsidR="00435295" w:rsidRPr="00435295">
        <w:rPr>
          <w:rFonts w:eastAsia="Calibri"/>
          <w:kern w:val="3"/>
          <w:sz w:val="28"/>
          <w:szCs w:val="28"/>
          <w:lang w:eastAsia="en-US"/>
        </w:rPr>
        <w:t>МАОУ «Панковская СОШ»</w:t>
      </w:r>
      <w:r w:rsidR="00435295" w:rsidRPr="00435295">
        <w:rPr>
          <w:rFonts w:eastAsia="Calibri"/>
          <w:sz w:val="28"/>
          <w:szCs w:val="28"/>
        </w:rPr>
        <w:t xml:space="preserve"> в 2021 году были приобретены, на основании заключенных договоров товары, не в соответствии с целями ее предоставления, на общую сумму 9,8 тыс. рублей</w:t>
      </w:r>
      <w:r w:rsidR="00435295">
        <w:rPr>
          <w:rFonts w:eastAsia="Calibri"/>
          <w:sz w:val="28"/>
          <w:szCs w:val="28"/>
        </w:rPr>
        <w:t xml:space="preserve">, что </w:t>
      </w:r>
      <w:r w:rsidR="00435295" w:rsidRPr="00435295">
        <w:rPr>
          <w:rFonts w:eastAsia="Calibri"/>
          <w:sz w:val="28"/>
          <w:szCs w:val="28"/>
        </w:rPr>
        <w:t>свидетельствует о признаках нецелевого расходования бюджетных средств</w:t>
      </w:r>
      <w:r w:rsidR="00435295" w:rsidRPr="00435295">
        <w:t xml:space="preserve"> </w:t>
      </w:r>
      <w:r w:rsidR="00435295" w:rsidRPr="00435295">
        <w:rPr>
          <w:rFonts w:eastAsia="Calibri"/>
          <w:sz w:val="28"/>
          <w:szCs w:val="28"/>
        </w:rPr>
        <w:t>(составлен протокол об административном правонарушении</w:t>
      </w:r>
      <w:r w:rsidR="00584460">
        <w:rPr>
          <w:rFonts w:eastAsia="Calibri"/>
          <w:sz w:val="28"/>
          <w:szCs w:val="28"/>
        </w:rPr>
        <w:t xml:space="preserve"> </w:t>
      </w:r>
      <w:r w:rsidR="00C028C5" w:rsidRPr="00C028C5">
        <w:rPr>
          <w:sz w:val="28"/>
          <w:szCs w:val="28"/>
        </w:rPr>
        <w:t xml:space="preserve">в соответствии со </w:t>
      </w:r>
      <w:hyperlink r:id="rId12" w:history="1">
        <w:r w:rsidR="00C028C5" w:rsidRPr="00C028C5">
          <w:rPr>
            <w:sz w:val="28"/>
            <w:szCs w:val="28"/>
          </w:rPr>
          <w:t>статьей 15.14</w:t>
        </w:r>
      </w:hyperlink>
      <w:r w:rsidR="00C028C5" w:rsidRPr="00C028C5">
        <w:rPr>
          <w:sz w:val="28"/>
          <w:szCs w:val="28"/>
        </w:rPr>
        <w:t xml:space="preserve"> КоАП РФ</w:t>
      </w:r>
      <w:r w:rsidR="00584460">
        <w:rPr>
          <w:sz w:val="28"/>
          <w:szCs w:val="28"/>
        </w:rPr>
        <w:t>)</w:t>
      </w:r>
      <w:r w:rsidR="00C028C5">
        <w:rPr>
          <w:sz w:val="28"/>
          <w:szCs w:val="28"/>
        </w:rPr>
        <w:t>.</w:t>
      </w:r>
    </w:p>
    <w:p w14:paraId="3A982DB5" w14:textId="66514279" w:rsidR="004B41B3" w:rsidRDefault="00584460" w:rsidP="00DB2292">
      <w:pPr>
        <w:autoSpaceDE w:val="0"/>
        <w:adjustRightInd w:val="0"/>
        <w:ind w:firstLine="709"/>
        <w:jc w:val="both"/>
        <w:rPr>
          <w:rFonts w:eastAsia="SimSun" w:cs="F"/>
          <w:bCs/>
          <w:kern w:val="3"/>
          <w:sz w:val="28"/>
          <w:szCs w:val="28"/>
          <w:lang w:eastAsia="en-US"/>
        </w:rPr>
      </w:pPr>
      <w:r w:rsidRPr="00584460">
        <w:rPr>
          <w:rFonts w:eastAsia="SimSun" w:cs="F"/>
          <w:bCs/>
          <w:kern w:val="3"/>
          <w:sz w:val="28"/>
          <w:szCs w:val="28"/>
          <w:lang w:eastAsia="en-US"/>
        </w:rPr>
        <w:t xml:space="preserve">Также в ходе контрольных действий установлены случаи несоблюдения законодательства в сфере закупок и законодательства о бухгалтерском учете (например, выявлены факты несоблюдения </w:t>
      </w:r>
      <w:r>
        <w:rPr>
          <w:rFonts w:eastAsia="SimSun" w:cs="F"/>
          <w:bCs/>
          <w:kern w:val="3"/>
          <w:sz w:val="28"/>
          <w:szCs w:val="28"/>
          <w:lang w:eastAsia="en-US"/>
        </w:rPr>
        <w:t>объектами контроля</w:t>
      </w:r>
      <w:r w:rsidRPr="00584460">
        <w:rPr>
          <w:rFonts w:eastAsia="SimSun" w:cs="F"/>
          <w:bCs/>
          <w:kern w:val="3"/>
          <w:sz w:val="28"/>
          <w:szCs w:val="28"/>
          <w:lang w:eastAsia="en-US"/>
        </w:rPr>
        <w:t xml:space="preserve"> требований, установленных к порядку формирования, утверждения и размещения на Официальном сайте ЕИС Положения о закупках;</w:t>
      </w:r>
      <w:r>
        <w:rPr>
          <w:rFonts w:eastAsia="SimSun" w:cs="F"/>
          <w:bCs/>
          <w:kern w:val="3"/>
          <w:sz w:val="28"/>
          <w:szCs w:val="28"/>
          <w:lang w:eastAsia="en-US"/>
        </w:rPr>
        <w:t xml:space="preserve"> </w:t>
      </w:r>
      <w:r w:rsidRPr="00584460">
        <w:rPr>
          <w:rFonts w:eastAsia="SimSun" w:cs="F"/>
          <w:bCs/>
          <w:kern w:val="3"/>
          <w:sz w:val="28"/>
          <w:szCs w:val="28"/>
          <w:lang w:eastAsia="en-US"/>
        </w:rPr>
        <w:t xml:space="preserve">нарушение принципа информационной открытости закупок, заключающего в </w:t>
      </w:r>
      <w:proofErr w:type="spellStart"/>
      <w:r w:rsidRPr="00584460">
        <w:rPr>
          <w:rFonts w:eastAsia="SimSun" w:cs="F"/>
          <w:bCs/>
          <w:kern w:val="3"/>
          <w:sz w:val="28"/>
          <w:szCs w:val="28"/>
          <w:lang w:eastAsia="en-US"/>
        </w:rPr>
        <w:t>неразмещении</w:t>
      </w:r>
      <w:proofErr w:type="spellEnd"/>
      <w:r w:rsidRPr="00584460">
        <w:rPr>
          <w:rFonts w:eastAsia="SimSun" w:cs="F"/>
          <w:bCs/>
          <w:kern w:val="3"/>
          <w:sz w:val="28"/>
          <w:szCs w:val="28"/>
          <w:lang w:eastAsia="en-US"/>
        </w:rPr>
        <w:t xml:space="preserve"> (размещение с нарушением срока) сведений и/или информации (документов) в соответствии с положениями Федерального закона № 223-ФЗ на Официальном сайте ЕИС; не соблюдены требования законодательства в части определения Н</w:t>
      </w:r>
      <w:r w:rsidR="00DB2292">
        <w:rPr>
          <w:rFonts w:eastAsia="SimSun" w:cs="F"/>
          <w:bCs/>
          <w:kern w:val="3"/>
          <w:sz w:val="28"/>
          <w:szCs w:val="28"/>
          <w:lang w:eastAsia="en-US"/>
        </w:rPr>
        <w:t>(</w:t>
      </w:r>
      <w:r w:rsidRPr="00584460">
        <w:rPr>
          <w:rFonts w:eastAsia="SimSun" w:cs="F"/>
          <w:bCs/>
          <w:kern w:val="3"/>
          <w:sz w:val="28"/>
          <w:szCs w:val="28"/>
          <w:lang w:eastAsia="en-US"/>
        </w:rPr>
        <w:t>М</w:t>
      </w:r>
      <w:r w:rsidR="00DB2292">
        <w:rPr>
          <w:rFonts w:eastAsia="SimSun" w:cs="F"/>
          <w:bCs/>
          <w:kern w:val="3"/>
          <w:sz w:val="28"/>
          <w:szCs w:val="28"/>
          <w:lang w:eastAsia="en-US"/>
        </w:rPr>
        <w:t>)</w:t>
      </w:r>
      <w:r w:rsidRPr="00584460">
        <w:rPr>
          <w:rFonts w:eastAsia="SimSun" w:cs="F"/>
          <w:bCs/>
          <w:kern w:val="3"/>
          <w:sz w:val="28"/>
          <w:szCs w:val="28"/>
          <w:lang w:eastAsia="en-US"/>
        </w:rPr>
        <w:t>ЦК (отсутствие: расчета (обоснование Н</w:t>
      </w:r>
      <w:r w:rsidR="00DB2292">
        <w:rPr>
          <w:rFonts w:eastAsia="SimSun" w:cs="F"/>
          <w:bCs/>
          <w:kern w:val="3"/>
          <w:sz w:val="28"/>
          <w:szCs w:val="28"/>
          <w:lang w:eastAsia="en-US"/>
        </w:rPr>
        <w:t>(</w:t>
      </w:r>
      <w:r w:rsidRPr="00584460">
        <w:rPr>
          <w:rFonts w:eastAsia="SimSun" w:cs="F"/>
          <w:bCs/>
          <w:kern w:val="3"/>
          <w:sz w:val="28"/>
          <w:szCs w:val="28"/>
          <w:lang w:eastAsia="en-US"/>
        </w:rPr>
        <w:t>М</w:t>
      </w:r>
      <w:r w:rsidR="00DB2292">
        <w:rPr>
          <w:rFonts w:eastAsia="SimSun" w:cs="F"/>
          <w:bCs/>
          <w:kern w:val="3"/>
          <w:sz w:val="28"/>
          <w:szCs w:val="28"/>
          <w:lang w:eastAsia="en-US"/>
        </w:rPr>
        <w:t>)</w:t>
      </w:r>
      <w:r w:rsidRPr="00584460">
        <w:rPr>
          <w:rFonts w:eastAsia="SimSun" w:cs="F"/>
          <w:bCs/>
          <w:kern w:val="3"/>
          <w:sz w:val="28"/>
          <w:szCs w:val="28"/>
          <w:lang w:eastAsia="en-US"/>
        </w:rPr>
        <w:t>ЦК) в размещенной документации на Официальном сайте ЕИС, хранения документов, использованных при определении (расчете) Н</w:t>
      </w:r>
      <w:r w:rsidR="00DB2292">
        <w:rPr>
          <w:rFonts w:eastAsia="SimSun" w:cs="F"/>
          <w:bCs/>
          <w:kern w:val="3"/>
          <w:sz w:val="28"/>
          <w:szCs w:val="28"/>
          <w:lang w:eastAsia="en-US"/>
        </w:rPr>
        <w:t>(</w:t>
      </w:r>
      <w:r w:rsidRPr="00584460">
        <w:rPr>
          <w:rFonts w:eastAsia="SimSun" w:cs="F"/>
          <w:bCs/>
          <w:kern w:val="3"/>
          <w:sz w:val="28"/>
          <w:szCs w:val="28"/>
          <w:lang w:eastAsia="en-US"/>
        </w:rPr>
        <w:t>М</w:t>
      </w:r>
      <w:r w:rsidR="00DB2292">
        <w:rPr>
          <w:rFonts w:eastAsia="SimSun" w:cs="F"/>
          <w:bCs/>
          <w:kern w:val="3"/>
          <w:sz w:val="28"/>
          <w:szCs w:val="28"/>
          <w:lang w:eastAsia="en-US"/>
        </w:rPr>
        <w:t>)</w:t>
      </w:r>
      <w:r w:rsidRPr="00584460">
        <w:rPr>
          <w:rFonts w:eastAsia="SimSun" w:cs="F"/>
          <w:bCs/>
          <w:kern w:val="3"/>
          <w:sz w:val="28"/>
          <w:szCs w:val="28"/>
          <w:lang w:eastAsia="en-US"/>
        </w:rPr>
        <w:t>ЦК);</w:t>
      </w:r>
      <w:r>
        <w:rPr>
          <w:rFonts w:eastAsia="SimSun" w:cs="F"/>
          <w:bCs/>
          <w:kern w:val="3"/>
          <w:sz w:val="28"/>
          <w:szCs w:val="28"/>
          <w:lang w:eastAsia="en-US"/>
        </w:rPr>
        <w:t xml:space="preserve"> </w:t>
      </w:r>
      <w:r w:rsidRPr="00584460">
        <w:rPr>
          <w:rFonts w:eastAsia="SimSun" w:cs="F"/>
          <w:bCs/>
          <w:kern w:val="3"/>
          <w:sz w:val="28"/>
          <w:szCs w:val="28"/>
          <w:lang w:eastAsia="en-US"/>
        </w:rPr>
        <w:t>нарушение сроков размещения протоколов (составляемых в ходе закупки), заключения договоров по результатам конкурентных процедур;</w:t>
      </w:r>
      <w:r>
        <w:rPr>
          <w:rFonts w:eastAsia="SimSun" w:cs="F"/>
          <w:bCs/>
          <w:kern w:val="3"/>
          <w:sz w:val="28"/>
          <w:szCs w:val="28"/>
          <w:lang w:eastAsia="en-US"/>
        </w:rPr>
        <w:t xml:space="preserve"> </w:t>
      </w:r>
      <w:r w:rsidRPr="00584460">
        <w:rPr>
          <w:rFonts w:eastAsia="SimSun" w:cs="F"/>
          <w:bCs/>
          <w:kern w:val="3"/>
          <w:sz w:val="28"/>
          <w:szCs w:val="28"/>
          <w:lang w:eastAsia="en-US"/>
        </w:rPr>
        <w:t>несоответствие суммы договора с расчетно-сметной документацией, а также подписанными унифицированными формами;</w:t>
      </w:r>
      <w:r>
        <w:rPr>
          <w:rFonts w:eastAsia="SimSun" w:cs="F"/>
          <w:bCs/>
          <w:kern w:val="3"/>
          <w:sz w:val="28"/>
          <w:szCs w:val="28"/>
          <w:lang w:eastAsia="en-US"/>
        </w:rPr>
        <w:t xml:space="preserve"> </w:t>
      </w:r>
      <w:r w:rsidRPr="00584460">
        <w:rPr>
          <w:rFonts w:eastAsia="SimSun" w:cs="F"/>
          <w:bCs/>
          <w:kern w:val="3"/>
          <w:sz w:val="28"/>
          <w:szCs w:val="28"/>
          <w:lang w:eastAsia="en-US"/>
        </w:rPr>
        <w:t>оплата принятых обязательств по документам, не предусмотренных договором;</w:t>
      </w:r>
      <w:r>
        <w:rPr>
          <w:rFonts w:eastAsia="SimSun" w:cs="F"/>
          <w:bCs/>
          <w:kern w:val="3"/>
          <w:sz w:val="28"/>
          <w:szCs w:val="28"/>
          <w:lang w:eastAsia="en-US"/>
        </w:rPr>
        <w:t xml:space="preserve"> </w:t>
      </w:r>
      <w:r w:rsidRPr="00584460">
        <w:rPr>
          <w:rFonts w:eastAsia="SimSun" w:cs="F"/>
          <w:bCs/>
          <w:kern w:val="3"/>
          <w:sz w:val="28"/>
          <w:szCs w:val="28"/>
          <w:lang w:eastAsia="en-US"/>
        </w:rPr>
        <w:t>не соблюдение порядка оплаты товаров (работ, услуг) по заключенным договорам и/или несвоевременно произведена оплата за поставленные товары (оказан</w:t>
      </w:r>
      <w:r w:rsidR="00DB2292">
        <w:rPr>
          <w:rFonts w:eastAsia="SimSun" w:cs="F"/>
          <w:bCs/>
          <w:kern w:val="3"/>
          <w:sz w:val="28"/>
          <w:szCs w:val="28"/>
          <w:lang w:eastAsia="en-US"/>
        </w:rPr>
        <w:t xml:space="preserve">ные услуги, выполненные работы); </w:t>
      </w:r>
      <w:r w:rsidR="00DB2292" w:rsidRPr="00DB2292">
        <w:rPr>
          <w:sz w:val="28"/>
          <w:szCs w:val="28"/>
        </w:rPr>
        <w:t xml:space="preserve">грубое нарушение требований к бюджетному (бухгалтерскому) учету, в том числе к составлению бухгалтерской (финансовой) отчетности, выразившееся в искажении показателя бюджетной или бухгалтерской (финансовой) отчетности, выраженного в денежном измерении, которое привело к искажению информации об активах </w:t>
      </w:r>
      <w:r w:rsidR="00DB2292">
        <w:rPr>
          <w:sz w:val="28"/>
          <w:szCs w:val="28"/>
        </w:rPr>
        <w:t>объекта контроля</w:t>
      </w:r>
      <w:r w:rsidR="00323920">
        <w:rPr>
          <w:sz w:val="28"/>
          <w:szCs w:val="28"/>
        </w:rPr>
        <w:t xml:space="preserve"> (</w:t>
      </w:r>
      <w:r w:rsidR="00323920" w:rsidRPr="00323920">
        <w:rPr>
          <w:rFonts w:eastAsia="Calibri"/>
          <w:sz w:val="28"/>
          <w:szCs w:val="28"/>
        </w:rPr>
        <w:t xml:space="preserve">МАОУ </w:t>
      </w:r>
      <w:proofErr w:type="spellStart"/>
      <w:r w:rsidR="00323920" w:rsidRPr="00323920">
        <w:rPr>
          <w:rFonts w:eastAsia="Calibri"/>
          <w:sz w:val="28"/>
          <w:szCs w:val="28"/>
        </w:rPr>
        <w:t>Новоселицкая</w:t>
      </w:r>
      <w:proofErr w:type="spellEnd"/>
      <w:r w:rsidR="00323920" w:rsidRPr="00323920">
        <w:rPr>
          <w:rFonts w:eastAsia="Calibri"/>
          <w:sz w:val="28"/>
          <w:szCs w:val="28"/>
        </w:rPr>
        <w:t xml:space="preserve"> СОШ»</w:t>
      </w:r>
      <w:r w:rsidR="00323920">
        <w:rPr>
          <w:rFonts w:eastAsia="Calibri"/>
          <w:sz w:val="28"/>
          <w:szCs w:val="28"/>
        </w:rPr>
        <w:t>)</w:t>
      </w:r>
      <w:r w:rsidR="00DB2292" w:rsidRPr="00DB2292">
        <w:rPr>
          <w:sz w:val="28"/>
          <w:szCs w:val="28"/>
        </w:rPr>
        <w:t xml:space="preserve"> более чем на 10 процентов</w:t>
      </w:r>
      <w:r w:rsidR="00DB2292" w:rsidRPr="00584460">
        <w:rPr>
          <w:rFonts w:eastAsia="SimSun" w:cs="F"/>
          <w:bCs/>
          <w:kern w:val="3"/>
          <w:sz w:val="28"/>
          <w:szCs w:val="28"/>
          <w:lang w:eastAsia="en-US"/>
        </w:rPr>
        <w:t xml:space="preserve"> </w:t>
      </w:r>
      <w:r w:rsidRPr="00584460">
        <w:rPr>
          <w:rFonts w:eastAsia="SimSun" w:cs="F"/>
          <w:bCs/>
          <w:kern w:val="3"/>
          <w:sz w:val="28"/>
          <w:szCs w:val="28"/>
          <w:lang w:eastAsia="en-US"/>
        </w:rPr>
        <w:t xml:space="preserve">(составлен протокол об административном правонарушении за грубое </w:t>
      </w:r>
      <w:r w:rsidRPr="00584460">
        <w:rPr>
          <w:rFonts w:eastAsia="SimSun" w:cs="F"/>
          <w:bCs/>
          <w:kern w:val="3"/>
          <w:sz w:val="28"/>
          <w:szCs w:val="28"/>
          <w:lang w:eastAsia="en-US"/>
        </w:rPr>
        <w:lastRenderedPageBreak/>
        <w:t>нарушение требований к составлению бухгалтерской отчетности в отношении должностного лица</w:t>
      </w:r>
      <w:r w:rsidR="00C028C5">
        <w:rPr>
          <w:rFonts w:eastAsia="SimSun" w:cs="F"/>
          <w:bCs/>
          <w:kern w:val="3"/>
          <w:sz w:val="28"/>
          <w:szCs w:val="28"/>
          <w:lang w:eastAsia="en-US"/>
        </w:rPr>
        <w:t>, в соответствии с</w:t>
      </w:r>
      <w:r w:rsidR="00C028C5" w:rsidRPr="00C028C5">
        <w:rPr>
          <w:sz w:val="28"/>
          <w:szCs w:val="28"/>
        </w:rPr>
        <w:t xml:space="preserve"> частью 4 статьи 15.15.6</w:t>
      </w:r>
      <w:r w:rsidR="00C028C5">
        <w:rPr>
          <w:sz w:val="28"/>
          <w:szCs w:val="28"/>
        </w:rPr>
        <w:t xml:space="preserve"> КоАП РФ</w:t>
      </w:r>
      <w:r w:rsidRPr="00584460">
        <w:rPr>
          <w:rFonts w:eastAsia="SimSun" w:cs="F"/>
          <w:bCs/>
          <w:kern w:val="3"/>
          <w:sz w:val="28"/>
          <w:szCs w:val="28"/>
          <w:lang w:eastAsia="en-US"/>
        </w:rPr>
        <w:t xml:space="preserve">); </w:t>
      </w:r>
      <w:r w:rsidR="00DB2292" w:rsidRPr="00DB2292">
        <w:rPr>
          <w:rFonts w:eastAsia="SimSun" w:cs="F"/>
          <w:bCs/>
          <w:kern w:val="3"/>
          <w:sz w:val="28"/>
          <w:szCs w:val="28"/>
          <w:lang w:eastAsia="en-US"/>
        </w:rPr>
        <w:t>несоответствие Учетной политики требованиям законодательства; наличие в бухгалтерском учете существенных нарушений и недостатков, недостоверность бухгалтерской отчетности; отсутствие внутреннего контроля совершаемых фактов хозяйственной жизни</w:t>
      </w:r>
      <w:r w:rsidRPr="00584460">
        <w:rPr>
          <w:rFonts w:eastAsia="SimSun" w:cs="F"/>
          <w:bCs/>
          <w:kern w:val="3"/>
          <w:sz w:val="28"/>
          <w:szCs w:val="28"/>
          <w:lang w:eastAsia="en-US"/>
        </w:rPr>
        <w:t xml:space="preserve"> и иное).</w:t>
      </w:r>
    </w:p>
    <w:p w14:paraId="2C667344" w14:textId="098EF2F7" w:rsidR="002F7917" w:rsidRPr="002F7917" w:rsidRDefault="00323920" w:rsidP="002F7917">
      <w:pPr>
        <w:autoSpaceDE w:val="0"/>
        <w:adjustRightInd w:val="0"/>
        <w:ind w:firstLine="709"/>
        <w:jc w:val="both"/>
        <w:rPr>
          <w:sz w:val="28"/>
          <w:szCs w:val="28"/>
        </w:rPr>
      </w:pPr>
      <w:r w:rsidRPr="002F7917">
        <w:rPr>
          <w:sz w:val="28"/>
          <w:szCs w:val="28"/>
        </w:rPr>
        <w:t>В ходе контрольных действий осуществлены виз</w:t>
      </w:r>
      <w:r w:rsidR="002F7917" w:rsidRPr="002F7917">
        <w:rPr>
          <w:sz w:val="28"/>
          <w:szCs w:val="28"/>
        </w:rPr>
        <w:t xml:space="preserve">уальные осмотры приобретенной техники, в рамках регионального проекта «Цифровая образовательная среда», а также работоспособности </w:t>
      </w:r>
      <w:r w:rsidR="002F7917">
        <w:rPr>
          <w:sz w:val="28"/>
          <w:szCs w:val="28"/>
        </w:rPr>
        <w:t xml:space="preserve">и комплектности </w:t>
      </w:r>
      <w:r w:rsidR="002F7917" w:rsidRPr="002F7917">
        <w:rPr>
          <w:sz w:val="28"/>
          <w:szCs w:val="28"/>
        </w:rPr>
        <w:t xml:space="preserve">оборудования (расширения локальной вычислительной сети, организации СКУД и видеонаблюдения), в рамках регионального проекта </w:t>
      </w:r>
      <w:r w:rsidR="002F7917" w:rsidRPr="002F7917">
        <w:rPr>
          <w:rFonts w:eastAsia="Calibri"/>
          <w:sz w:val="28"/>
          <w:szCs w:val="28"/>
        </w:rPr>
        <w:t>«Информационная инфраструктура»</w:t>
      </w:r>
      <w:r w:rsidR="008D3040">
        <w:rPr>
          <w:rFonts w:eastAsia="Calibri"/>
          <w:sz w:val="28"/>
          <w:szCs w:val="28"/>
        </w:rPr>
        <w:t>.</w:t>
      </w:r>
    </w:p>
    <w:p w14:paraId="2A36D476" w14:textId="7822A66E" w:rsidR="002F7917" w:rsidRPr="008D3040" w:rsidRDefault="002F7917" w:rsidP="002F7917">
      <w:pPr>
        <w:autoSpaceDE w:val="0"/>
        <w:adjustRightInd w:val="0"/>
        <w:ind w:firstLine="709"/>
        <w:jc w:val="both"/>
        <w:rPr>
          <w:sz w:val="28"/>
          <w:szCs w:val="28"/>
        </w:rPr>
      </w:pPr>
      <w:r w:rsidRPr="008D3040">
        <w:rPr>
          <w:sz w:val="28"/>
          <w:szCs w:val="28"/>
        </w:rPr>
        <w:t xml:space="preserve">Приобретенная </w:t>
      </w:r>
      <w:r w:rsidR="008D3040" w:rsidRPr="008D3040">
        <w:rPr>
          <w:sz w:val="28"/>
          <w:szCs w:val="28"/>
        </w:rPr>
        <w:t>объектами контроля техника</w:t>
      </w:r>
      <w:r w:rsidR="008D3040">
        <w:rPr>
          <w:sz w:val="28"/>
          <w:szCs w:val="28"/>
        </w:rPr>
        <w:t xml:space="preserve">, </w:t>
      </w:r>
      <w:r w:rsidR="008D3040" w:rsidRPr="002F7917">
        <w:rPr>
          <w:sz w:val="28"/>
          <w:szCs w:val="28"/>
        </w:rPr>
        <w:t>в рамках регионального проекта «Цифровая образовательная среда»</w:t>
      </w:r>
      <w:r w:rsidR="008D3040">
        <w:rPr>
          <w:sz w:val="28"/>
          <w:szCs w:val="28"/>
        </w:rPr>
        <w:t xml:space="preserve">, </w:t>
      </w:r>
      <w:r w:rsidRPr="008D3040">
        <w:rPr>
          <w:sz w:val="28"/>
          <w:szCs w:val="28"/>
        </w:rPr>
        <w:t>соответствует примерному перечню оборудования, указанному в письме Министерства просвещения Российской федерации от 16.04.2019 № МР-507/02. Однако,</w:t>
      </w:r>
      <w:r w:rsidR="008D3040" w:rsidRPr="008D3040">
        <w:rPr>
          <w:rFonts w:eastAsia="Calibri"/>
          <w:kern w:val="3"/>
          <w:sz w:val="28"/>
          <w:szCs w:val="28"/>
          <w:lang w:eastAsia="en-US"/>
        </w:rPr>
        <w:t xml:space="preserve"> по состоянию на 01.01.2022</w:t>
      </w:r>
      <w:r w:rsidR="008D3040">
        <w:rPr>
          <w:rFonts w:eastAsia="Calibri"/>
          <w:kern w:val="3"/>
          <w:sz w:val="28"/>
          <w:szCs w:val="28"/>
          <w:lang w:eastAsia="en-US"/>
        </w:rPr>
        <w:t>,</w:t>
      </w:r>
      <w:r w:rsidRPr="008D3040">
        <w:rPr>
          <w:sz w:val="28"/>
          <w:szCs w:val="28"/>
        </w:rPr>
        <w:t xml:space="preserve"> объектом контроля (МАОУ «</w:t>
      </w:r>
      <w:proofErr w:type="spellStart"/>
      <w:r w:rsidRPr="008D3040">
        <w:rPr>
          <w:sz w:val="28"/>
          <w:szCs w:val="28"/>
        </w:rPr>
        <w:t>Новоселицкая</w:t>
      </w:r>
      <w:proofErr w:type="spellEnd"/>
      <w:r w:rsidRPr="008D3040">
        <w:rPr>
          <w:sz w:val="28"/>
          <w:szCs w:val="28"/>
        </w:rPr>
        <w:t xml:space="preserve"> СОШ») на основании Справок технического состояния списано 2 </w:t>
      </w:r>
      <w:r w:rsidR="008D3040">
        <w:rPr>
          <w:sz w:val="28"/>
          <w:szCs w:val="28"/>
        </w:rPr>
        <w:t xml:space="preserve">(два) </w:t>
      </w:r>
      <w:r w:rsidRPr="008D3040">
        <w:rPr>
          <w:sz w:val="28"/>
          <w:szCs w:val="28"/>
        </w:rPr>
        <w:t>ноутбука (приобретенного в рамках регионального проекта «Цифровая образовательная среда») по причине «Отслоение центрального процессора от материнской платы в следствии перегорания».</w:t>
      </w:r>
    </w:p>
    <w:p w14:paraId="492240B1" w14:textId="5B56F4D7" w:rsidR="00B87E39" w:rsidRPr="00102E68" w:rsidRDefault="002F7917" w:rsidP="00102E68">
      <w:pPr>
        <w:autoSpaceDE w:val="0"/>
        <w:adjustRightInd w:val="0"/>
        <w:ind w:firstLine="709"/>
        <w:jc w:val="both"/>
        <w:rPr>
          <w:sz w:val="28"/>
          <w:szCs w:val="28"/>
        </w:rPr>
      </w:pPr>
      <w:r w:rsidRPr="008D3040">
        <w:rPr>
          <w:sz w:val="28"/>
          <w:szCs w:val="28"/>
        </w:rPr>
        <w:t xml:space="preserve">В результате осмотра в отношении работоспособности </w:t>
      </w:r>
      <w:r w:rsidR="008D3040">
        <w:rPr>
          <w:sz w:val="28"/>
          <w:szCs w:val="28"/>
        </w:rPr>
        <w:t xml:space="preserve">и комплектности </w:t>
      </w:r>
      <w:r w:rsidRPr="008D3040">
        <w:rPr>
          <w:sz w:val="28"/>
          <w:szCs w:val="28"/>
        </w:rPr>
        <w:t>оборудования (расширения локальной вычислительной сети, организации СКУД и видеонаблюдения), монтаж и пуско-наладочные работы которого</w:t>
      </w:r>
      <w:r w:rsidR="008D3040">
        <w:rPr>
          <w:sz w:val="28"/>
          <w:szCs w:val="28"/>
        </w:rPr>
        <w:t xml:space="preserve"> </w:t>
      </w:r>
      <w:r w:rsidRPr="008D3040">
        <w:rPr>
          <w:sz w:val="28"/>
          <w:szCs w:val="28"/>
        </w:rPr>
        <w:t xml:space="preserve">были проведены в </w:t>
      </w:r>
      <w:r w:rsidR="008D3040">
        <w:rPr>
          <w:sz w:val="28"/>
          <w:szCs w:val="28"/>
        </w:rPr>
        <w:t>рамках регионального проекта «</w:t>
      </w:r>
      <w:r w:rsidR="008D3040" w:rsidRPr="002F7917">
        <w:rPr>
          <w:rFonts w:eastAsia="Calibri"/>
          <w:sz w:val="28"/>
          <w:szCs w:val="28"/>
        </w:rPr>
        <w:t>Информационная инфраструктура»</w:t>
      </w:r>
      <w:r w:rsidR="008D3040">
        <w:rPr>
          <w:sz w:val="28"/>
          <w:szCs w:val="28"/>
        </w:rPr>
        <w:t xml:space="preserve"> </w:t>
      </w:r>
      <w:r w:rsidRPr="008D3040">
        <w:rPr>
          <w:sz w:val="28"/>
          <w:szCs w:val="28"/>
        </w:rPr>
        <w:t>установлено, что фактическое наличие оборудования соответствует данным бухгалтерского учета объектов контроля.</w:t>
      </w:r>
      <w:r w:rsidR="008D3040" w:rsidRPr="008D3040">
        <w:rPr>
          <w:sz w:val="28"/>
          <w:szCs w:val="28"/>
        </w:rPr>
        <w:t xml:space="preserve"> </w:t>
      </w:r>
      <w:r w:rsidRPr="008D3040">
        <w:rPr>
          <w:sz w:val="28"/>
          <w:szCs w:val="28"/>
        </w:rPr>
        <w:t xml:space="preserve">Одновременно, переданное оборудование установлено </w:t>
      </w:r>
      <w:r w:rsidR="008D3040">
        <w:rPr>
          <w:sz w:val="28"/>
          <w:szCs w:val="28"/>
        </w:rPr>
        <w:t>на объекте контроля (</w:t>
      </w:r>
      <w:r w:rsidRPr="008D3040">
        <w:rPr>
          <w:sz w:val="28"/>
          <w:szCs w:val="28"/>
        </w:rPr>
        <w:t>МАОУ «Подберезская СОШ»</w:t>
      </w:r>
      <w:r w:rsidR="008D3040">
        <w:rPr>
          <w:sz w:val="28"/>
          <w:szCs w:val="28"/>
        </w:rPr>
        <w:t>)</w:t>
      </w:r>
      <w:r w:rsidRPr="008D3040">
        <w:rPr>
          <w:sz w:val="28"/>
          <w:szCs w:val="28"/>
        </w:rPr>
        <w:t xml:space="preserve"> не в полном объеме, а именно: видеокамеры (3 штуки); комплект ограждений (1 штука); настольный считыватель данных (1 штука); точка беспроводного доступа (6 штук).</w:t>
      </w:r>
      <w:r w:rsidR="008D3040" w:rsidRPr="008D3040">
        <w:rPr>
          <w:sz w:val="28"/>
          <w:szCs w:val="28"/>
        </w:rPr>
        <w:t xml:space="preserve"> </w:t>
      </w:r>
    </w:p>
    <w:p w14:paraId="674AB761" w14:textId="59F65CE7" w:rsidR="00B87E39" w:rsidRPr="00102E68" w:rsidRDefault="00B87E39" w:rsidP="00102E68">
      <w:pPr>
        <w:autoSpaceDE w:val="0"/>
        <w:adjustRightInd w:val="0"/>
        <w:ind w:firstLine="709"/>
        <w:jc w:val="both"/>
        <w:rPr>
          <w:sz w:val="28"/>
          <w:szCs w:val="28"/>
        </w:rPr>
      </w:pPr>
      <w:r w:rsidRPr="00102E68">
        <w:rPr>
          <w:sz w:val="28"/>
          <w:szCs w:val="28"/>
        </w:rPr>
        <w:t xml:space="preserve">Отчет о результатах контрольного мероприятия направлен </w:t>
      </w:r>
      <w:r w:rsidRPr="00102E68">
        <w:rPr>
          <w:bCs/>
          <w:sz w:val="28"/>
          <w:szCs w:val="28"/>
        </w:rPr>
        <w:t xml:space="preserve">Главе Новгородского муниципального района, Думе Новгородского муниципального района, комитету образования Администрации Новгородского муниципального района, </w:t>
      </w:r>
      <w:r w:rsidRPr="00102E68">
        <w:rPr>
          <w:sz w:val="28"/>
          <w:szCs w:val="28"/>
        </w:rPr>
        <w:t>муниципальному бюджетному учреждению «Центр обеспечения муниципальной системы образования».</w:t>
      </w:r>
      <w:r w:rsidR="00102E68" w:rsidRPr="00102E68">
        <w:rPr>
          <w:sz w:val="28"/>
          <w:szCs w:val="28"/>
        </w:rPr>
        <w:t xml:space="preserve"> </w:t>
      </w:r>
      <w:r w:rsidRPr="00102E68">
        <w:rPr>
          <w:sz w:val="28"/>
          <w:szCs w:val="28"/>
        </w:rPr>
        <w:t>О результатах контрольного мероприятия проинформирована Прокуратура Новгородского района.</w:t>
      </w:r>
    </w:p>
    <w:p w14:paraId="3869F3CF" w14:textId="77777777" w:rsidR="00B87E39" w:rsidRPr="00102E68" w:rsidRDefault="00B87E39" w:rsidP="00B87E39">
      <w:pPr>
        <w:autoSpaceDE w:val="0"/>
        <w:adjustRightInd w:val="0"/>
        <w:ind w:firstLine="709"/>
        <w:jc w:val="both"/>
        <w:rPr>
          <w:sz w:val="28"/>
          <w:szCs w:val="28"/>
        </w:rPr>
      </w:pPr>
      <w:r w:rsidRPr="00102E68">
        <w:rPr>
          <w:sz w:val="28"/>
          <w:szCs w:val="28"/>
        </w:rPr>
        <w:t>Комитету образования</w:t>
      </w:r>
      <w:r w:rsidRPr="00102E68">
        <w:rPr>
          <w:bCs/>
          <w:sz w:val="28"/>
          <w:szCs w:val="28"/>
        </w:rPr>
        <w:t xml:space="preserve"> Администрации Новгородского муниципального района</w:t>
      </w:r>
      <w:r w:rsidRPr="00102E68">
        <w:rPr>
          <w:sz w:val="28"/>
          <w:szCs w:val="28"/>
        </w:rPr>
        <w:t xml:space="preserve"> направленно информационное письмо с предложением о применении мер по возврату в бюджет Новгородского муниципального района бюджетных средств (субсидии на иные цели) в сумме 9800 (Девять тысяч восемьсот рублей) 00 копеек, использованных не в соответствии с целями ее предоставления.</w:t>
      </w:r>
    </w:p>
    <w:p w14:paraId="4980BA3C" w14:textId="31FBBDAA" w:rsidR="00B87E39" w:rsidRPr="00102E68" w:rsidRDefault="00B87E39" w:rsidP="00102E68">
      <w:pPr>
        <w:autoSpaceDE w:val="0"/>
        <w:adjustRightInd w:val="0"/>
        <w:ind w:firstLine="709"/>
        <w:jc w:val="both"/>
        <w:rPr>
          <w:sz w:val="28"/>
          <w:szCs w:val="28"/>
        </w:rPr>
      </w:pPr>
      <w:r w:rsidRPr="00102E68">
        <w:rPr>
          <w:sz w:val="28"/>
          <w:szCs w:val="28"/>
        </w:rPr>
        <w:lastRenderedPageBreak/>
        <w:t xml:space="preserve">По результатам контрольного мероприятия объектам контроля внесены соответствующие представления, содержащие предложения по устранению нарушений и недостатков, выявленных в ходе проверки. </w:t>
      </w:r>
    </w:p>
    <w:p w14:paraId="7C3A8B96" w14:textId="703B7361" w:rsidR="004B41B3" w:rsidRPr="00DB763A" w:rsidRDefault="00A90ADD" w:rsidP="004B41B3">
      <w:pPr>
        <w:pStyle w:val="a7"/>
        <w:numPr>
          <w:ilvl w:val="0"/>
          <w:numId w:val="13"/>
        </w:numPr>
        <w:suppressAutoHyphens/>
        <w:ind w:left="0" w:firstLine="720"/>
        <w:jc w:val="both"/>
        <w:rPr>
          <w:rFonts w:ascii="Times New Roman" w:hAnsi="Times New Roman"/>
          <w:sz w:val="28"/>
          <w:szCs w:val="28"/>
        </w:rPr>
      </w:pPr>
      <w:r w:rsidRPr="00DB763A">
        <w:rPr>
          <w:rFonts w:ascii="Times New Roman" w:hAnsi="Times New Roman"/>
          <w:bCs/>
          <w:sz w:val="28"/>
          <w:szCs w:val="28"/>
        </w:rPr>
        <w:t>«Проверка законности и результативности использования средств муниципального дорожного фонда Новгородского муниципального района</w:t>
      </w:r>
      <w:r w:rsidRPr="00DB763A">
        <w:rPr>
          <w:rFonts w:ascii="Times New Roman" w:hAnsi="Times New Roman"/>
          <w:sz w:val="28"/>
          <w:szCs w:val="28"/>
        </w:rPr>
        <w:t>».</w:t>
      </w:r>
    </w:p>
    <w:p w14:paraId="05B83FE8" w14:textId="27450278" w:rsidR="00013C7F" w:rsidRPr="00013C7F" w:rsidRDefault="00102E68" w:rsidP="00013C7F">
      <w:pPr>
        <w:pStyle w:val="a7"/>
        <w:spacing w:after="0"/>
        <w:ind w:left="0" w:firstLine="709"/>
        <w:jc w:val="both"/>
        <w:rPr>
          <w:rFonts w:ascii="Times New Roman" w:hAnsi="Times New Roman"/>
          <w:sz w:val="28"/>
          <w:szCs w:val="28"/>
        </w:rPr>
      </w:pPr>
      <w:r w:rsidRPr="00F22180">
        <w:rPr>
          <w:rFonts w:ascii="Times New Roman" w:hAnsi="Times New Roman"/>
          <w:sz w:val="28"/>
          <w:szCs w:val="28"/>
        </w:rPr>
        <w:t>Предметом контрольного мероприятия являлись процессы, связанные с предоставлением и использованием бюджетных</w:t>
      </w:r>
      <w:r w:rsidRPr="00692B04">
        <w:rPr>
          <w:rFonts w:ascii="Times New Roman" w:hAnsi="Times New Roman"/>
          <w:sz w:val="28"/>
          <w:szCs w:val="28"/>
        </w:rPr>
        <w:t xml:space="preserve"> средств, направленн</w:t>
      </w:r>
      <w:r>
        <w:rPr>
          <w:rFonts w:ascii="Times New Roman" w:hAnsi="Times New Roman"/>
          <w:sz w:val="28"/>
          <w:szCs w:val="28"/>
        </w:rPr>
        <w:t>ых на формирование муниципального дорожного фонда</w:t>
      </w:r>
      <w:r w:rsidRPr="00692B04">
        <w:rPr>
          <w:rFonts w:ascii="Times New Roman" w:hAnsi="Times New Roman"/>
          <w:sz w:val="28"/>
          <w:szCs w:val="28"/>
        </w:rPr>
        <w:t xml:space="preserve"> </w:t>
      </w:r>
      <w:r>
        <w:rPr>
          <w:rFonts w:ascii="Times New Roman" w:hAnsi="Times New Roman"/>
          <w:sz w:val="28"/>
          <w:szCs w:val="28"/>
        </w:rPr>
        <w:t>Новгородского муниципального фонда</w:t>
      </w:r>
      <w:r w:rsidRPr="00692B04">
        <w:rPr>
          <w:rFonts w:ascii="Times New Roman" w:hAnsi="Times New Roman"/>
          <w:sz w:val="28"/>
          <w:szCs w:val="28"/>
        </w:rPr>
        <w:t>, и деятельностью органов местного самоуправления по осуществлению полномочий в рамках дорожной деятельности.</w:t>
      </w:r>
      <w:r>
        <w:rPr>
          <w:rFonts w:ascii="Times New Roman" w:hAnsi="Times New Roman"/>
          <w:sz w:val="28"/>
          <w:szCs w:val="28"/>
        </w:rPr>
        <w:t xml:space="preserve"> </w:t>
      </w:r>
      <w:r w:rsidRPr="001C1757">
        <w:rPr>
          <w:rFonts w:ascii="Times New Roman" w:hAnsi="Times New Roman"/>
          <w:sz w:val="28"/>
          <w:szCs w:val="28"/>
        </w:rPr>
        <w:t>Объект</w:t>
      </w:r>
      <w:r>
        <w:rPr>
          <w:rFonts w:ascii="Times New Roman" w:hAnsi="Times New Roman"/>
          <w:sz w:val="28"/>
          <w:szCs w:val="28"/>
        </w:rPr>
        <w:t>ами</w:t>
      </w:r>
      <w:r w:rsidRPr="001C1757">
        <w:rPr>
          <w:rFonts w:ascii="Times New Roman" w:hAnsi="Times New Roman"/>
          <w:sz w:val="28"/>
          <w:szCs w:val="28"/>
        </w:rPr>
        <w:t xml:space="preserve"> </w:t>
      </w:r>
      <w:r>
        <w:rPr>
          <w:rFonts w:ascii="Times New Roman" w:hAnsi="Times New Roman"/>
          <w:sz w:val="28"/>
          <w:szCs w:val="28"/>
        </w:rPr>
        <w:t>контроля являлись</w:t>
      </w:r>
      <w:r w:rsidR="00CB2542">
        <w:rPr>
          <w:rFonts w:ascii="Times New Roman" w:hAnsi="Times New Roman"/>
          <w:sz w:val="28"/>
          <w:szCs w:val="28"/>
        </w:rPr>
        <w:t>: Администрация</w:t>
      </w:r>
      <w:r w:rsidRPr="00102E68">
        <w:rPr>
          <w:rFonts w:ascii="Times New Roman" w:hAnsi="Times New Roman"/>
          <w:sz w:val="28"/>
          <w:szCs w:val="28"/>
        </w:rPr>
        <w:t xml:space="preserve"> Новг</w:t>
      </w:r>
      <w:r>
        <w:rPr>
          <w:rFonts w:ascii="Times New Roman" w:hAnsi="Times New Roman"/>
          <w:sz w:val="28"/>
          <w:szCs w:val="28"/>
        </w:rPr>
        <w:t>ородского муниципального района</w:t>
      </w:r>
      <w:r w:rsidR="00013C7F">
        <w:rPr>
          <w:rFonts w:ascii="Times New Roman" w:hAnsi="Times New Roman"/>
          <w:sz w:val="28"/>
          <w:szCs w:val="28"/>
        </w:rPr>
        <w:t xml:space="preserve"> </w:t>
      </w:r>
      <w:r w:rsidR="00013C7F" w:rsidRPr="00013C7F">
        <w:rPr>
          <w:rFonts w:ascii="Times New Roman" w:hAnsi="Times New Roman"/>
          <w:sz w:val="28"/>
          <w:szCs w:val="28"/>
        </w:rPr>
        <w:t>(далее – Администрация района),</w:t>
      </w:r>
      <w:r w:rsidR="00013C7F" w:rsidRPr="00013C7F">
        <w:rPr>
          <w:rFonts w:ascii="Times New Roman" w:hAnsi="Times New Roman"/>
          <w:b/>
          <w:sz w:val="28"/>
          <w:szCs w:val="28"/>
        </w:rPr>
        <w:t xml:space="preserve"> </w:t>
      </w:r>
      <w:r w:rsidR="00013C7F" w:rsidRPr="00013C7F">
        <w:rPr>
          <w:rFonts w:ascii="Times New Roman" w:hAnsi="Times New Roman"/>
          <w:sz w:val="28"/>
          <w:szCs w:val="28"/>
        </w:rPr>
        <w:t>МКУ «Служба заказчика по строительству и хозяйственному обеспечению» (далее – МКУ «Служба заказчика»).</w:t>
      </w:r>
    </w:p>
    <w:p w14:paraId="0129A469" w14:textId="796DD604" w:rsidR="00102E68" w:rsidRPr="008A183E" w:rsidRDefault="00102E68" w:rsidP="00102E68">
      <w:pPr>
        <w:pStyle w:val="a7"/>
        <w:spacing w:after="0"/>
        <w:ind w:left="0" w:firstLine="709"/>
        <w:jc w:val="both"/>
        <w:rPr>
          <w:rFonts w:ascii="Times New Roman" w:hAnsi="Times New Roman"/>
          <w:sz w:val="28"/>
          <w:szCs w:val="28"/>
        </w:rPr>
      </w:pPr>
      <w:r w:rsidRPr="00102E68">
        <w:rPr>
          <w:rFonts w:ascii="Times New Roman" w:hAnsi="Times New Roman"/>
          <w:sz w:val="28"/>
          <w:szCs w:val="28"/>
          <w:lang w:eastAsia="ru-RU"/>
        </w:rPr>
        <w:t>Объем проверенных средств составил 1</w:t>
      </w:r>
      <w:r>
        <w:rPr>
          <w:rFonts w:ascii="Times New Roman" w:hAnsi="Times New Roman"/>
          <w:sz w:val="28"/>
          <w:szCs w:val="28"/>
          <w:lang w:eastAsia="ru-RU"/>
        </w:rPr>
        <w:t>5924,9 тыс. рублей, п</w:t>
      </w:r>
      <w:r w:rsidRPr="001C1757">
        <w:rPr>
          <w:rFonts w:ascii="Times New Roman" w:hAnsi="Times New Roman"/>
          <w:sz w:val="28"/>
          <w:szCs w:val="28"/>
          <w:lang w:eastAsia="ru-RU"/>
        </w:rPr>
        <w:t>роверяемый период:</w:t>
      </w:r>
      <w:r w:rsidRPr="007A7716">
        <w:rPr>
          <w:rFonts w:ascii="Times New Roman" w:hAnsi="Times New Roman"/>
          <w:sz w:val="28"/>
          <w:szCs w:val="28"/>
          <w:lang w:eastAsia="ru-RU"/>
        </w:rPr>
        <w:t xml:space="preserve"> </w:t>
      </w:r>
      <w:r w:rsidRPr="008A183E">
        <w:rPr>
          <w:rFonts w:ascii="Times New Roman" w:hAnsi="Times New Roman"/>
          <w:sz w:val="28"/>
          <w:szCs w:val="28"/>
        </w:rPr>
        <w:t>2021 и истекший период 2022 года (на 01.06.2022 года).</w:t>
      </w:r>
    </w:p>
    <w:p w14:paraId="49C92150" w14:textId="77777777" w:rsidR="00102E68" w:rsidRPr="00102E68" w:rsidRDefault="00102E68" w:rsidP="00102E68">
      <w:pPr>
        <w:autoSpaceDE w:val="0"/>
        <w:autoSpaceDN w:val="0"/>
        <w:adjustRightInd w:val="0"/>
        <w:ind w:firstLine="708"/>
        <w:jc w:val="both"/>
        <w:rPr>
          <w:rFonts w:eastAsia="SimSun"/>
          <w:sz w:val="28"/>
          <w:szCs w:val="28"/>
          <w:lang w:eastAsia="en-US"/>
        </w:rPr>
      </w:pPr>
      <w:r w:rsidRPr="00102E68">
        <w:rPr>
          <w:rFonts w:eastAsia="SimSun"/>
          <w:sz w:val="28"/>
          <w:szCs w:val="28"/>
          <w:lang w:eastAsia="en-US"/>
        </w:rPr>
        <w:t>В соответствии с пунктом 7 статьи 3 Федерального закона №257-ФЗ Администрация района является владельцем автомобильных дорог местного значения вне границ населенных пунктов в границах Новгородского муниципального района.</w:t>
      </w:r>
    </w:p>
    <w:p w14:paraId="5593AF89" w14:textId="77777777" w:rsidR="00013C7F" w:rsidRPr="00013C7F" w:rsidRDefault="00013C7F" w:rsidP="00013C7F">
      <w:pPr>
        <w:widowControl w:val="0"/>
        <w:suppressAutoHyphens/>
        <w:autoSpaceDN w:val="0"/>
        <w:ind w:firstLine="708"/>
        <w:jc w:val="both"/>
        <w:textAlignment w:val="baseline"/>
        <w:rPr>
          <w:kern w:val="3"/>
          <w:sz w:val="28"/>
          <w:szCs w:val="22"/>
          <w:lang w:eastAsia="en-US"/>
        </w:rPr>
      </w:pPr>
      <w:r w:rsidRPr="00013C7F">
        <w:rPr>
          <w:kern w:val="3"/>
          <w:sz w:val="28"/>
          <w:szCs w:val="22"/>
          <w:lang w:eastAsia="en-US"/>
        </w:rPr>
        <w:t>В целях обеспечения реализации предусмотренных законодательством Российской Федерации полномочий в сфере дорожной деятельности, в соответствии с Порядком содержания и ремонта автомобильных дорог общего пользования местного значения Новгородского муниципального района</w:t>
      </w:r>
      <w:r w:rsidRPr="00013C7F">
        <w:rPr>
          <w:kern w:val="3"/>
          <w:sz w:val="28"/>
          <w:szCs w:val="22"/>
          <w:vertAlign w:val="superscript"/>
          <w:lang w:eastAsia="en-US"/>
        </w:rPr>
        <w:footnoteReference w:id="15"/>
      </w:r>
      <w:r w:rsidRPr="00013C7F">
        <w:rPr>
          <w:kern w:val="3"/>
          <w:sz w:val="28"/>
          <w:szCs w:val="22"/>
          <w:lang w:eastAsia="en-US"/>
        </w:rPr>
        <w:t>, служба заказчика определена заказчиком по проведению работ по ремонту и содержанию автомобильных дорог на основании заключаемых муниципальных контрактов в соответствии с действующим законодательством о закупках.</w:t>
      </w:r>
    </w:p>
    <w:p w14:paraId="61097FB1" w14:textId="58B643A7" w:rsidR="00013C7F" w:rsidRDefault="00013C7F" w:rsidP="00013C7F">
      <w:pPr>
        <w:shd w:val="clear" w:color="auto" w:fill="FFFFFF"/>
        <w:ind w:firstLine="708"/>
        <w:jc w:val="both"/>
        <w:rPr>
          <w:rFonts w:eastAsia="Calibri"/>
          <w:sz w:val="28"/>
          <w:szCs w:val="28"/>
        </w:rPr>
      </w:pPr>
      <w:r>
        <w:rPr>
          <w:rFonts w:eastAsia="Calibri"/>
          <w:sz w:val="28"/>
          <w:szCs w:val="28"/>
        </w:rPr>
        <w:t>В</w:t>
      </w:r>
      <w:r w:rsidRPr="00A4028E">
        <w:rPr>
          <w:rFonts w:eastAsia="Calibri"/>
          <w:sz w:val="28"/>
          <w:szCs w:val="28"/>
        </w:rPr>
        <w:t xml:space="preserve"> соответствии с представленной выпиской из Реестра муниципального недвижимого имущества Новг</w:t>
      </w:r>
      <w:r>
        <w:rPr>
          <w:rFonts w:eastAsia="Calibri"/>
          <w:sz w:val="28"/>
          <w:szCs w:val="28"/>
        </w:rPr>
        <w:t>ородского муниципального района</w:t>
      </w:r>
      <w:r w:rsidRPr="00A4028E">
        <w:rPr>
          <w:rFonts w:eastAsia="Calibri"/>
          <w:sz w:val="28"/>
          <w:szCs w:val="28"/>
        </w:rPr>
        <w:t xml:space="preserve"> (далее – Реестр имущества), в реестре муниципального образования числится 32 автомобильных дороги местного значения, общая балансовая стоимость которы</w:t>
      </w:r>
      <w:r>
        <w:rPr>
          <w:rFonts w:eastAsia="Calibri"/>
          <w:sz w:val="28"/>
          <w:szCs w:val="28"/>
        </w:rPr>
        <w:t>х составляет 50286384,49 рублей</w:t>
      </w:r>
      <w:r w:rsidR="00F22180">
        <w:rPr>
          <w:rFonts w:eastAsia="Calibri"/>
          <w:sz w:val="28"/>
          <w:szCs w:val="28"/>
        </w:rPr>
        <w:t>.</w:t>
      </w:r>
    </w:p>
    <w:p w14:paraId="1EA746D4" w14:textId="25D1935F" w:rsidR="00013C7F" w:rsidRDefault="00013C7F" w:rsidP="001C16F5">
      <w:pPr>
        <w:shd w:val="clear" w:color="auto" w:fill="FFFFFF"/>
        <w:ind w:firstLine="708"/>
        <w:jc w:val="both"/>
        <w:rPr>
          <w:sz w:val="28"/>
          <w:szCs w:val="28"/>
        </w:rPr>
      </w:pPr>
      <w:r>
        <w:rPr>
          <w:sz w:val="28"/>
          <w:szCs w:val="28"/>
        </w:rPr>
        <w:t>В 2021 и 2022 годах источниками формирования муниципального дорожного фон</w:t>
      </w:r>
      <w:r w:rsidR="001C16F5">
        <w:rPr>
          <w:sz w:val="28"/>
          <w:szCs w:val="28"/>
        </w:rPr>
        <w:t xml:space="preserve">да Администрации района явились </w:t>
      </w:r>
      <w:r>
        <w:rPr>
          <w:sz w:val="28"/>
          <w:szCs w:val="28"/>
        </w:rPr>
        <w:t>остатки средств дорожного фонда</w:t>
      </w:r>
      <w:r w:rsidR="001C16F5">
        <w:rPr>
          <w:sz w:val="28"/>
          <w:szCs w:val="28"/>
        </w:rPr>
        <w:t>,</w:t>
      </w:r>
      <w:r>
        <w:rPr>
          <w:sz w:val="28"/>
          <w:szCs w:val="28"/>
        </w:rPr>
        <w:t xml:space="preserve"> доходы от уплаты акцизов на нефтепродукты</w:t>
      </w:r>
      <w:r w:rsidR="001C16F5">
        <w:rPr>
          <w:sz w:val="28"/>
          <w:szCs w:val="28"/>
        </w:rPr>
        <w:t>,</w:t>
      </w:r>
      <w:r>
        <w:rPr>
          <w:sz w:val="28"/>
          <w:szCs w:val="28"/>
        </w:rPr>
        <w:t xml:space="preserve"> единый налог на вмененный до</w:t>
      </w:r>
      <w:r w:rsidRPr="002C4BB8">
        <w:rPr>
          <w:sz w:val="28"/>
          <w:szCs w:val="28"/>
        </w:rPr>
        <w:t>ход</w:t>
      </w:r>
      <w:r w:rsidR="001C16F5">
        <w:rPr>
          <w:sz w:val="28"/>
          <w:szCs w:val="28"/>
        </w:rPr>
        <w:t xml:space="preserve">, </w:t>
      </w:r>
      <w:r>
        <w:rPr>
          <w:sz w:val="28"/>
          <w:szCs w:val="28"/>
        </w:rPr>
        <w:t>а</w:t>
      </w:r>
      <w:r w:rsidRPr="002C4BB8">
        <w:rPr>
          <w:sz w:val="28"/>
          <w:szCs w:val="28"/>
        </w:rPr>
        <w:t>рендная плата за земельные участки, средств</w:t>
      </w:r>
      <w:r>
        <w:rPr>
          <w:sz w:val="28"/>
          <w:szCs w:val="28"/>
        </w:rPr>
        <w:t>а от продажи права на заключение до</w:t>
      </w:r>
      <w:r w:rsidRPr="002C4BB8">
        <w:rPr>
          <w:sz w:val="28"/>
          <w:szCs w:val="28"/>
        </w:rPr>
        <w:t xml:space="preserve">говоров аренды </w:t>
      </w:r>
      <w:r>
        <w:rPr>
          <w:sz w:val="28"/>
          <w:szCs w:val="28"/>
        </w:rPr>
        <w:t>земельных участ</w:t>
      </w:r>
      <w:r w:rsidRPr="002C4BB8">
        <w:rPr>
          <w:sz w:val="28"/>
          <w:szCs w:val="28"/>
        </w:rPr>
        <w:t>ков</w:t>
      </w:r>
      <w:r w:rsidR="001C16F5">
        <w:rPr>
          <w:rFonts w:eastAsia="SimSun" w:cs="F"/>
          <w:kern w:val="3"/>
          <w:sz w:val="28"/>
          <w:szCs w:val="28"/>
          <w:lang w:eastAsia="en-US"/>
        </w:rPr>
        <w:t xml:space="preserve">, </w:t>
      </w:r>
      <w:r>
        <w:rPr>
          <w:sz w:val="28"/>
          <w:szCs w:val="28"/>
        </w:rPr>
        <w:t>субсидии из областного бюджета</w:t>
      </w:r>
      <w:r w:rsidR="001C16F5">
        <w:rPr>
          <w:sz w:val="28"/>
          <w:szCs w:val="28"/>
        </w:rPr>
        <w:t>.</w:t>
      </w:r>
    </w:p>
    <w:p w14:paraId="14A38BD9" w14:textId="6AA79C55" w:rsidR="001C16F5" w:rsidRDefault="001C16F5" w:rsidP="001C16F5">
      <w:pPr>
        <w:autoSpaceDE w:val="0"/>
        <w:adjustRightInd w:val="0"/>
        <w:ind w:firstLine="709"/>
        <w:jc w:val="both"/>
        <w:rPr>
          <w:sz w:val="28"/>
          <w:szCs w:val="28"/>
        </w:rPr>
      </w:pPr>
      <w:r>
        <w:rPr>
          <w:sz w:val="28"/>
          <w:szCs w:val="28"/>
        </w:rPr>
        <w:t>В проверяемом периоде</w:t>
      </w:r>
      <w:r w:rsidRPr="00D63402">
        <w:rPr>
          <w:sz w:val="28"/>
          <w:szCs w:val="28"/>
        </w:rPr>
        <w:t xml:space="preserve"> </w:t>
      </w:r>
      <w:r>
        <w:rPr>
          <w:sz w:val="28"/>
          <w:szCs w:val="28"/>
        </w:rPr>
        <w:t>объектами контроля</w:t>
      </w:r>
      <w:r w:rsidRPr="00D63402">
        <w:rPr>
          <w:sz w:val="28"/>
          <w:szCs w:val="28"/>
        </w:rPr>
        <w:t xml:space="preserve"> заключено </w:t>
      </w:r>
      <w:r>
        <w:rPr>
          <w:sz w:val="28"/>
          <w:szCs w:val="28"/>
        </w:rPr>
        <w:t xml:space="preserve">30 (тридцать) </w:t>
      </w:r>
      <w:r w:rsidRPr="00D63402">
        <w:rPr>
          <w:sz w:val="28"/>
          <w:szCs w:val="28"/>
        </w:rPr>
        <w:t>муниципальных контрактов</w:t>
      </w:r>
      <w:r>
        <w:rPr>
          <w:sz w:val="28"/>
          <w:szCs w:val="28"/>
        </w:rPr>
        <w:t xml:space="preserve">, </w:t>
      </w:r>
      <w:r w:rsidR="005F22C5" w:rsidRPr="005F22C5">
        <w:rPr>
          <w:rFonts w:eastAsia="SimSun" w:cs="F"/>
          <w:kern w:val="3"/>
          <w:sz w:val="28"/>
          <w:szCs w:val="28"/>
          <w:lang w:eastAsia="en-US"/>
        </w:rPr>
        <w:t>на общую сумму 14727,82035 тыс. рублей</w:t>
      </w:r>
      <w:r w:rsidR="005F22C5">
        <w:rPr>
          <w:sz w:val="28"/>
          <w:szCs w:val="28"/>
        </w:rPr>
        <w:t xml:space="preserve"> </w:t>
      </w:r>
      <w:r>
        <w:rPr>
          <w:sz w:val="28"/>
          <w:szCs w:val="28"/>
        </w:rPr>
        <w:t>из них на:</w:t>
      </w:r>
    </w:p>
    <w:p w14:paraId="0FD33E06" w14:textId="77777777" w:rsidR="001C16F5" w:rsidRPr="001C16F5" w:rsidRDefault="001C16F5" w:rsidP="001C16F5">
      <w:pPr>
        <w:widowControl w:val="0"/>
        <w:tabs>
          <w:tab w:val="left" w:pos="142"/>
          <w:tab w:val="left" w:pos="1134"/>
        </w:tabs>
        <w:suppressAutoHyphens/>
        <w:autoSpaceDN w:val="0"/>
        <w:ind w:firstLine="709"/>
        <w:jc w:val="both"/>
        <w:textAlignment w:val="baseline"/>
        <w:rPr>
          <w:rFonts w:eastAsia="SimSun"/>
          <w:kern w:val="3"/>
          <w:sz w:val="28"/>
          <w:szCs w:val="28"/>
          <w:lang w:eastAsia="en-US"/>
        </w:rPr>
      </w:pPr>
      <w:r w:rsidRPr="001C16F5">
        <w:rPr>
          <w:rFonts w:eastAsia="SimSun"/>
          <w:kern w:val="3"/>
          <w:sz w:val="28"/>
          <w:szCs w:val="28"/>
          <w:lang w:eastAsia="en-US"/>
        </w:rPr>
        <w:t xml:space="preserve">- ремонт автомобильных дорог общего пользования местного значения вне границ населенных пунктов в границах Новгородского муниципального </w:t>
      </w:r>
      <w:r w:rsidRPr="001C16F5">
        <w:rPr>
          <w:rFonts w:eastAsia="SimSun"/>
          <w:kern w:val="3"/>
          <w:sz w:val="28"/>
          <w:szCs w:val="28"/>
          <w:lang w:eastAsia="en-US"/>
        </w:rPr>
        <w:lastRenderedPageBreak/>
        <w:t>района (в том числе, проверка сметной стоимости, услуги по осуществлению строительного контроля) заключены муниципальные контракты, по которым произведены расчеты в 2021 году на общую сумму 5032,9235 тыс. рублей, на 01.06.2022 года – 0,0 тыс. рублей.</w:t>
      </w:r>
    </w:p>
    <w:p w14:paraId="3CFEE50E" w14:textId="77777777" w:rsidR="005F22C5" w:rsidRDefault="001C16F5" w:rsidP="005F22C5">
      <w:pPr>
        <w:widowControl w:val="0"/>
        <w:tabs>
          <w:tab w:val="left" w:pos="142"/>
          <w:tab w:val="left" w:pos="1134"/>
        </w:tabs>
        <w:suppressAutoHyphens/>
        <w:autoSpaceDN w:val="0"/>
        <w:ind w:firstLine="709"/>
        <w:jc w:val="both"/>
        <w:textAlignment w:val="baseline"/>
        <w:rPr>
          <w:rFonts w:eastAsia="SimSun"/>
          <w:kern w:val="3"/>
          <w:sz w:val="28"/>
          <w:szCs w:val="28"/>
          <w:lang w:eastAsia="en-US"/>
        </w:rPr>
      </w:pPr>
      <w:r w:rsidRPr="001C16F5">
        <w:rPr>
          <w:rFonts w:eastAsia="SimSun"/>
          <w:kern w:val="3"/>
          <w:sz w:val="28"/>
          <w:szCs w:val="28"/>
          <w:lang w:eastAsia="en-US"/>
        </w:rPr>
        <w:t xml:space="preserve">- содержание автомобильных дорог общего пользования местного значения вне границ населенных пунктов в границах Новгородского муниципального района (в том числе, работы по обследованию моста на автомобильной дороге, услуги по разработке проектов организации дорожного движения, выполнение работ по изготовлению дорожных знаков) заключены муниципальные контракты, по которым произведены расчеты в 2021 году на общую сумму 1286,69882 тыс. рублей, на 01.06.2022 года на общую сумму 906,94763 тыс. рублей. </w:t>
      </w:r>
    </w:p>
    <w:p w14:paraId="0CF27077" w14:textId="22D6E43E" w:rsidR="001C16F5" w:rsidRPr="00D30415" w:rsidRDefault="001C16F5" w:rsidP="008E0695">
      <w:pPr>
        <w:widowControl w:val="0"/>
        <w:tabs>
          <w:tab w:val="left" w:pos="142"/>
          <w:tab w:val="left" w:pos="1134"/>
        </w:tabs>
        <w:suppressAutoHyphens/>
        <w:autoSpaceDN w:val="0"/>
        <w:ind w:firstLine="709"/>
        <w:jc w:val="both"/>
        <w:textAlignment w:val="baseline"/>
        <w:rPr>
          <w:sz w:val="28"/>
          <w:szCs w:val="28"/>
        </w:rPr>
      </w:pPr>
      <w:r w:rsidRPr="005F22C5">
        <w:rPr>
          <w:sz w:val="28"/>
          <w:szCs w:val="28"/>
        </w:rPr>
        <w:t>Вместе с тем, по результатам проведенной проверки отмечены сле</w:t>
      </w:r>
      <w:r w:rsidR="00304984">
        <w:rPr>
          <w:sz w:val="28"/>
          <w:szCs w:val="28"/>
        </w:rPr>
        <w:t>дующи</w:t>
      </w:r>
      <w:r w:rsidR="008E0695">
        <w:rPr>
          <w:sz w:val="28"/>
          <w:szCs w:val="28"/>
        </w:rPr>
        <w:t xml:space="preserve">е нарушения и недостатки, например, </w:t>
      </w:r>
      <w:r w:rsidR="005F22C5">
        <w:rPr>
          <w:sz w:val="28"/>
          <w:szCs w:val="28"/>
        </w:rPr>
        <w:t>н</w:t>
      </w:r>
      <w:r w:rsidR="005F22C5" w:rsidRPr="005F22C5">
        <w:rPr>
          <w:sz w:val="28"/>
          <w:szCs w:val="28"/>
        </w:rPr>
        <w:t>а земельные участки под дорогами общего пользования местного значения района отсутствуют кадастровые паспорта, соответственно и право собствен</w:t>
      </w:r>
      <w:r w:rsidR="008E0695">
        <w:rPr>
          <w:sz w:val="28"/>
          <w:szCs w:val="28"/>
        </w:rPr>
        <w:t xml:space="preserve">ности; </w:t>
      </w:r>
      <w:r w:rsidR="005F22C5">
        <w:rPr>
          <w:sz w:val="28"/>
          <w:szCs w:val="28"/>
        </w:rPr>
        <w:t>правоустанавливающие документы о наличии в собственности муниципального образования мостов, труб под полотном автомобильной дороги,</w:t>
      </w:r>
      <w:r w:rsidR="005F22C5" w:rsidRPr="00963D2A">
        <w:rPr>
          <w:sz w:val="28"/>
          <w:szCs w:val="28"/>
        </w:rPr>
        <w:t xml:space="preserve"> </w:t>
      </w:r>
      <w:r w:rsidR="005F22C5">
        <w:rPr>
          <w:sz w:val="28"/>
          <w:szCs w:val="28"/>
        </w:rPr>
        <w:t xml:space="preserve">отсутствуют; на муниципальном уровне </w:t>
      </w:r>
      <w:r w:rsidR="005F22C5" w:rsidRPr="00993519">
        <w:rPr>
          <w:sz w:val="28"/>
          <w:szCs w:val="28"/>
        </w:rPr>
        <w:t>не приняты</w:t>
      </w:r>
      <w:r w:rsidR="005F22C5">
        <w:rPr>
          <w:b/>
          <w:sz w:val="28"/>
          <w:szCs w:val="28"/>
        </w:rPr>
        <w:t xml:space="preserve"> </w:t>
      </w:r>
      <w:r w:rsidR="005F22C5">
        <w:rPr>
          <w:sz w:val="28"/>
          <w:szCs w:val="28"/>
        </w:rPr>
        <w:t>правовые акты, относящиеся к дорожной деятельности, обязанность в принятии которых определена на федеральном уровне (Федеральный закон №257-ФЗ)</w:t>
      </w:r>
      <w:r w:rsidR="00F22180">
        <w:rPr>
          <w:rFonts w:eastAsia="Calibri"/>
          <w:sz w:val="28"/>
          <w:szCs w:val="28"/>
        </w:rPr>
        <w:t xml:space="preserve">; </w:t>
      </w:r>
      <w:r w:rsidR="008C78A6">
        <w:rPr>
          <w:sz w:val="28"/>
          <w:szCs w:val="28"/>
        </w:rPr>
        <w:t>п</w:t>
      </w:r>
      <w:r w:rsidR="005F22C5" w:rsidRPr="000C23F2">
        <w:rPr>
          <w:sz w:val="28"/>
          <w:szCs w:val="28"/>
        </w:rPr>
        <w:t>ри ведении бухгалтерского учета</w:t>
      </w:r>
      <w:r w:rsidR="008C78A6">
        <w:rPr>
          <w:sz w:val="28"/>
          <w:szCs w:val="28"/>
        </w:rPr>
        <w:t>, а также п</w:t>
      </w:r>
      <w:r w:rsidR="008C78A6" w:rsidRPr="008C78A6">
        <w:rPr>
          <w:sz w:val="28"/>
          <w:szCs w:val="28"/>
        </w:rPr>
        <w:t>ри проверке соблюдения действующего законодательства и требований в рамках закупочной деятельности</w:t>
      </w:r>
      <w:r w:rsidR="005F22C5" w:rsidRPr="000C23F2">
        <w:rPr>
          <w:sz w:val="28"/>
          <w:szCs w:val="28"/>
        </w:rPr>
        <w:t xml:space="preserve"> в МКУ «Служба заказчика» выявлены отдельные нарушения и недостатки</w:t>
      </w:r>
      <w:r w:rsidR="008C78A6">
        <w:rPr>
          <w:sz w:val="28"/>
          <w:szCs w:val="28"/>
        </w:rPr>
        <w:t xml:space="preserve">, например, </w:t>
      </w:r>
      <w:r w:rsidR="008C78A6" w:rsidRPr="008C78A6">
        <w:rPr>
          <w:sz w:val="28"/>
          <w:szCs w:val="28"/>
        </w:rPr>
        <w:t xml:space="preserve">установлен факт несвоевременного принятия к бухгалтерскому учету первичных учетных документов, что повлекло искажение бухгалтерской отчетности за 2021 год </w:t>
      </w:r>
      <w:r w:rsidR="008C78A6">
        <w:rPr>
          <w:sz w:val="28"/>
          <w:szCs w:val="28"/>
        </w:rPr>
        <w:t xml:space="preserve">в 2,0 раза; </w:t>
      </w:r>
      <w:r w:rsidRPr="007414FE">
        <w:rPr>
          <w:sz w:val="28"/>
          <w:szCs w:val="28"/>
        </w:rPr>
        <w:t>исключение отдельных видов работ, снижение объема работ более чем на десять процентов от стоимости контракта, что является изменением существенных условий контракта</w:t>
      </w:r>
      <w:r>
        <w:rPr>
          <w:sz w:val="28"/>
          <w:szCs w:val="28"/>
        </w:rPr>
        <w:t>;</w:t>
      </w:r>
      <w:r w:rsidRPr="0005659B">
        <w:rPr>
          <w:sz w:val="28"/>
          <w:szCs w:val="28"/>
        </w:rPr>
        <w:t xml:space="preserve"> </w:t>
      </w:r>
      <w:r w:rsidRPr="007414FE">
        <w:rPr>
          <w:sz w:val="28"/>
          <w:szCs w:val="28"/>
        </w:rPr>
        <w:t>внесены виды и объемы работ, не предусмотренные документацией и контрактом;</w:t>
      </w:r>
      <w:r w:rsidR="008C78A6" w:rsidRPr="007414FE">
        <w:rPr>
          <w:sz w:val="28"/>
          <w:szCs w:val="28"/>
        </w:rPr>
        <w:t xml:space="preserve"> </w:t>
      </w:r>
      <w:r w:rsidRPr="007414FE">
        <w:rPr>
          <w:sz w:val="28"/>
          <w:szCs w:val="28"/>
        </w:rPr>
        <w:t>отсутствует обоснование цены контракта</w:t>
      </w:r>
      <w:r>
        <w:rPr>
          <w:sz w:val="28"/>
          <w:szCs w:val="28"/>
        </w:rPr>
        <w:t>;</w:t>
      </w:r>
      <w:r w:rsidR="008C78A6" w:rsidRPr="0005659B">
        <w:rPr>
          <w:sz w:val="28"/>
          <w:szCs w:val="28"/>
        </w:rPr>
        <w:t xml:space="preserve"> </w:t>
      </w:r>
      <w:r w:rsidRPr="0005659B">
        <w:rPr>
          <w:sz w:val="28"/>
          <w:szCs w:val="28"/>
        </w:rPr>
        <w:t>принятие бюджетных обязательств (заключение муниципального контракта</w:t>
      </w:r>
      <w:r>
        <w:rPr>
          <w:sz w:val="28"/>
          <w:szCs w:val="28"/>
        </w:rPr>
        <w:t>)</w:t>
      </w:r>
      <w:r w:rsidRPr="0005659B">
        <w:rPr>
          <w:sz w:val="28"/>
          <w:szCs w:val="28"/>
        </w:rPr>
        <w:t xml:space="preserve"> сверх доведенных лимитов бюджетных обязательств</w:t>
      </w:r>
      <w:r>
        <w:rPr>
          <w:sz w:val="28"/>
          <w:szCs w:val="28"/>
        </w:rPr>
        <w:t>;</w:t>
      </w:r>
      <w:r w:rsidR="008C78A6" w:rsidRPr="007414FE">
        <w:rPr>
          <w:sz w:val="28"/>
          <w:szCs w:val="28"/>
        </w:rPr>
        <w:t xml:space="preserve"> </w:t>
      </w:r>
      <w:r w:rsidRPr="007414FE">
        <w:rPr>
          <w:sz w:val="28"/>
          <w:szCs w:val="28"/>
        </w:rPr>
        <w:t>неверно выбран метод определения начальной (максимальной) цены контракта</w:t>
      </w:r>
      <w:r>
        <w:rPr>
          <w:sz w:val="28"/>
          <w:szCs w:val="28"/>
        </w:rPr>
        <w:t>;</w:t>
      </w:r>
      <w:r w:rsidR="008C78A6">
        <w:rPr>
          <w:sz w:val="28"/>
          <w:szCs w:val="28"/>
        </w:rPr>
        <w:t xml:space="preserve"> </w:t>
      </w:r>
      <w:r w:rsidRPr="00F3451C">
        <w:rPr>
          <w:sz w:val="28"/>
          <w:szCs w:val="28"/>
        </w:rPr>
        <w:t>не размещены и/или размещены с нарушением срока</w:t>
      </w:r>
      <w:r w:rsidRPr="007414FE">
        <w:rPr>
          <w:sz w:val="28"/>
          <w:szCs w:val="28"/>
        </w:rPr>
        <w:t xml:space="preserve"> на официальном сайте </w:t>
      </w:r>
      <w:r w:rsidR="008C78A6">
        <w:rPr>
          <w:sz w:val="28"/>
          <w:szCs w:val="28"/>
        </w:rPr>
        <w:t>ЕИС</w:t>
      </w:r>
      <w:r w:rsidRPr="007414FE">
        <w:rPr>
          <w:sz w:val="28"/>
          <w:szCs w:val="28"/>
        </w:rPr>
        <w:t xml:space="preserve"> в реестре контрактов, сведения и информация в силу требований положений Федерального з</w:t>
      </w:r>
      <w:r>
        <w:rPr>
          <w:sz w:val="28"/>
          <w:szCs w:val="28"/>
        </w:rPr>
        <w:t>акона № 44-ФЗ</w:t>
      </w:r>
      <w:r w:rsidR="008C78A6">
        <w:rPr>
          <w:sz w:val="28"/>
          <w:szCs w:val="28"/>
        </w:rPr>
        <w:t xml:space="preserve">, </w:t>
      </w:r>
      <w:r w:rsidR="008C78A6" w:rsidRPr="00F3451C">
        <w:rPr>
          <w:sz w:val="28"/>
          <w:szCs w:val="28"/>
        </w:rPr>
        <w:t>нарушены</w:t>
      </w:r>
      <w:r w:rsidR="008C78A6" w:rsidRPr="007414FE">
        <w:rPr>
          <w:sz w:val="28"/>
          <w:szCs w:val="28"/>
        </w:rPr>
        <w:t xml:space="preserve"> сроки оплаты работ</w:t>
      </w:r>
      <w:r w:rsidR="008E0695">
        <w:rPr>
          <w:sz w:val="28"/>
          <w:szCs w:val="28"/>
        </w:rPr>
        <w:t>;</w:t>
      </w:r>
      <w:r w:rsidR="008C78A6">
        <w:rPr>
          <w:sz w:val="28"/>
          <w:szCs w:val="28"/>
        </w:rPr>
        <w:t xml:space="preserve"> </w:t>
      </w:r>
      <w:r w:rsidRPr="00D30415">
        <w:rPr>
          <w:sz w:val="28"/>
          <w:szCs w:val="28"/>
        </w:rPr>
        <w:t>не достигнут</w:t>
      </w:r>
      <w:r w:rsidRPr="00F3451C">
        <w:rPr>
          <w:sz w:val="28"/>
          <w:szCs w:val="28"/>
        </w:rPr>
        <w:t xml:space="preserve"> целевой показатель</w:t>
      </w:r>
      <w:r w:rsidR="008E0695">
        <w:rPr>
          <w:sz w:val="28"/>
          <w:szCs w:val="28"/>
        </w:rPr>
        <w:t xml:space="preserve"> по муниципальному контракту, в связи с возвратом п</w:t>
      </w:r>
      <w:r w:rsidRPr="007414FE">
        <w:rPr>
          <w:sz w:val="28"/>
          <w:szCs w:val="28"/>
        </w:rPr>
        <w:t xml:space="preserve">одрядчиком </w:t>
      </w:r>
      <w:r>
        <w:rPr>
          <w:sz w:val="28"/>
          <w:szCs w:val="28"/>
        </w:rPr>
        <w:t>денежных средств,</w:t>
      </w:r>
      <w:r w:rsidRPr="0072635C">
        <w:rPr>
          <w:sz w:val="28"/>
          <w:szCs w:val="28"/>
        </w:rPr>
        <w:t xml:space="preserve"> </w:t>
      </w:r>
      <w:r>
        <w:rPr>
          <w:sz w:val="28"/>
          <w:szCs w:val="28"/>
        </w:rPr>
        <w:t xml:space="preserve">на основании претензии от МКУ «Служба заказчика» (в рамках гарантийных обязательств), тем самым Администрации района необходимо </w:t>
      </w:r>
      <w:r w:rsidRPr="00F3451C">
        <w:rPr>
          <w:sz w:val="28"/>
          <w:szCs w:val="28"/>
        </w:rPr>
        <w:t>обеспечить возврат субсидии в бюджет области в сумме 2606,3 тыс. р</w:t>
      </w:r>
      <w:r w:rsidR="002C66AC">
        <w:rPr>
          <w:sz w:val="28"/>
          <w:szCs w:val="28"/>
        </w:rPr>
        <w:t>ублей и иное.</w:t>
      </w:r>
    </w:p>
    <w:p w14:paraId="31868161" w14:textId="683F4DAD" w:rsidR="004B41B3" w:rsidRPr="00F22180" w:rsidRDefault="001C16F5" w:rsidP="002C66AC">
      <w:pPr>
        <w:pStyle w:val="a9"/>
        <w:suppressAutoHyphens/>
        <w:ind w:firstLine="708"/>
        <w:jc w:val="both"/>
        <w:rPr>
          <w:rFonts w:ascii="Times New Roman" w:hAnsi="Times New Roman"/>
          <w:sz w:val="28"/>
          <w:szCs w:val="28"/>
        </w:rPr>
      </w:pPr>
      <w:r>
        <w:rPr>
          <w:rFonts w:ascii="Times New Roman" w:hAnsi="Times New Roman"/>
          <w:sz w:val="28"/>
          <w:szCs w:val="28"/>
        </w:rPr>
        <w:t>Соответствующее представление Контрольно-счетной палаты Новгородского муниципального района,</w:t>
      </w:r>
      <w:r w:rsidRPr="009E3C8A">
        <w:rPr>
          <w:rFonts w:ascii="Tahoma" w:hAnsi="Tahoma" w:cs="Tahoma"/>
          <w:color w:val="000E3C"/>
          <w:sz w:val="20"/>
          <w:szCs w:val="20"/>
        </w:rPr>
        <w:t xml:space="preserve"> </w:t>
      </w:r>
      <w:r w:rsidRPr="009E3C8A">
        <w:rPr>
          <w:rFonts w:ascii="Times New Roman" w:hAnsi="Times New Roman"/>
          <w:sz w:val="28"/>
          <w:szCs w:val="28"/>
        </w:rPr>
        <w:t xml:space="preserve">содержащее предложения по </w:t>
      </w:r>
      <w:r w:rsidRPr="009E3C8A">
        <w:rPr>
          <w:rFonts w:ascii="Times New Roman" w:hAnsi="Times New Roman"/>
          <w:sz w:val="28"/>
          <w:szCs w:val="28"/>
        </w:rPr>
        <w:lastRenderedPageBreak/>
        <w:t>устранению выявленных нарушений</w:t>
      </w:r>
      <w:r>
        <w:rPr>
          <w:rFonts w:ascii="Times New Roman" w:hAnsi="Times New Roman"/>
          <w:sz w:val="28"/>
          <w:szCs w:val="28"/>
        </w:rPr>
        <w:t>,</w:t>
      </w:r>
      <w:r w:rsidRPr="009E3C8A">
        <w:rPr>
          <w:rFonts w:ascii="Times New Roman" w:hAnsi="Times New Roman"/>
          <w:sz w:val="28"/>
          <w:szCs w:val="28"/>
        </w:rPr>
        <w:t xml:space="preserve"> </w:t>
      </w:r>
      <w:r>
        <w:rPr>
          <w:rFonts w:ascii="Times New Roman" w:hAnsi="Times New Roman"/>
          <w:sz w:val="28"/>
          <w:szCs w:val="28"/>
        </w:rPr>
        <w:t xml:space="preserve">направлено Главе Новгородского муниципального района, МКУ «Служба заказчика». О результатах контрольного </w:t>
      </w:r>
      <w:r w:rsidRPr="00F22180">
        <w:rPr>
          <w:rFonts w:ascii="Times New Roman" w:hAnsi="Times New Roman"/>
          <w:sz w:val="28"/>
          <w:szCs w:val="28"/>
        </w:rPr>
        <w:t>мероприятия проинформирована Дума Новгородского муниципального района.</w:t>
      </w:r>
    </w:p>
    <w:p w14:paraId="6D488E40" w14:textId="7242A24D" w:rsidR="00E61B7B" w:rsidRPr="00DB763A" w:rsidRDefault="004B41B3" w:rsidP="00335FBC">
      <w:pPr>
        <w:pStyle w:val="a7"/>
        <w:numPr>
          <w:ilvl w:val="0"/>
          <w:numId w:val="13"/>
        </w:numPr>
        <w:suppressAutoHyphens/>
        <w:spacing w:after="0"/>
        <w:ind w:left="0" w:firstLine="720"/>
        <w:jc w:val="both"/>
        <w:rPr>
          <w:rFonts w:ascii="Times New Roman" w:hAnsi="Times New Roman"/>
          <w:sz w:val="28"/>
          <w:szCs w:val="28"/>
        </w:rPr>
      </w:pPr>
      <w:r w:rsidRPr="00DB763A">
        <w:rPr>
          <w:rFonts w:ascii="Times New Roman" w:hAnsi="Times New Roman"/>
          <w:sz w:val="28"/>
          <w:szCs w:val="28"/>
        </w:rPr>
        <w:t>«Проверка целевого и эффективного использования средств, предоставленных из областного и местных бюджетов в целях создания и развития инфраструктуры на сельских территориях в рамках государственной программы Новгородской области «Комплексное развитие сельских территорий Новгородской области до 2025 года».</w:t>
      </w:r>
    </w:p>
    <w:p w14:paraId="66F3D8E3" w14:textId="77777777" w:rsidR="00E70AD7" w:rsidRDefault="00E61B7B" w:rsidP="00E70AD7">
      <w:pPr>
        <w:ind w:firstLine="708"/>
        <w:jc w:val="both"/>
        <w:rPr>
          <w:rFonts w:eastAsia="Calibri"/>
          <w:kern w:val="3"/>
          <w:sz w:val="28"/>
          <w:szCs w:val="28"/>
          <w:lang w:eastAsia="en-US"/>
        </w:rPr>
      </w:pPr>
      <w:r w:rsidRPr="00F22180">
        <w:rPr>
          <w:sz w:val="28"/>
          <w:szCs w:val="28"/>
        </w:rPr>
        <w:t>Проведено совместно со Счетной палатой Новгородской области. В рамках совместного контрольного мероприятия объектами</w:t>
      </w:r>
      <w:r w:rsidRPr="00E61B7B">
        <w:rPr>
          <w:sz w:val="28"/>
          <w:szCs w:val="28"/>
        </w:rPr>
        <w:t xml:space="preserve"> контроля являлись: </w:t>
      </w:r>
      <w:r w:rsidR="00E70AD7">
        <w:rPr>
          <w:sz w:val="28"/>
          <w:szCs w:val="28"/>
        </w:rPr>
        <w:t>МАДОУ</w:t>
      </w:r>
      <w:r w:rsidR="00335FBC" w:rsidRPr="00335FBC">
        <w:rPr>
          <w:sz w:val="28"/>
          <w:szCs w:val="28"/>
        </w:rPr>
        <w:t xml:space="preserve"> № 9 «Детский сад комбинированного вида» д. Новоселицы</w:t>
      </w:r>
      <w:r w:rsidR="00335FBC" w:rsidRPr="00335FBC">
        <w:rPr>
          <w:rFonts w:eastAsia="Calibri"/>
          <w:kern w:val="3"/>
          <w:sz w:val="28"/>
          <w:szCs w:val="28"/>
        </w:rPr>
        <w:t xml:space="preserve"> (далее - </w:t>
      </w:r>
      <w:r w:rsidR="00335FBC" w:rsidRPr="00335FBC">
        <w:rPr>
          <w:sz w:val="28"/>
          <w:szCs w:val="28"/>
        </w:rPr>
        <w:t>МАДОУ № 9</w:t>
      </w:r>
      <w:r w:rsidR="00335FBC" w:rsidRPr="00335FBC">
        <w:rPr>
          <w:rFonts w:eastAsia="Calibri"/>
          <w:kern w:val="3"/>
          <w:sz w:val="28"/>
          <w:szCs w:val="28"/>
        </w:rPr>
        <w:t>)</w:t>
      </w:r>
      <w:r w:rsidR="00335FBC">
        <w:rPr>
          <w:kern w:val="3"/>
          <w:sz w:val="28"/>
          <w:szCs w:val="28"/>
        </w:rPr>
        <w:t xml:space="preserve">, </w:t>
      </w:r>
      <w:r w:rsidR="00335FBC" w:rsidRPr="00335FBC">
        <w:rPr>
          <w:rFonts w:eastAsia="Calibri"/>
          <w:kern w:val="3"/>
          <w:sz w:val="28"/>
          <w:szCs w:val="28"/>
        </w:rPr>
        <w:t>МАОУ «</w:t>
      </w:r>
      <w:proofErr w:type="spellStart"/>
      <w:r w:rsidR="00335FBC" w:rsidRPr="00335FBC">
        <w:rPr>
          <w:rFonts w:eastAsia="Calibri"/>
          <w:kern w:val="3"/>
          <w:sz w:val="28"/>
          <w:szCs w:val="28"/>
        </w:rPr>
        <w:t>Бронницкая</w:t>
      </w:r>
      <w:proofErr w:type="spellEnd"/>
      <w:r w:rsidR="00335FBC" w:rsidRPr="00335FBC">
        <w:rPr>
          <w:rFonts w:eastAsia="Calibri"/>
          <w:kern w:val="3"/>
          <w:sz w:val="28"/>
          <w:szCs w:val="28"/>
        </w:rPr>
        <w:t xml:space="preserve"> СОШ»</w:t>
      </w:r>
      <w:r w:rsidR="00335FBC">
        <w:rPr>
          <w:rFonts w:eastAsia="Calibri"/>
          <w:kern w:val="3"/>
          <w:sz w:val="28"/>
          <w:szCs w:val="28"/>
        </w:rPr>
        <w:t xml:space="preserve">, </w:t>
      </w:r>
      <w:r w:rsidR="00335FBC" w:rsidRPr="00335FBC">
        <w:rPr>
          <w:rFonts w:eastAsia="Calibri"/>
          <w:kern w:val="3"/>
          <w:sz w:val="28"/>
          <w:szCs w:val="28"/>
          <w:lang w:eastAsia="en-US"/>
        </w:rPr>
        <w:t xml:space="preserve">МАОУ </w:t>
      </w:r>
      <w:bookmarkStart w:id="3" w:name="_Hlk110325962"/>
      <w:r w:rsidR="00335FBC" w:rsidRPr="00335FBC">
        <w:rPr>
          <w:rFonts w:eastAsia="Calibri"/>
          <w:kern w:val="3"/>
          <w:sz w:val="28"/>
          <w:szCs w:val="28"/>
          <w:lang w:eastAsia="en-US"/>
        </w:rPr>
        <w:t>«</w:t>
      </w:r>
      <w:proofErr w:type="spellStart"/>
      <w:r w:rsidR="00335FBC" w:rsidRPr="00335FBC">
        <w:rPr>
          <w:rFonts w:eastAsia="Calibri"/>
          <w:sz w:val="28"/>
          <w:szCs w:val="28"/>
          <w:lang w:eastAsia="en-US"/>
        </w:rPr>
        <w:t>Новоселицкая</w:t>
      </w:r>
      <w:proofErr w:type="spellEnd"/>
      <w:r w:rsidR="00335FBC" w:rsidRPr="00335FBC">
        <w:rPr>
          <w:rFonts w:eastAsia="Calibri"/>
          <w:sz w:val="28"/>
          <w:szCs w:val="28"/>
          <w:lang w:eastAsia="en-US"/>
        </w:rPr>
        <w:t xml:space="preserve"> СОШ»</w:t>
      </w:r>
      <w:bookmarkEnd w:id="3"/>
      <w:r w:rsidR="00335FBC">
        <w:rPr>
          <w:rFonts w:eastAsia="Calibri"/>
          <w:sz w:val="28"/>
          <w:szCs w:val="28"/>
          <w:lang w:eastAsia="en-US"/>
        </w:rPr>
        <w:t xml:space="preserve">, </w:t>
      </w:r>
      <w:bookmarkStart w:id="4" w:name="_Hlk110582028"/>
      <w:r w:rsidR="00335FBC" w:rsidRPr="00335FBC">
        <w:rPr>
          <w:rFonts w:eastAsia="Calibri"/>
          <w:kern w:val="3"/>
          <w:sz w:val="28"/>
          <w:szCs w:val="28"/>
          <w:lang w:eastAsia="en-US"/>
        </w:rPr>
        <w:t>МАУ «Савинский СДК»</w:t>
      </w:r>
      <w:bookmarkEnd w:id="4"/>
      <w:r w:rsidR="00335FBC">
        <w:rPr>
          <w:rFonts w:eastAsia="Calibri"/>
          <w:kern w:val="3"/>
          <w:sz w:val="28"/>
          <w:szCs w:val="28"/>
          <w:lang w:eastAsia="en-US"/>
        </w:rPr>
        <w:t xml:space="preserve">, </w:t>
      </w:r>
      <w:r w:rsidR="00335FBC" w:rsidRPr="00335FBC">
        <w:rPr>
          <w:rFonts w:eastAsia="Calibri"/>
          <w:kern w:val="3"/>
          <w:sz w:val="28"/>
          <w:szCs w:val="28"/>
          <w:lang w:eastAsia="en-US"/>
        </w:rPr>
        <w:t>МАУ «</w:t>
      </w:r>
      <w:proofErr w:type="spellStart"/>
      <w:r w:rsidR="00335FBC" w:rsidRPr="00335FBC">
        <w:rPr>
          <w:rFonts w:eastAsia="Calibri"/>
          <w:kern w:val="3"/>
          <w:sz w:val="28"/>
          <w:szCs w:val="28"/>
          <w:lang w:eastAsia="en-US"/>
        </w:rPr>
        <w:t>Чечулинский</w:t>
      </w:r>
      <w:proofErr w:type="spellEnd"/>
      <w:r w:rsidR="00335FBC" w:rsidRPr="00335FBC">
        <w:rPr>
          <w:rFonts w:eastAsia="Calibri"/>
          <w:kern w:val="3"/>
          <w:sz w:val="28"/>
          <w:szCs w:val="28"/>
          <w:lang w:eastAsia="en-US"/>
        </w:rPr>
        <w:t xml:space="preserve"> РЦФ»</w:t>
      </w:r>
      <w:r w:rsidR="00E70AD7">
        <w:rPr>
          <w:rFonts w:eastAsia="Calibri"/>
          <w:kern w:val="3"/>
          <w:sz w:val="28"/>
          <w:szCs w:val="28"/>
          <w:lang w:eastAsia="en-US"/>
        </w:rPr>
        <w:t xml:space="preserve">. </w:t>
      </w:r>
    </w:p>
    <w:p w14:paraId="56312528" w14:textId="33D46451" w:rsidR="00E61B7B" w:rsidRPr="00E70AD7" w:rsidRDefault="00335FBC" w:rsidP="00E70AD7">
      <w:pPr>
        <w:ind w:firstLine="708"/>
        <w:jc w:val="both"/>
        <w:rPr>
          <w:rFonts w:eastAsia="Calibri"/>
          <w:kern w:val="3"/>
          <w:sz w:val="28"/>
          <w:szCs w:val="28"/>
          <w:lang w:eastAsia="en-US"/>
        </w:rPr>
      </w:pPr>
      <w:r w:rsidRPr="00335FBC">
        <w:rPr>
          <w:rFonts w:eastAsia="Calibri"/>
          <w:kern w:val="3"/>
          <w:sz w:val="28"/>
          <w:szCs w:val="28"/>
          <w:lang w:eastAsia="en-US"/>
        </w:rPr>
        <w:t xml:space="preserve">Объем проверенных средств составил </w:t>
      </w:r>
      <w:r>
        <w:rPr>
          <w:rFonts w:eastAsia="Calibri"/>
          <w:kern w:val="3"/>
          <w:sz w:val="28"/>
          <w:szCs w:val="28"/>
          <w:lang w:eastAsia="en-US"/>
        </w:rPr>
        <w:t>40947,7</w:t>
      </w:r>
      <w:r w:rsidRPr="00335FBC">
        <w:rPr>
          <w:rFonts w:eastAsia="Calibri"/>
          <w:kern w:val="3"/>
          <w:sz w:val="28"/>
          <w:szCs w:val="28"/>
          <w:lang w:eastAsia="en-US"/>
        </w:rPr>
        <w:t xml:space="preserve"> тыс. рублей, проверяемый период: </w:t>
      </w:r>
      <w:r w:rsidR="00E61B7B">
        <w:rPr>
          <w:sz w:val="28"/>
          <w:szCs w:val="28"/>
        </w:rPr>
        <w:t xml:space="preserve">2020-2021 </w:t>
      </w:r>
      <w:r w:rsidR="00E61B7B" w:rsidRPr="00F26172">
        <w:rPr>
          <w:sz w:val="28"/>
          <w:szCs w:val="28"/>
        </w:rPr>
        <w:t>год</w:t>
      </w:r>
      <w:r w:rsidR="00E61B7B">
        <w:rPr>
          <w:sz w:val="28"/>
          <w:szCs w:val="28"/>
        </w:rPr>
        <w:t>ы</w:t>
      </w:r>
      <w:r w:rsidR="00E61B7B" w:rsidRPr="00F26172">
        <w:rPr>
          <w:sz w:val="28"/>
          <w:szCs w:val="28"/>
        </w:rPr>
        <w:t xml:space="preserve"> и истекший период 202</w:t>
      </w:r>
      <w:r w:rsidR="00E61B7B">
        <w:rPr>
          <w:sz w:val="28"/>
          <w:szCs w:val="28"/>
        </w:rPr>
        <w:t>2</w:t>
      </w:r>
      <w:r w:rsidR="00E61B7B" w:rsidRPr="00F26172">
        <w:rPr>
          <w:sz w:val="28"/>
          <w:szCs w:val="28"/>
        </w:rPr>
        <w:t xml:space="preserve"> года</w:t>
      </w:r>
      <w:r w:rsidR="00E70AD7">
        <w:rPr>
          <w:sz w:val="28"/>
          <w:szCs w:val="28"/>
        </w:rPr>
        <w:t xml:space="preserve"> </w:t>
      </w:r>
      <w:r w:rsidR="00E70AD7" w:rsidRPr="00E70AD7">
        <w:rPr>
          <w:sz w:val="28"/>
          <w:szCs w:val="28"/>
        </w:rPr>
        <w:t>(по состоянию на 01.07.2022).</w:t>
      </w:r>
    </w:p>
    <w:p w14:paraId="4B20C87C" w14:textId="1E52C78F" w:rsidR="004B41B3" w:rsidRDefault="003E3EBD" w:rsidP="003E3EBD">
      <w:pPr>
        <w:suppressAutoHyphens/>
        <w:ind w:firstLine="709"/>
        <w:jc w:val="both"/>
        <w:rPr>
          <w:sz w:val="28"/>
          <w:szCs w:val="28"/>
        </w:rPr>
      </w:pPr>
      <w:r w:rsidRPr="003E3EBD">
        <w:rPr>
          <w:sz w:val="28"/>
          <w:szCs w:val="28"/>
        </w:rPr>
        <w:t>В целях повышения общественной значимости комплексного развития сельских территорий Новгородской области, повышения гражданской активности сельских жителей в решении вопросов местного значения утверждена государственная программа «Комплексное развитие сельских территорий Новгородской области до 2025 года», в рамках которой предусмотрены, в том числе мероприятия по предоставлению субсидий бюджетам муниципальных районов (округов), городских поселений (городских и сельских поселений) Новгородской области: на развитие газификации и водоснабжению на сельских территориях, на реализацию общественно значимых проектов по благоустройству и проектов комплексного развития сельских территорий Новгородской области (далее – мероприятия госпрограммы). Контрольное мероприятие ориентировано на оценку эффективности использования бюджетных средств, направленных на реализацию проектов комплексного развития сельских территорий</w:t>
      </w:r>
      <w:r>
        <w:rPr>
          <w:sz w:val="28"/>
          <w:szCs w:val="28"/>
        </w:rPr>
        <w:t>.</w:t>
      </w:r>
    </w:p>
    <w:p w14:paraId="0AB66973" w14:textId="28FEDC31" w:rsidR="00D1287E" w:rsidRDefault="003E3EBD" w:rsidP="00D1287E">
      <w:pPr>
        <w:tabs>
          <w:tab w:val="left" w:pos="709"/>
        </w:tabs>
        <w:ind w:firstLine="709"/>
        <w:jc w:val="both"/>
        <w:rPr>
          <w:color w:val="000000"/>
          <w:sz w:val="28"/>
          <w:szCs w:val="28"/>
        </w:rPr>
      </w:pPr>
      <w:r w:rsidRPr="003E3EBD">
        <w:rPr>
          <w:sz w:val="28"/>
          <w:szCs w:val="28"/>
        </w:rPr>
        <w:t>В ходе контрольных действий выявлены нарушения и недостатки, в основном, носящие типичный характер: нарушения при осуществлении закупочной деятельности и исполнении контрактов, нарушен</w:t>
      </w:r>
      <w:r>
        <w:rPr>
          <w:sz w:val="28"/>
          <w:szCs w:val="28"/>
        </w:rPr>
        <w:t xml:space="preserve">ия ведения бухгалтерского учета, например, </w:t>
      </w:r>
      <w:bookmarkStart w:id="5" w:name="_Hlk114759485"/>
      <w:r w:rsidRPr="003E3EBD">
        <w:rPr>
          <w:rFonts w:eastAsia="Calibri"/>
          <w:sz w:val="28"/>
          <w:szCs w:val="28"/>
        </w:rPr>
        <w:t xml:space="preserve">в положениях </w:t>
      </w:r>
      <w:r w:rsidRPr="003E3EBD">
        <w:rPr>
          <w:color w:val="000000"/>
          <w:spacing w:val="5"/>
          <w:sz w:val="28"/>
          <w:szCs w:val="28"/>
          <w:lang w:eastAsia="en-US"/>
        </w:rPr>
        <w:t>о закупке товаров, работ и услуг</w:t>
      </w:r>
      <w:r w:rsidRPr="003E3EBD">
        <w:rPr>
          <w:rFonts w:eastAsia="Calibri"/>
          <w:sz w:val="28"/>
          <w:szCs w:val="28"/>
        </w:rPr>
        <w:t xml:space="preserve"> не в полной мере соблюдены условия типовых положений</w:t>
      </w:r>
      <w:r w:rsidR="006172BB">
        <w:rPr>
          <w:rFonts w:eastAsia="Calibri"/>
          <w:sz w:val="28"/>
          <w:szCs w:val="28"/>
        </w:rPr>
        <w:t>;</w:t>
      </w:r>
      <w:r w:rsidRPr="003E3EBD">
        <w:rPr>
          <w:sz w:val="28"/>
          <w:szCs w:val="28"/>
        </w:rPr>
        <w:t xml:space="preserve"> неправомерно применен повышающий коэффициент к цене договора с подрядчиком, применяющего упрощенную систему налогообложения, вследствие чего стоимость выполненных работ фактически завышена на сумму 37,1 тыс. рублей - </w:t>
      </w:r>
      <w:r w:rsidRPr="003E3EBD">
        <w:rPr>
          <w:color w:val="000000"/>
          <w:spacing w:val="5"/>
          <w:sz w:val="28"/>
          <w:szCs w:val="28"/>
          <w:lang w:eastAsia="en-US"/>
        </w:rPr>
        <w:t>неэффективные расходы</w:t>
      </w:r>
      <w:r w:rsidRPr="003E3EBD">
        <w:rPr>
          <w:sz w:val="28"/>
          <w:szCs w:val="28"/>
        </w:rPr>
        <w:t xml:space="preserve"> (МАУ «</w:t>
      </w:r>
      <w:proofErr w:type="spellStart"/>
      <w:r w:rsidRPr="003E3EBD">
        <w:rPr>
          <w:sz w:val="28"/>
          <w:szCs w:val="28"/>
        </w:rPr>
        <w:t>Чечулинский</w:t>
      </w:r>
      <w:proofErr w:type="spellEnd"/>
      <w:r w:rsidRPr="003E3EBD">
        <w:rPr>
          <w:sz w:val="28"/>
          <w:szCs w:val="28"/>
        </w:rPr>
        <w:t xml:space="preserve"> РЦФ»);</w:t>
      </w:r>
      <w:r>
        <w:rPr>
          <w:sz w:val="28"/>
          <w:szCs w:val="28"/>
        </w:rPr>
        <w:t xml:space="preserve"> </w:t>
      </w:r>
      <w:r w:rsidRPr="003E3EBD">
        <w:rPr>
          <w:color w:val="000000"/>
          <w:spacing w:val="5"/>
          <w:sz w:val="28"/>
          <w:szCs w:val="28"/>
          <w:lang w:eastAsia="en-US"/>
        </w:rPr>
        <w:t xml:space="preserve">нарушены сроки исполнения договоров, </w:t>
      </w:r>
      <w:r w:rsidRPr="003E3EBD">
        <w:rPr>
          <w:sz w:val="28"/>
          <w:szCs w:val="28"/>
        </w:rPr>
        <w:t xml:space="preserve">требование об уплате неустойки учреждением не предъявлялось; </w:t>
      </w:r>
      <w:r w:rsidRPr="003E3EBD">
        <w:rPr>
          <w:color w:val="000000"/>
          <w:spacing w:val="5"/>
          <w:sz w:val="28"/>
          <w:szCs w:val="28"/>
          <w:lang w:eastAsia="en-US"/>
        </w:rPr>
        <w:t>нарушены сроки оплаты выполненных работ, установленные договорами (</w:t>
      </w:r>
      <w:r w:rsidR="006172BB">
        <w:rPr>
          <w:color w:val="000000"/>
          <w:spacing w:val="5"/>
          <w:sz w:val="28"/>
          <w:szCs w:val="28"/>
          <w:lang w:eastAsia="en-US"/>
        </w:rPr>
        <w:t xml:space="preserve">объектами контроля </w:t>
      </w:r>
      <w:r w:rsidRPr="003E3EBD">
        <w:rPr>
          <w:color w:val="000000"/>
          <w:spacing w:val="5"/>
          <w:sz w:val="28"/>
          <w:szCs w:val="28"/>
          <w:lang w:eastAsia="en-US"/>
        </w:rPr>
        <w:t xml:space="preserve">нарушена финансовая дисциплина); </w:t>
      </w:r>
      <w:r w:rsidRPr="003E3EBD">
        <w:rPr>
          <w:bCs/>
          <w:sz w:val="28"/>
          <w:szCs w:val="28"/>
        </w:rPr>
        <w:t>не размещены</w:t>
      </w:r>
      <w:r w:rsidRPr="003E3EBD">
        <w:rPr>
          <w:sz w:val="28"/>
          <w:szCs w:val="28"/>
        </w:rPr>
        <w:t xml:space="preserve"> </w:t>
      </w:r>
      <w:r w:rsidR="006172BB">
        <w:rPr>
          <w:sz w:val="28"/>
          <w:szCs w:val="28"/>
        </w:rPr>
        <w:t>и(</w:t>
      </w:r>
      <w:r w:rsidRPr="003E3EBD">
        <w:rPr>
          <w:sz w:val="28"/>
          <w:szCs w:val="28"/>
        </w:rPr>
        <w:t>или</w:t>
      </w:r>
      <w:r w:rsidR="006172BB">
        <w:rPr>
          <w:sz w:val="28"/>
          <w:szCs w:val="28"/>
        </w:rPr>
        <w:t>)</w:t>
      </w:r>
      <w:r w:rsidRPr="003E3EBD">
        <w:rPr>
          <w:sz w:val="28"/>
          <w:szCs w:val="28"/>
        </w:rPr>
        <w:t xml:space="preserve"> размещены с </w:t>
      </w:r>
      <w:r w:rsidRPr="003E3EBD">
        <w:rPr>
          <w:sz w:val="28"/>
          <w:szCs w:val="28"/>
        </w:rPr>
        <w:lastRenderedPageBreak/>
        <w:t xml:space="preserve">нарушением установленного срока сведения (информация, документация) </w:t>
      </w:r>
      <w:r w:rsidR="006172BB">
        <w:rPr>
          <w:sz w:val="28"/>
          <w:szCs w:val="28"/>
        </w:rPr>
        <w:t>на официальном сайте</w:t>
      </w:r>
      <w:r w:rsidRPr="003E3EBD">
        <w:rPr>
          <w:rFonts w:eastAsia="Calibri"/>
          <w:sz w:val="28"/>
          <w:szCs w:val="28"/>
          <w:lang w:eastAsia="en-US"/>
        </w:rPr>
        <w:t xml:space="preserve"> ЕИС</w:t>
      </w:r>
      <w:r w:rsidR="00D1287E">
        <w:rPr>
          <w:rFonts w:eastAsia="Calibri"/>
          <w:sz w:val="28"/>
          <w:szCs w:val="28"/>
          <w:lang w:eastAsia="en-US"/>
        </w:rPr>
        <w:t>;</w:t>
      </w:r>
      <w:r w:rsidR="006172BB">
        <w:rPr>
          <w:rFonts w:eastAsia="Calibri"/>
          <w:sz w:val="28"/>
          <w:szCs w:val="28"/>
          <w:lang w:eastAsia="en-US"/>
        </w:rPr>
        <w:t xml:space="preserve"> </w:t>
      </w:r>
      <w:r w:rsidR="006172BB" w:rsidRPr="006172BB">
        <w:rPr>
          <w:color w:val="000000"/>
          <w:sz w:val="28"/>
          <w:szCs w:val="28"/>
        </w:rPr>
        <w:t>учетной политик</w:t>
      </w:r>
      <w:r w:rsidR="006172BB">
        <w:rPr>
          <w:color w:val="000000"/>
          <w:sz w:val="28"/>
          <w:szCs w:val="28"/>
        </w:rPr>
        <w:t>ой</w:t>
      </w:r>
      <w:r w:rsidR="006172BB" w:rsidRPr="006172BB">
        <w:rPr>
          <w:color w:val="000000"/>
          <w:sz w:val="28"/>
          <w:szCs w:val="28"/>
        </w:rPr>
        <w:t xml:space="preserve"> учреждений (органов местного самоуправления) не отражены изменения, связанные с принятием новых федеральных стандартов бухгалтерского учета</w:t>
      </w:r>
      <w:r w:rsidR="00D1287E">
        <w:rPr>
          <w:color w:val="000000"/>
          <w:sz w:val="28"/>
          <w:szCs w:val="28"/>
        </w:rPr>
        <w:t>;</w:t>
      </w:r>
      <w:r w:rsidR="006172BB" w:rsidRPr="006172BB">
        <w:rPr>
          <w:bCs/>
          <w:sz w:val="28"/>
          <w:szCs w:val="28"/>
        </w:rPr>
        <w:t xml:space="preserve"> завершение ремонтных работ не оформлено актом приема-сдачи отремонтированных, реконструированных и модернизированных объектов основных средств (ф. 0504103)</w:t>
      </w:r>
      <w:r w:rsidR="00D1287E">
        <w:rPr>
          <w:bCs/>
          <w:sz w:val="28"/>
          <w:szCs w:val="28"/>
        </w:rPr>
        <w:t>;</w:t>
      </w:r>
      <w:r w:rsidR="006172BB">
        <w:rPr>
          <w:bCs/>
          <w:sz w:val="28"/>
          <w:szCs w:val="28"/>
        </w:rPr>
        <w:t xml:space="preserve"> </w:t>
      </w:r>
      <w:r w:rsidR="006172BB" w:rsidRPr="006172BB">
        <w:rPr>
          <w:bCs/>
          <w:sz w:val="28"/>
          <w:szCs w:val="28"/>
        </w:rPr>
        <w:t>работы, выполненные подрядчиком безвозмездно, не отражены в бухгалтерс</w:t>
      </w:r>
      <w:r w:rsidR="006172BB" w:rsidRPr="00D1287E">
        <w:rPr>
          <w:bCs/>
          <w:sz w:val="28"/>
          <w:szCs w:val="28"/>
        </w:rPr>
        <w:t>ко</w:t>
      </w:r>
      <w:r w:rsidR="006172BB" w:rsidRPr="006172BB">
        <w:rPr>
          <w:bCs/>
          <w:sz w:val="28"/>
          <w:szCs w:val="28"/>
        </w:rPr>
        <w:t>м учете учреждений</w:t>
      </w:r>
      <w:r w:rsidR="00D1287E">
        <w:rPr>
          <w:bCs/>
          <w:sz w:val="28"/>
          <w:szCs w:val="28"/>
        </w:rPr>
        <w:t xml:space="preserve"> и иное.</w:t>
      </w:r>
      <w:bookmarkStart w:id="6" w:name="_Hlk115165414"/>
      <w:bookmarkEnd w:id="5"/>
      <w:r w:rsidR="00D1287E">
        <w:rPr>
          <w:color w:val="000000"/>
          <w:sz w:val="28"/>
          <w:szCs w:val="28"/>
        </w:rPr>
        <w:t xml:space="preserve"> </w:t>
      </w:r>
    </w:p>
    <w:p w14:paraId="68BE69E0" w14:textId="0ABB4946" w:rsidR="003E3EBD" w:rsidRPr="006D57A1" w:rsidRDefault="00D1287E" w:rsidP="006D57A1">
      <w:pPr>
        <w:tabs>
          <w:tab w:val="left" w:pos="709"/>
        </w:tabs>
        <w:ind w:firstLine="709"/>
        <w:jc w:val="both"/>
        <w:rPr>
          <w:color w:val="000000"/>
          <w:sz w:val="28"/>
          <w:szCs w:val="28"/>
        </w:rPr>
      </w:pPr>
      <w:r>
        <w:rPr>
          <w:color w:val="000000"/>
          <w:sz w:val="28"/>
          <w:szCs w:val="28"/>
        </w:rPr>
        <w:t xml:space="preserve">Кроме того, </w:t>
      </w:r>
      <w:r w:rsidR="006172BB" w:rsidRPr="006172BB">
        <w:rPr>
          <w:rFonts w:eastAsia="Calibri"/>
          <w:sz w:val="28"/>
          <w:szCs w:val="28"/>
          <w:lang w:eastAsia="en-US"/>
        </w:rPr>
        <w:t xml:space="preserve">имеют место признаки ущерба, нанесенного </w:t>
      </w:r>
      <w:r>
        <w:rPr>
          <w:rFonts w:eastAsia="Calibri"/>
          <w:sz w:val="28"/>
          <w:szCs w:val="28"/>
          <w:lang w:eastAsia="en-US"/>
        </w:rPr>
        <w:t>объекту контроля (</w:t>
      </w:r>
      <w:r w:rsidRPr="006172BB">
        <w:rPr>
          <w:color w:val="000000"/>
          <w:spacing w:val="5"/>
          <w:sz w:val="28"/>
          <w:szCs w:val="28"/>
          <w:lang w:eastAsia="en-US"/>
        </w:rPr>
        <w:t>МАОУ «</w:t>
      </w:r>
      <w:proofErr w:type="spellStart"/>
      <w:r w:rsidRPr="006172BB">
        <w:rPr>
          <w:color w:val="000000"/>
          <w:spacing w:val="5"/>
          <w:sz w:val="28"/>
          <w:szCs w:val="28"/>
          <w:lang w:eastAsia="en-US"/>
        </w:rPr>
        <w:t>Новоселицкая</w:t>
      </w:r>
      <w:proofErr w:type="spellEnd"/>
      <w:r w:rsidRPr="006172BB">
        <w:rPr>
          <w:color w:val="000000"/>
          <w:spacing w:val="5"/>
          <w:sz w:val="28"/>
          <w:szCs w:val="28"/>
          <w:lang w:eastAsia="en-US"/>
        </w:rPr>
        <w:t xml:space="preserve"> СОШ»</w:t>
      </w:r>
      <w:r>
        <w:rPr>
          <w:color w:val="000000"/>
          <w:spacing w:val="5"/>
          <w:sz w:val="28"/>
          <w:szCs w:val="28"/>
          <w:lang w:eastAsia="en-US"/>
        </w:rPr>
        <w:t>)</w:t>
      </w:r>
      <w:r w:rsidR="006172BB" w:rsidRPr="006172BB">
        <w:rPr>
          <w:rFonts w:eastAsia="Calibri"/>
          <w:sz w:val="28"/>
          <w:szCs w:val="28"/>
          <w:lang w:eastAsia="en-US"/>
        </w:rPr>
        <w:t xml:space="preserve"> на общую сумму 274,2 тыс. рублей по причине </w:t>
      </w:r>
      <w:r w:rsidRPr="006172BB">
        <w:rPr>
          <w:rFonts w:eastAsia="Calibri"/>
          <w:sz w:val="28"/>
          <w:szCs w:val="28"/>
          <w:lang w:eastAsia="en-US"/>
        </w:rPr>
        <w:t>непринятия</w:t>
      </w:r>
      <w:r w:rsidR="006172BB" w:rsidRPr="006172BB">
        <w:rPr>
          <w:rFonts w:eastAsia="Calibri"/>
          <w:sz w:val="28"/>
          <w:szCs w:val="28"/>
          <w:lang w:eastAsia="en-US"/>
        </w:rPr>
        <w:t xml:space="preserve"> на бухгалтерский учет металлолома в количестве 13,17 тонны</w:t>
      </w:r>
      <w:r>
        <w:rPr>
          <w:rFonts w:eastAsia="Calibri"/>
          <w:sz w:val="28"/>
          <w:szCs w:val="28"/>
          <w:lang w:eastAsia="en-US"/>
        </w:rPr>
        <w:t xml:space="preserve"> (</w:t>
      </w:r>
      <w:r w:rsidR="006172BB" w:rsidRPr="006172BB">
        <w:rPr>
          <w:rFonts w:eastAsia="Calibri"/>
          <w:sz w:val="28"/>
          <w:szCs w:val="28"/>
          <w:lang w:eastAsia="en-US"/>
        </w:rPr>
        <w:t xml:space="preserve">по данному факту </w:t>
      </w:r>
      <w:r>
        <w:rPr>
          <w:rFonts w:eastAsia="Calibri"/>
          <w:sz w:val="28"/>
          <w:szCs w:val="28"/>
          <w:lang w:eastAsia="en-US"/>
        </w:rPr>
        <w:t xml:space="preserve">материалы проверки </w:t>
      </w:r>
      <w:r w:rsidR="006172BB" w:rsidRPr="006172BB">
        <w:rPr>
          <w:rFonts w:eastAsia="Calibri"/>
          <w:sz w:val="28"/>
          <w:szCs w:val="28"/>
          <w:lang w:eastAsia="en-US"/>
        </w:rPr>
        <w:t>направлены в следственные органы</w:t>
      </w:r>
      <w:r>
        <w:rPr>
          <w:rFonts w:eastAsia="Calibri"/>
          <w:sz w:val="28"/>
          <w:szCs w:val="28"/>
          <w:lang w:eastAsia="en-US"/>
        </w:rPr>
        <w:t>)</w:t>
      </w:r>
      <w:r w:rsidR="006172BB" w:rsidRPr="006172BB">
        <w:rPr>
          <w:color w:val="000000"/>
          <w:spacing w:val="5"/>
          <w:sz w:val="28"/>
          <w:szCs w:val="28"/>
          <w:lang w:eastAsia="en-US"/>
        </w:rPr>
        <w:t>.</w:t>
      </w:r>
      <w:bookmarkEnd w:id="6"/>
    </w:p>
    <w:p w14:paraId="5D0DE8FC" w14:textId="52D42A4A" w:rsidR="003E3EBD" w:rsidRPr="005F64A6" w:rsidRDefault="00D1287E" w:rsidP="006D57A1">
      <w:pPr>
        <w:suppressAutoHyphens/>
        <w:ind w:firstLine="709"/>
        <w:jc w:val="both"/>
        <w:rPr>
          <w:bCs/>
          <w:sz w:val="28"/>
          <w:szCs w:val="28"/>
        </w:rPr>
      </w:pPr>
      <w:r w:rsidRPr="00D1287E">
        <w:rPr>
          <w:sz w:val="28"/>
          <w:szCs w:val="28"/>
        </w:rPr>
        <w:t>В ходе осмотра фактически выполненных работ (выборочно), установлено, что в целом на объектах, входящих в проекты комплексного развития сельских территорий работы выполнены с должным качеством, вместе с тем, отмечено следующее:</w:t>
      </w:r>
      <w:r w:rsidR="006D57A1">
        <w:rPr>
          <w:sz w:val="28"/>
          <w:szCs w:val="28"/>
        </w:rPr>
        <w:t xml:space="preserve"> </w:t>
      </w:r>
      <w:r w:rsidR="006D57A1" w:rsidRPr="006D57A1">
        <w:rPr>
          <w:bCs/>
          <w:sz w:val="28"/>
          <w:szCs w:val="28"/>
        </w:rPr>
        <w:t>дверные доводчики, установленные на двух противопожарных входных дверях, не обеспечивают автоматического закрывания дверей; подвесные желоба на кровле, установленные по периметру здания, имеют участки, требующие ремонта либо замены: желоба изломаны либо разогнуты (в рамках капитального ремонта МАУ «Савинский сельский Дом культуры» в д. Савино);</w:t>
      </w:r>
      <w:r w:rsidR="006D57A1">
        <w:rPr>
          <w:sz w:val="28"/>
          <w:szCs w:val="28"/>
        </w:rPr>
        <w:t xml:space="preserve"> </w:t>
      </w:r>
      <w:r w:rsidR="006D57A1" w:rsidRPr="006D57A1">
        <w:rPr>
          <w:rFonts w:eastAsia="Calibri"/>
          <w:sz w:val="28"/>
          <w:szCs w:val="28"/>
          <w:lang w:eastAsia="en-US"/>
        </w:rPr>
        <w:t xml:space="preserve">заменены виды и объемы работ (установлен более дорогостоящий оконный блок (с </w:t>
      </w:r>
      <w:r w:rsidR="006D57A1" w:rsidRPr="005F64A6">
        <w:rPr>
          <w:rFonts w:eastAsia="Calibri"/>
          <w:sz w:val="28"/>
          <w:szCs w:val="28"/>
          <w:lang w:eastAsia="en-US"/>
        </w:rPr>
        <w:t>двумя поворотными створками вместо одной), не установлены пять</w:t>
      </w:r>
      <w:r w:rsidR="006D57A1" w:rsidRPr="005F64A6">
        <w:rPr>
          <w:bCs/>
          <w:sz w:val="28"/>
          <w:szCs w:val="28"/>
        </w:rPr>
        <w:t xml:space="preserve"> оконных ручек с ключом и кнопкой)</w:t>
      </w:r>
      <w:r w:rsidR="006D57A1" w:rsidRPr="005F64A6">
        <w:rPr>
          <w:rFonts w:eastAsia="Calibri"/>
          <w:sz w:val="28"/>
          <w:szCs w:val="28"/>
          <w:lang w:eastAsia="en-US"/>
        </w:rPr>
        <w:t>, при этом указанные изменения не отражены в актах выполненных работ (</w:t>
      </w:r>
      <w:r w:rsidR="006D57A1" w:rsidRPr="005F64A6">
        <w:rPr>
          <w:bCs/>
          <w:sz w:val="28"/>
          <w:szCs w:val="28"/>
        </w:rPr>
        <w:t>МАДОУ № 9 «Детский сад комбинированного вида»).</w:t>
      </w:r>
    </w:p>
    <w:p w14:paraId="5E39FE36" w14:textId="5E2BD329" w:rsidR="00B1677E" w:rsidRPr="00F22180" w:rsidRDefault="00B1677E" w:rsidP="00B1677E">
      <w:pPr>
        <w:suppressAutoHyphens/>
        <w:ind w:firstLine="709"/>
        <w:jc w:val="both"/>
        <w:rPr>
          <w:rStyle w:val="af4"/>
          <w:b w:val="0"/>
          <w:sz w:val="28"/>
          <w:szCs w:val="28"/>
        </w:rPr>
      </w:pPr>
      <w:r w:rsidRPr="005F64A6">
        <w:rPr>
          <w:bCs/>
          <w:sz w:val="28"/>
          <w:szCs w:val="28"/>
        </w:rPr>
        <w:t xml:space="preserve">По результатам контрольного мероприятия </w:t>
      </w:r>
      <w:r w:rsidR="00F22180" w:rsidRPr="005F64A6">
        <w:rPr>
          <w:bCs/>
          <w:sz w:val="28"/>
          <w:szCs w:val="28"/>
        </w:rPr>
        <w:t xml:space="preserve">Счетной палатой Новгородской области </w:t>
      </w:r>
      <w:r w:rsidR="006B208E" w:rsidRPr="005F64A6">
        <w:rPr>
          <w:bCs/>
          <w:sz w:val="28"/>
          <w:szCs w:val="28"/>
        </w:rPr>
        <w:t xml:space="preserve">объектам контроля </w:t>
      </w:r>
      <w:r w:rsidRPr="005F64A6">
        <w:rPr>
          <w:bCs/>
          <w:sz w:val="28"/>
          <w:szCs w:val="28"/>
        </w:rPr>
        <w:t>внесены соответствующие представления, содержащие предложения по устранению нарушений и недостатков</w:t>
      </w:r>
      <w:r w:rsidRPr="00F22180">
        <w:rPr>
          <w:bCs/>
          <w:sz w:val="28"/>
          <w:szCs w:val="28"/>
        </w:rPr>
        <w:t xml:space="preserve">, выявленных в ходе проверки. </w:t>
      </w:r>
    </w:p>
    <w:p w14:paraId="36DC78D5" w14:textId="174B55AE" w:rsidR="009F54D2" w:rsidRPr="00497CA8" w:rsidRDefault="004B41B3" w:rsidP="004E4804">
      <w:pPr>
        <w:pStyle w:val="a7"/>
        <w:numPr>
          <w:ilvl w:val="0"/>
          <w:numId w:val="13"/>
        </w:numPr>
        <w:ind w:left="0" w:firstLine="720"/>
        <w:jc w:val="both"/>
        <w:rPr>
          <w:rFonts w:ascii="Times New Roman" w:hAnsi="Times New Roman"/>
          <w:bCs/>
          <w:color w:val="000000"/>
          <w:sz w:val="28"/>
          <w:szCs w:val="28"/>
        </w:rPr>
      </w:pPr>
      <w:r w:rsidRPr="00497CA8">
        <w:rPr>
          <w:rFonts w:ascii="Times New Roman" w:hAnsi="Times New Roman"/>
          <w:sz w:val="28"/>
          <w:szCs w:val="28"/>
        </w:rPr>
        <w:t xml:space="preserve">«Проверка целевого и эффективного использования средств, предоставленных из областного и местных бюджетов на организацию бесплатного горячего питания обучающихся, получающих начальное общее образование в образовательных организациях». </w:t>
      </w:r>
    </w:p>
    <w:p w14:paraId="487C7863" w14:textId="1C17EEB6" w:rsidR="00F8703C" w:rsidRDefault="006D57A1" w:rsidP="00F8703C">
      <w:pPr>
        <w:pStyle w:val="a7"/>
        <w:ind w:left="0" w:firstLine="709"/>
        <w:jc w:val="both"/>
        <w:rPr>
          <w:rFonts w:ascii="Times New Roman" w:eastAsia="Times New Roman" w:hAnsi="Times New Roman"/>
          <w:sz w:val="28"/>
          <w:szCs w:val="28"/>
          <w:lang w:eastAsia="ru-RU"/>
        </w:rPr>
      </w:pPr>
      <w:r w:rsidRPr="00F22180">
        <w:rPr>
          <w:rStyle w:val="af4"/>
          <w:rFonts w:ascii="Times New Roman" w:hAnsi="Times New Roman"/>
          <w:b w:val="0"/>
          <w:color w:val="000000"/>
          <w:sz w:val="28"/>
          <w:szCs w:val="28"/>
        </w:rPr>
        <w:t xml:space="preserve">Проведено совместно со Счетной палатой Новгородской области. </w:t>
      </w:r>
      <w:r w:rsidRPr="00F22180">
        <w:rPr>
          <w:rFonts w:ascii="Times New Roman" w:hAnsi="Times New Roman"/>
          <w:bCs/>
          <w:color w:val="000000"/>
          <w:sz w:val="28"/>
          <w:szCs w:val="28"/>
        </w:rPr>
        <w:t>В рамках совместного контрольного мероприятия объектами</w:t>
      </w:r>
      <w:r w:rsidRPr="006D57A1">
        <w:rPr>
          <w:rFonts w:ascii="Times New Roman" w:hAnsi="Times New Roman"/>
          <w:bCs/>
          <w:color w:val="000000"/>
          <w:sz w:val="28"/>
          <w:szCs w:val="28"/>
        </w:rPr>
        <w:t xml:space="preserve"> контроля являлись:</w:t>
      </w:r>
      <w:r w:rsidRPr="006D57A1">
        <w:rPr>
          <w:rFonts w:ascii="Times New Roman" w:hAnsi="Times New Roman"/>
          <w:kern w:val="3"/>
          <w:sz w:val="28"/>
          <w:szCs w:val="28"/>
        </w:rPr>
        <w:t xml:space="preserve"> МАОУ «</w:t>
      </w:r>
      <w:proofErr w:type="spellStart"/>
      <w:r w:rsidRPr="006D57A1">
        <w:rPr>
          <w:rFonts w:ascii="Times New Roman" w:hAnsi="Times New Roman"/>
          <w:sz w:val="28"/>
          <w:szCs w:val="28"/>
        </w:rPr>
        <w:t>Трубичинская</w:t>
      </w:r>
      <w:proofErr w:type="spellEnd"/>
      <w:r w:rsidRPr="006D57A1">
        <w:rPr>
          <w:rFonts w:ascii="Times New Roman" w:hAnsi="Times New Roman"/>
          <w:sz w:val="28"/>
          <w:szCs w:val="28"/>
        </w:rPr>
        <w:t xml:space="preserve"> школа»</w:t>
      </w:r>
      <w:r>
        <w:rPr>
          <w:rFonts w:ascii="Times New Roman" w:hAnsi="Times New Roman"/>
          <w:sz w:val="28"/>
          <w:szCs w:val="28"/>
        </w:rPr>
        <w:t xml:space="preserve">, </w:t>
      </w:r>
      <w:r w:rsidRPr="006D57A1">
        <w:rPr>
          <w:rFonts w:ascii="Times New Roman" w:hAnsi="Times New Roman"/>
          <w:kern w:val="3"/>
          <w:sz w:val="28"/>
          <w:szCs w:val="28"/>
        </w:rPr>
        <w:t>МАОУ «</w:t>
      </w:r>
      <w:proofErr w:type="spellStart"/>
      <w:r w:rsidRPr="006D57A1">
        <w:rPr>
          <w:rFonts w:ascii="Times New Roman" w:hAnsi="Times New Roman"/>
          <w:sz w:val="28"/>
          <w:szCs w:val="28"/>
        </w:rPr>
        <w:t>Ермолинская</w:t>
      </w:r>
      <w:proofErr w:type="spellEnd"/>
      <w:r w:rsidRPr="006D57A1">
        <w:rPr>
          <w:rFonts w:ascii="Times New Roman" w:hAnsi="Times New Roman"/>
          <w:sz w:val="28"/>
          <w:szCs w:val="28"/>
        </w:rPr>
        <w:t xml:space="preserve"> ООШ»</w:t>
      </w:r>
      <w:r>
        <w:rPr>
          <w:rFonts w:ascii="Times New Roman" w:hAnsi="Times New Roman"/>
          <w:sz w:val="28"/>
          <w:szCs w:val="28"/>
        </w:rPr>
        <w:t xml:space="preserve">. </w:t>
      </w:r>
      <w:r w:rsidRPr="006D57A1">
        <w:rPr>
          <w:rFonts w:ascii="Times New Roman" w:hAnsi="Times New Roman"/>
          <w:sz w:val="28"/>
          <w:szCs w:val="28"/>
        </w:rPr>
        <w:t xml:space="preserve">Объем проверенных средств составил </w:t>
      </w:r>
      <w:r>
        <w:rPr>
          <w:rFonts w:ascii="Times New Roman" w:hAnsi="Times New Roman"/>
          <w:sz w:val="28"/>
          <w:szCs w:val="28"/>
        </w:rPr>
        <w:t>2493,6</w:t>
      </w:r>
      <w:r w:rsidRPr="006D57A1">
        <w:rPr>
          <w:rFonts w:ascii="Times New Roman" w:hAnsi="Times New Roman"/>
          <w:sz w:val="28"/>
          <w:szCs w:val="28"/>
        </w:rPr>
        <w:t xml:space="preserve"> тыс. рублей, проверяемый период: </w:t>
      </w:r>
      <w:r w:rsidR="00F8703C" w:rsidRPr="00F8703C">
        <w:rPr>
          <w:rFonts w:ascii="Times New Roman" w:eastAsia="Times New Roman" w:hAnsi="Times New Roman"/>
          <w:sz w:val="28"/>
          <w:szCs w:val="28"/>
          <w:lang w:eastAsia="ru-RU"/>
        </w:rPr>
        <w:t>2021 год и истекший период 2022 года (по состоянию на 01.10.2022).</w:t>
      </w:r>
    </w:p>
    <w:p w14:paraId="49778278" w14:textId="61FB3F21" w:rsidR="00F8703C" w:rsidRPr="00F8703C" w:rsidRDefault="00F8703C" w:rsidP="00F8703C">
      <w:pPr>
        <w:pStyle w:val="a7"/>
        <w:spacing w:after="0"/>
        <w:ind w:left="0" w:firstLine="709"/>
        <w:jc w:val="both"/>
        <w:rPr>
          <w:rFonts w:ascii="Times New Roman" w:hAnsi="Times New Roman"/>
          <w:sz w:val="28"/>
          <w:szCs w:val="28"/>
        </w:rPr>
      </w:pPr>
      <w:r>
        <w:rPr>
          <w:rFonts w:ascii="Times New Roman" w:hAnsi="Times New Roman"/>
          <w:sz w:val="28"/>
          <w:szCs w:val="28"/>
        </w:rPr>
        <w:t>В</w:t>
      </w:r>
      <w:r w:rsidRPr="00F8703C">
        <w:rPr>
          <w:rFonts w:ascii="Times New Roman" w:hAnsi="Times New Roman"/>
          <w:sz w:val="28"/>
          <w:szCs w:val="28"/>
        </w:rPr>
        <w:t xml:space="preserve"> соответствии с Федеральным законом от 01 марта 2020 года № 47-ФЗ «О внесении изменений в Федеральный закон «О качестве и безопасности пищевых продуктов» и статьей 37 Федерального закона «Об образовании в Российской Федерации» с сентября 2020 года обучающиеся по образовательным программам начального общего образования в </w:t>
      </w:r>
      <w:r w:rsidRPr="00F8703C">
        <w:rPr>
          <w:rFonts w:ascii="Times New Roman" w:hAnsi="Times New Roman"/>
          <w:sz w:val="28"/>
          <w:szCs w:val="28"/>
        </w:rPr>
        <w:lastRenderedPageBreak/>
        <w:t>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08D506AB" w14:textId="77777777" w:rsidR="00F8703C" w:rsidRPr="00F8703C" w:rsidRDefault="00F8703C" w:rsidP="00F8703C">
      <w:pPr>
        <w:autoSpaceDE w:val="0"/>
        <w:autoSpaceDN w:val="0"/>
        <w:adjustRightInd w:val="0"/>
        <w:jc w:val="both"/>
        <w:rPr>
          <w:rFonts w:eastAsia="Calibri"/>
          <w:sz w:val="28"/>
          <w:szCs w:val="28"/>
          <w:lang w:eastAsia="en-US"/>
        </w:rPr>
      </w:pPr>
      <w:r w:rsidRPr="00F8703C">
        <w:rPr>
          <w:sz w:val="28"/>
          <w:szCs w:val="28"/>
        </w:rPr>
        <w:tab/>
        <w:t xml:space="preserve">На региональном уровне мероприятия по обеспечению бесплатным горячим питанием обучающихся включены в государственную программу Новгородской области </w:t>
      </w:r>
      <w:r w:rsidRPr="00F8703C">
        <w:rPr>
          <w:rFonts w:eastAsia="Calibri"/>
          <w:sz w:val="28"/>
          <w:szCs w:val="28"/>
          <w:lang w:eastAsia="en-US"/>
        </w:rPr>
        <w:t>«Развитие образования в Новгородской области до 2026 года»</w:t>
      </w:r>
      <w:r w:rsidRPr="00F8703C">
        <w:rPr>
          <w:rFonts w:eastAsia="Calibri"/>
          <w:sz w:val="28"/>
          <w:szCs w:val="28"/>
          <w:vertAlign w:val="superscript"/>
          <w:lang w:eastAsia="en-US"/>
        </w:rPr>
        <w:footnoteReference w:id="16"/>
      </w:r>
      <w:r w:rsidRPr="00F8703C">
        <w:rPr>
          <w:rFonts w:eastAsia="Calibri"/>
          <w:sz w:val="28"/>
          <w:szCs w:val="28"/>
          <w:lang w:eastAsia="en-US"/>
        </w:rPr>
        <w:t xml:space="preserve"> (далее – государственная программа), с установлением соответствующего финансового обеспечения.</w:t>
      </w:r>
      <w:r w:rsidRPr="00F8703C">
        <w:t xml:space="preserve"> </w:t>
      </w:r>
      <w:r w:rsidRPr="00F8703C">
        <w:rPr>
          <w:rFonts w:eastAsia="Calibri"/>
          <w:sz w:val="28"/>
          <w:szCs w:val="28"/>
          <w:lang w:eastAsia="en-US"/>
        </w:rPr>
        <w:t>На муниципальном уровне данные мероприятия включены в соответствующие муниципальные программы.</w:t>
      </w:r>
    </w:p>
    <w:p w14:paraId="4BC2491A" w14:textId="27E9E28A" w:rsidR="00F8703C" w:rsidRDefault="00F8703C" w:rsidP="00AF1751">
      <w:pPr>
        <w:pStyle w:val="a7"/>
        <w:spacing w:after="0"/>
        <w:ind w:left="0" w:firstLine="709"/>
        <w:jc w:val="both"/>
        <w:rPr>
          <w:rFonts w:ascii="Times New Roman" w:hAnsi="Times New Roman"/>
          <w:sz w:val="28"/>
          <w:szCs w:val="28"/>
        </w:rPr>
      </w:pPr>
      <w:r w:rsidRPr="00F8703C">
        <w:rPr>
          <w:rFonts w:ascii="Times New Roman" w:hAnsi="Times New Roman"/>
          <w:sz w:val="28"/>
          <w:szCs w:val="28"/>
        </w:rPr>
        <w:t>На территории Новгородского района в целях обеспечения горячим питанием обучающихся начальных классов в муниципальной программе</w:t>
      </w:r>
      <w:r w:rsidRPr="00F8703C">
        <w:t xml:space="preserve"> </w:t>
      </w:r>
      <w:r w:rsidRPr="00F8703C">
        <w:rPr>
          <w:rFonts w:ascii="Times New Roman" w:hAnsi="Times New Roman"/>
          <w:sz w:val="28"/>
          <w:szCs w:val="28"/>
        </w:rPr>
        <w:t>«Развитие образования и молодежной политики в Новгородском муниципальном районе на 2021-2027 годы»</w:t>
      </w:r>
      <w:r w:rsidRPr="00F8703C">
        <w:rPr>
          <w:rFonts w:ascii="Times New Roman" w:hAnsi="Times New Roman"/>
          <w:sz w:val="28"/>
          <w:szCs w:val="28"/>
          <w:vertAlign w:val="superscript"/>
        </w:rPr>
        <w:footnoteReference w:id="17"/>
      </w:r>
      <w:r w:rsidRPr="00F8703C">
        <w:rPr>
          <w:rFonts w:ascii="Times New Roman" w:hAnsi="Times New Roman"/>
          <w:sz w:val="28"/>
          <w:szCs w:val="28"/>
        </w:rPr>
        <w:t xml:space="preserve"> (далее – муниципальная программа) предусмотрено мероприятие по организации бесплатного горячего питания обучающихся, получающих начальное общее образование в муниципальных образовательных организациях.</w:t>
      </w:r>
    </w:p>
    <w:p w14:paraId="69D687B1" w14:textId="3FBCD1C3" w:rsidR="00F8703C" w:rsidRDefault="00F8703C" w:rsidP="000144A9">
      <w:pPr>
        <w:ind w:firstLine="709"/>
        <w:jc w:val="both"/>
        <w:rPr>
          <w:iCs/>
          <w:sz w:val="28"/>
          <w:szCs w:val="28"/>
        </w:rPr>
      </w:pPr>
      <w:r>
        <w:rPr>
          <w:rFonts w:eastAsia="Calibri"/>
          <w:sz w:val="28"/>
          <w:szCs w:val="28"/>
          <w:lang w:eastAsia="en-US"/>
        </w:rPr>
        <w:t>В ходе контрольного мероприятия</w:t>
      </w:r>
      <w:r w:rsidRPr="00F8703C">
        <w:rPr>
          <w:rFonts w:eastAsia="Calibri"/>
          <w:sz w:val="28"/>
          <w:szCs w:val="28"/>
          <w:lang w:eastAsia="en-US"/>
        </w:rPr>
        <w:t>, при проверке соблюдения требований к организации процесса питания обучающихся установлены о</w:t>
      </w:r>
      <w:bookmarkStart w:id="7" w:name="_Hlk122339236"/>
      <w:r w:rsidR="000144A9">
        <w:rPr>
          <w:rFonts w:eastAsia="Calibri"/>
          <w:sz w:val="28"/>
          <w:szCs w:val="28"/>
          <w:lang w:eastAsia="en-US"/>
        </w:rPr>
        <w:t>тдельные нарушения и недостатки, например, (</w:t>
      </w:r>
      <w:r w:rsidRPr="00F8703C">
        <w:rPr>
          <w:rFonts w:eastAsia="Calibri"/>
          <w:sz w:val="28"/>
          <w:szCs w:val="28"/>
          <w:lang w:eastAsia="en-US"/>
        </w:rPr>
        <w:t xml:space="preserve">отсутствие локальных актов по организации питания обучающихся, осуществлению контроля за питанием обучающихся, работе </w:t>
      </w:r>
      <w:proofErr w:type="spellStart"/>
      <w:r w:rsidRPr="00F8703C">
        <w:rPr>
          <w:rFonts w:eastAsia="Calibri"/>
          <w:sz w:val="28"/>
          <w:szCs w:val="28"/>
          <w:lang w:eastAsia="en-US"/>
        </w:rPr>
        <w:t>бракеражной</w:t>
      </w:r>
      <w:proofErr w:type="spellEnd"/>
      <w:r w:rsidRPr="00F8703C">
        <w:rPr>
          <w:rFonts w:eastAsia="Calibri"/>
          <w:sz w:val="28"/>
          <w:szCs w:val="28"/>
          <w:lang w:eastAsia="en-US"/>
        </w:rPr>
        <w:t xml:space="preserve"> комиссии, либо отсутствие их актуальных редакций;</w:t>
      </w:r>
      <w:r>
        <w:rPr>
          <w:rFonts w:eastAsia="Calibri"/>
          <w:sz w:val="28"/>
          <w:szCs w:val="28"/>
          <w:lang w:eastAsia="en-US"/>
        </w:rPr>
        <w:t xml:space="preserve"> </w:t>
      </w:r>
      <w:r w:rsidRPr="00F8703C">
        <w:rPr>
          <w:rFonts w:eastAsia="Calibri"/>
          <w:sz w:val="28"/>
          <w:szCs w:val="28"/>
          <w:lang w:eastAsia="en-US"/>
        </w:rPr>
        <w:t>установление в локальных актах образовательных организаций перерыва для приема пищи менее 20 минут, чем не соблюдены требования части 2 статьи 37 Федерального закона № 273-ФЗ</w:t>
      </w:r>
      <w:r w:rsidRPr="00F8703C">
        <w:rPr>
          <w:sz w:val="28"/>
          <w:szCs w:val="28"/>
          <w:vertAlign w:val="superscript"/>
        </w:rPr>
        <w:footnoteReference w:id="18"/>
      </w:r>
      <w:r w:rsidRPr="00F8703C">
        <w:rPr>
          <w:rFonts w:eastAsia="Calibri"/>
          <w:sz w:val="28"/>
          <w:szCs w:val="28"/>
          <w:lang w:eastAsia="en-US"/>
        </w:rPr>
        <w:t xml:space="preserve"> и пункта 2.2. </w:t>
      </w:r>
      <w:bookmarkStart w:id="8" w:name="_Hlk121128118"/>
      <w:bookmarkStart w:id="9" w:name="_Hlk121127785"/>
      <w:r w:rsidRPr="00F8703C">
        <w:rPr>
          <w:rFonts w:eastAsia="Calibri"/>
          <w:sz w:val="28"/>
          <w:szCs w:val="28"/>
          <w:lang w:eastAsia="en-US"/>
        </w:rPr>
        <w:t>МР 2.4.0180-20.2.4</w:t>
      </w:r>
      <w:bookmarkEnd w:id="8"/>
      <w:r w:rsidRPr="00F8703C">
        <w:rPr>
          <w:rFonts w:eastAsia="Calibri"/>
          <w:sz w:val="28"/>
          <w:szCs w:val="28"/>
          <w:vertAlign w:val="superscript"/>
          <w:lang w:eastAsia="en-US"/>
        </w:rPr>
        <w:footnoteReference w:id="19"/>
      </w:r>
      <w:bookmarkEnd w:id="9"/>
      <w:r w:rsidRPr="00F8703C">
        <w:rPr>
          <w:rFonts w:eastAsia="Calibri"/>
          <w:sz w:val="28"/>
          <w:szCs w:val="28"/>
          <w:lang w:eastAsia="en-US"/>
        </w:rPr>
        <w:t>;</w:t>
      </w:r>
      <w:r>
        <w:rPr>
          <w:rFonts w:eastAsia="Calibri"/>
          <w:sz w:val="28"/>
          <w:szCs w:val="28"/>
          <w:lang w:eastAsia="en-US"/>
        </w:rPr>
        <w:t xml:space="preserve"> </w:t>
      </w:r>
      <w:r w:rsidRPr="00F8703C">
        <w:rPr>
          <w:rFonts w:eastAsia="Calibri"/>
          <w:sz w:val="28"/>
          <w:szCs w:val="28"/>
          <w:lang w:eastAsia="en-US"/>
        </w:rPr>
        <w:t>установление в положении о допуске родителей (законных представителей) в помещение для приема пищи избыточных требований (</w:t>
      </w:r>
      <w:r w:rsidRPr="00F8703C">
        <w:rPr>
          <w:sz w:val="28"/>
          <w:szCs w:val="28"/>
        </w:rPr>
        <w:t>наличие медицинской книжки</w:t>
      </w:r>
      <w:r w:rsidRPr="00F8703C">
        <w:rPr>
          <w:sz w:val="28"/>
          <w:szCs w:val="28"/>
          <w:vertAlign w:val="superscript"/>
        </w:rPr>
        <w:footnoteReference w:id="20"/>
      </w:r>
      <w:r w:rsidRPr="00F8703C">
        <w:rPr>
          <w:sz w:val="28"/>
          <w:szCs w:val="28"/>
        </w:rPr>
        <w:t xml:space="preserve">, сертификата о вакцинации или </w:t>
      </w:r>
      <w:r w:rsidRPr="00F8703C">
        <w:rPr>
          <w:sz w:val="28"/>
          <w:szCs w:val="28"/>
        </w:rPr>
        <w:lastRenderedPageBreak/>
        <w:t xml:space="preserve">сведений о результатах тестирования, справки об отсутствии </w:t>
      </w:r>
      <w:proofErr w:type="spellStart"/>
      <w:r w:rsidRPr="00F8703C">
        <w:rPr>
          <w:sz w:val="28"/>
          <w:szCs w:val="28"/>
        </w:rPr>
        <w:t>коронавируса</w:t>
      </w:r>
      <w:proofErr w:type="spellEnd"/>
      <w:r w:rsidRPr="00F8703C">
        <w:rPr>
          <w:sz w:val="28"/>
          <w:szCs w:val="28"/>
          <w:vertAlign w:val="superscript"/>
        </w:rPr>
        <w:footnoteReference w:id="21"/>
      </w:r>
      <w:r w:rsidRPr="00F8703C">
        <w:rPr>
          <w:sz w:val="28"/>
          <w:szCs w:val="28"/>
        </w:rPr>
        <w:t>),</w:t>
      </w:r>
      <w:r w:rsidRPr="00F8703C">
        <w:rPr>
          <w:rFonts w:eastAsia="Calibri"/>
          <w:sz w:val="28"/>
          <w:szCs w:val="28"/>
          <w:lang w:eastAsia="en-US"/>
        </w:rPr>
        <w:t xml:space="preserve"> которые ограничивают круг лиц для посещения школьной столовой и затрудняют участие родителей в контроле за организацией питания обучающихся, что не соответствует принципам, обозначенным в МР 2.4.0180-20.2.4.;</w:t>
      </w:r>
      <w:r w:rsidR="000144A9">
        <w:rPr>
          <w:rFonts w:eastAsia="Calibri"/>
          <w:sz w:val="28"/>
          <w:szCs w:val="28"/>
          <w:lang w:eastAsia="en-US"/>
        </w:rPr>
        <w:t xml:space="preserve"> </w:t>
      </w:r>
      <w:r w:rsidRPr="00F8703C">
        <w:rPr>
          <w:rFonts w:eastAsia="Calibri"/>
          <w:sz w:val="28"/>
          <w:szCs w:val="28"/>
          <w:lang w:eastAsia="en-US"/>
        </w:rPr>
        <w:t xml:space="preserve">отсутствие в локальных актах образовательных организаций сроков полномочий и состава </w:t>
      </w:r>
      <w:proofErr w:type="spellStart"/>
      <w:r w:rsidRPr="00F8703C">
        <w:rPr>
          <w:rFonts w:eastAsia="Calibri"/>
          <w:sz w:val="28"/>
          <w:szCs w:val="28"/>
          <w:lang w:eastAsia="en-US"/>
        </w:rPr>
        <w:t>бракеражной</w:t>
      </w:r>
      <w:proofErr w:type="spellEnd"/>
      <w:r w:rsidRPr="00F8703C">
        <w:rPr>
          <w:rFonts w:eastAsia="Calibri"/>
          <w:sz w:val="28"/>
          <w:szCs w:val="28"/>
          <w:lang w:eastAsia="en-US"/>
        </w:rPr>
        <w:t xml:space="preserve"> комиссии, а также порядка, графика и функциональных обязанностей членов комиссии по контролю за организацией и качеством питания</w:t>
      </w:r>
      <w:r w:rsidR="000144A9">
        <w:rPr>
          <w:rFonts w:eastAsia="Calibri"/>
          <w:sz w:val="28"/>
          <w:szCs w:val="28"/>
          <w:lang w:eastAsia="en-US"/>
        </w:rPr>
        <w:t>;</w:t>
      </w:r>
      <w:r w:rsidRPr="00F8703C">
        <w:rPr>
          <w:rFonts w:eastAsia="Calibri"/>
          <w:sz w:val="28"/>
          <w:szCs w:val="28"/>
          <w:lang w:eastAsia="en-US"/>
        </w:rPr>
        <w:t xml:space="preserve"> наличие расхождений в режиме питания обучающихся с учебным планом образовательной организации, а также не соответствие утвержденного режима питания обучающихся фактическому времени приема пищи;</w:t>
      </w:r>
      <w:r w:rsidR="000144A9">
        <w:rPr>
          <w:rFonts w:eastAsia="Calibri"/>
          <w:sz w:val="28"/>
          <w:szCs w:val="28"/>
          <w:lang w:eastAsia="en-US"/>
        </w:rPr>
        <w:t xml:space="preserve"> </w:t>
      </w:r>
      <w:r w:rsidRPr="00F8703C">
        <w:rPr>
          <w:rFonts w:eastAsia="Calibri"/>
          <w:sz w:val="28"/>
          <w:szCs w:val="28"/>
          <w:lang w:eastAsia="en-US"/>
        </w:rPr>
        <w:t xml:space="preserve">размещение на </w:t>
      </w:r>
      <w:bookmarkStart w:id="10" w:name="_Hlk120864688"/>
      <w:r w:rsidRPr="00F8703C">
        <w:rPr>
          <w:rFonts w:eastAsia="Calibri"/>
          <w:sz w:val="28"/>
          <w:szCs w:val="28"/>
          <w:lang w:eastAsia="en-US"/>
        </w:rPr>
        <w:t xml:space="preserve">сайте образовательной организации </w:t>
      </w:r>
      <w:bookmarkEnd w:id="10"/>
      <w:r w:rsidRPr="00F8703C">
        <w:rPr>
          <w:rFonts w:eastAsia="Calibri"/>
          <w:sz w:val="28"/>
          <w:szCs w:val="28"/>
          <w:lang w:eastAsia="en-US"/>
        </w:rPr>
        <w:t>неактуальной информации об организации бесплатного горячего питания обучающихся, либо ее отсутствие, чем не соблюдены требования статьи 25 Федерального закона № 29-ФЗ</w:t>
      </w:r>
      <w:r w:rsidRPr="00F8703C">
        <w:rPr>
          <w:rFonts w:eastAsia="Calibri"/>
          <w:sz w:val="28"/>
          <w:szCs w:val="28"/>
          <w:vertAlign w:val="superscript"/>
          <w:lang w:eastAsia="en-US"/>
        </w:rPr>
        <w:footnoteReference w:id="22"/>
      </w:r>
      <w:r w:rsidR="000144A9">
        <w:rPr>
          <w:rFonts w:eastAsia="Calibri"/>
          <w:sz w:val="28"/>
          <w:szCs w:val="28"/>
          <w:lang w:eastAsia="en-US"/>
        </w:rPr>
        <w:t xml:space="preserve">; </w:t>
      </w:r>
      <w:r w:rsidR="000144A9" w:rsidRPr="000144A9">
        <w:rPr>
          <w:rFonts w:eastAsia="Calibri"/>
          <w:sz w:val="28"/>
          <w:szCs w:val="28"/>
          <w:lang w:eastAsia="en-US"/>
        </w:rPr>
        <w:t>несоответствие ежедневного меню утвержденному цикличному меню, либо его отсутствие</w:t>
      </w:r>
      <w:r w:rsidR="000144A9">
        <w:rPr>
          <w:rFonts w:eastAsia="Calibri"/>
          <w:sz w:val="28"/>
          <w:szCs w:val="28"/>
          <w:lang w:eastAsia="en-US"/>
        </w:rPr>
        <w:t xml:space="preserve">; </w:t>
      </w:r>
      <w:r w:rsidR="000144A9" w:rsidRPr="000144A9">
        <w:rPr>
          <w:rFonts w:eastAsia="Calibri"/>
          <w:sz w:val="28"/>
          <w:szCs w:val="28"/>
          <w:lang w:eastAsia="en-US"/>
        </w:rPr>
        <w:t>включение в цикличное и ежедневные меню блюд, масса порций которых ниже рекомендованных</w:t>
      </w:r>
      <w:r w:rsidR="000144A9">
        <w:rPr>
          <w:rFonts w:eastAsia="Calibri"/>
          <w:sz w:val="28"/>
          <w:szCs w:val="28"/>
          <w:lang w:eastAsia="en-US"/>
        </w:rPr>
        <w:t xml:space="preserve">; </w:t>
      </w:r>
      <w:r w:rsidR="000144A9" w:rsidRPr="000144A9">
        <w:rPr>
          <w:rFonts w:eastAsia="Calibri"/>
          <w:sz w:val="28"/>
          <w:szCs w:val="28"/>
          <w:lang w:eastAsia="en-US"/>
        </w:rPr>
        <w:t xml:space="preserve">отсутствие записей в </w:t>
      </w:r>
      <w:proofErr w:type="spellStart"/>
      <w:r w:rsidR="000144A9" w:rsidRPr="000144A9">
        <w:rPr>
          <w:rFonts w:eastAsia="Calibri"/>
          <w:sz w:val="28"/>
          <w:szCs w:val="28"/>
          <w:lang w:eastAsia="en-US"/>
        </w:rPr>
        <w:t>бракеражном</w:t>
      </w:r>
      <w:proofErr w:type="spellEnd"/>
      <w:r w:rsidR="000144A9" w:rsidRPr="000144A9">
        <w:rPr>
          <w:rFonts w:eastAsia="Calibri"/>
          <w:sz w:val="28"/>
          <w:szCs w:val="28"/>
          <w:lang w:eastAsia="en-US"/>
        </w:rPr>
        <w:t xml:space="preserve"> журнале</w:t>
      </w:r>
      <w:r w:rsidR="000144A9">
        <w:rPr>
          <w:rFonts w:eastAsia="Calibri"/>
          <w:sz w:val="28"/>
          <w:szCs w:val="28"/>
          <w:lang w:eastAsia="en-US"/>
        </w:rPr>
        <w:t xml:space="preserve">; </w:t>
      </w:r>
      <w:r w:rsidR="000144A9" w:rsidRPr="000144A9">
        <w:rPr>
          <w:iCs/>
          <w:sz w:val="28"/>
          <w:szCs w:val="28"/>
        </w:rPr>
        <w:t>не обеспечивается питьевой режим обучающихся</w:t>
      </w:r>
      <w:r w:rsidR="000144A9">
        <w:rPr>
          <w:iCs/>
          <w:sz w:val="28"/>
          <w:szCs w:val="28"/>
        </w:rPr>
        <w:t xml:space="preserve"> и иное). </w:t>
      </w:r>
    </w:p>
    <w:bookmarkEnd w:id="7"/>
    <w:p w14:paraId="24F15C89" w14:textId="71CFF2BB" w:rsidR="009018BB" w:rsidRPr="006D57A1" w:rsidRDefault="009018BB" w:rsidP="00AF1751">
      <w:pPr>
        <w:ind w:firstLine="709"/>
        <w:jc w:val="both"/>
        <w:rPr>
          <w:rStyle w:val="af4"/>
          <w:b w:val="0"/>
          <w:color w:val="000000"/>
          <w:sz w:val="28"/>
          <w:szCs w:val="28"/>
          <w:highlight w:val="green"/>
        </w:rPr>
      </w:pPr>
      <w:r>
        <w:rPr>
          <w:rFonts w:eastAsia="Calibri"/>
          <w:sz w:val="28"/>
          <w:szCs w:val="28"/>
          <w:lang w:eastAsia="en-US"/>
        </w:rPr>
        <w:t>Также</w:t>
      </w:r>
      <w:r w:rsidRPr="009018BB">
        <w:rPr>
          <w:rFonts w:eastAsia="Calibri"/>
          <w:sz w:val="28"/>
          <w:szCs w:val="28"/>
          <w:lang w:eastAsia="en-US"/>
        </w:rPr>
        <w:t xml:space="preserve"> </w:t>
      </w:r>
      <w:r>
        <w:rPr>
          <w:rFonts w:eastAsia="Calibri"/>
          <w:sz w:val="28"/>
          <w:szCs w:val="28"/>
          <w:lang w:eastAsia="en-US"/>
        </w:rPr>
        <w:t>выявлены нарушения и недостатки</w:t>
      </w:r>
      <w:r w:rsidRPr="009018BB">
        <w:rPr>
          <w:rFonts w:eastAsia="Calibri"/>
          <w:sz w:val="28"/>
          <w:szCs w:val="28"/>
          <w:lang w:eastAsia="en-US"/>
        </w:rPr>
        <w:t xml:space="preserve"> при осуществлении закупочной деятельности и исполнении </w:t>
      </w:r>
      <w:r w:rsidR="00C028C5">
        <w:rPr>
          <w:rFonts w:eastAsia="Calibri"/>
          <w:sz w:val="28"/>
          <w:szCs w:val="28"/>
          <w:lang w:eastAsia="en-US"/>
        </w:rPr>
        <w:t>договоро</w:t>
      </w:r>
      <w:r w:rsidRPr="009018BB">
        <w:rPr>
          <w:rFonts w:eastAsia="Calibri"/>
          <w:sz w:val="28"/>
          <w:szCs w:val="28"/>
          <w:lang w:eastAsia="en-US"/>
        </w:rPr>
        <w:t xml:space="preserve">в, нарушения ведения бухгалтерского учета, например, </w:t>
      </w:r>
      <w:r w:rsidRPr="009018BB">
        <w:rPr>
          <w:color w:val="000000"/>
          <w:sz w:val="28"/>
          <w:szCs w:val="28"/>
        </w:rPr>
        <w:t>отсутствие в договорах существенных условий, а именно: цены, наименований услуг, условий и порядка оплаты, объемов, оказываемых услуг, технических заданий и других</w:t>
      </w:r>
      <w:r>
        <w:rPr>
          <w:color w:val="000000"/>
          <w:sz w:val="28"/>
          <w:szCs w:val="28"/>
        </w:rPr>
        <w:t>;</w:t>
      </w:r>
      <w:r w:rsidRPr="009018BB">
        <w:rPr>
          <w:color w:val="000000"/>
          <w:sz w:val="28"/>
          <w:szCs w:val="28"/>
        </w:rPr>
        <w:t xml:space="preserve"> </w:t>
      </w:r>
      <w:r w:rsidRPr="009018BB">
        <w:rPr>
          <w:rFonts w:eastAsia="Calibri"/>
          <w:bCs/>
          <w:sz w:val="28"/>
          <w:szCs w:val="28"/>
        </w:rPr>
        <w:t>не</w:t>
      </w:r>
      <w:r w:rsidR="009E7BFA">
        <w:rPr>
          <w:rFonts w:eastAsia="Calibri"/>
          <w:bCs/>
          <w:sz w:val="28"/>
          <w:szCs w:val="28"/>
        </w:rPr>
        <w:t xml:space="preserve"> </w:t>
      </w:r>
      <w:r w:rsidRPr="009018BB">
        <w:rPr>
          <w:rFonts w:eastAsia="Calibri"/>
          <w:bCs/>
          <w:sz w:val="28"/>
          <w:szCs w:val="28"/>
        </w:rPr>
        <w:t xml:space="preserve">размещение или размещение с нарушением </w:t>
      </w:r>
      <w:r w:rsidRPr="009018BB">
        <w:rPr>
          <w:sz w:val="28"/>
          <w:szCs w:val="28"/>
        </w:rPr>
        <w:t xml:space="preserve">срока в реестре договоров </w:t>
      </w:r>
      <w:r>
        <w:rPr>
          <w:sz w:val="28"/>
          <w:szCs w:val="28"/>
        </w:rPr>
        <w:t xml:space="preserve">на официальном сайте </w:t>
      </w:r>
      <w:r w:rsidRPr="009018BB">
        <w:rPr>
          <w:sz w:val="28"/>
          <w:szCs w:val="28"/>
        </w:rPr>
        <w:t>ЕИС информации о договоре</w:t>
      </w:r>
      <w:r>
        <w:rPr>
          <w:sz w:val="28"/>
          <w:szCs w:val="28"/>
        </w:rPr>
        <w:t>;</w:t>
      </w:r>
      <w:r w:rsidRPr="009018BB">
        <w:rPr>
          <w:iCs/>
          <w:sz w:val="28"/>
          <w:szCs w:val="28"/>
        </w:rPr>
        <w:t xml:space="preserve"> размещение с нарушением установленных сроков в ЕИС положений о закупках образовательных организаций</w:t>
      </w:r>
      <w:r>
        <w:rPr>
          <w:iCs/>
          <w:sz w:val="28"/>
          <w:szCs w:val="28"/>
        </w:rPr>
        <w:t>;</w:t>
      </w:r>
      <w:r w:rsidR="00AF1751" w:rsidRPr="00AF1751">
        <w:rPr>
          <w:rFonts w:eastAsia="Calibri"/>
          <w:sz w:val="28"/>
          <w:szCs w:val="28"/>
          <w:lang w:eastAsia="en-US"/>
        </w:rPr>
        <w:t xml:space="preserve"> отсутствие в составе документ</w:t>
      </w:r>
      <w:r w:rsidR="00C028C5">
        <w:rPr>
          <w:rFonts w:eastAsia="Calibri"/>
          <w:sz w:val="28"/>
          <w:szCs w:val="28"/>
          <w:lang w:eastAsia="en-US"/>
        </w:rPr>
        <w:t>ации о закупке обоснования Н(М)ЦД</w:t>
      </w:r>
      <w:r w:rsidR="00AF1751">
        <w:rPr>
          <w:rFonts w:eastAsia="Calibri"/>
          <w:sz w:val="28"/>
          <w:szCs w:val="28"/>
          <w:lang w:eastAsia="en-US"/>
        </w:rPr>
        <w:t xml:space="preserve">; </w:t>
      </w:r>
      <w:r w:rsidR="00AF1751" w:rsidRPr="00AF1751">
        <w:rPr>
          <w:rFonts w:eastAsia="Calibri"/>
          <w:sz w:val="28"/>
          <w:szCs w:val="28"/>
          <w:lang w:eastAsia="en-US"/>
        </w:rPr>
        <w:t>заключение договоров не в соответствии с требованиями положений о закупках образовательных организаций</w:t>
      </w:r>
      <w:r w:rsidR="00AF1751">
        <w:rPr>
          <w:rFonts w:eastAsia="Calibri"/>
          <w:sz w:val="28"/>
          <w:szCs w:val="28"/>
          <w:lang w:eastAsia="en-US"/>
        </w:rPr>
        <w:t>;</w:t>
      </w:r>
      <w:r w:rsidRPr="009018BB">
        <w:rPr>
          <w:iCs/>
          <w:sz w:val="28"/>
          <w:szCs w:val="28"/>
        </w:rPr>
        <w:t xml:space="preserve"> неправомерное перечисление бюджетных средств </w:t>
      </w:r>
      <w:r>
        <w:rPr>
          <w:iCs/>
          <w:sz w:val="28"/>
          <w:szCs w:val="28"/>
        </w:rPr>
        <w:t>исполнителям</w:t>
      </w:r>
      <w:r w:rsidRPr="009018BB">
        <w:rPr>
          <w:iCs/>
          <w:sz w:val="28"/>
          <w:szCs w:val="28"/>
        </w:rPr>
        <w:t xml:space="preserve"> за услуги по организации бесплатного горячего питания в отсутствие фактически оказанных услуг, </w:t>
      </w:r>
      <w:r w:rsidRPr="009018BB">
        <w:rPr>
          <w:rFonts w:eastAsia="Calibri"/>
          <w:sz w:val="28"/>
          <w:szCs w:val="28"/>
          <w:lang w:eastAsia="en-US"/>
        </w:rPr>
        <w:t xml:space="preserve">что повлекло нецелевое использование бюджетных средств в сумме 74,2 тыс. рублей, </w:t>
      </w:r>
      <w:r>
        <w:rPr>
          <w:rFonts w:eastAsia="Calibri"/>
          <w:sz w:val="28"/>
          <w:szCs w:val="28"/>
          <w:lang w:eastAsia="en-US"/>
        </w:rPr>
        <w:t>(</w:t>
      </w:r>
      <w:r w:rsidRPr="009018BB">
        <w:rPr>
          <w:rFonts w:eastAsia="Calibri"/>
          <w:sz w:val="28"/>
          <w:szCs w:val="28"/>
          <w:lang w:eastAsia="en-US"/>
        </w:rPr>
        <w:t xml:space="preserve">составлено </w:t>
      </w:r>
      <w:r w:rsidR="00C028C5">
        <w:rPr>
          <w:rFonts w:eastAsia="Calibri"/>
          <w:sz w:val="28"/>
          <w:szCs w:val="28"/>
          <w:lang w:eastAsia="en-US"/>
        </w:rPr>
        <w:t>2 (</w:t>
      </w:r>
      <w:r w:rsidRPr="009018BB">
        <w:rPr>
          <w:rFonts w:eastAsia="Calibri"/>
          <w:sz w:val="28"/>
          <w:szCs w:val="28"/>
          <w:lang w:eastAsia="en-US"/>
        </w:rPr>
        <w:t>два</w:t>
      </w:r>
      <w:r w:rsidR="00C028C5">
        <w:rPr>
          <w:rFonts w:eastAsia="Calibri"/>
          <w:sz w:val="28"/>
          <w:szCs w:val="28"/>
          <w:lang w:eastAsia="en-US"/>
        </w:rPr>
        <w:t>)</w:t>
      </w:r>
      <w:r w:rsidRPr="009018BB">
        <w:rPr>
          <w:rFonts w:eastAsia="Calibri"/>
          <w:sz w:val="28"/>
          <w:szCs w:val="28"/>
          <w:lang w:eastAsia="en-US"/>
        </w:rPr>
        <w:t xml:space="preserve"> протокола об административных правонарушениях по статье 15.14 КоАП РФ</w:t>
      </w:r>
      <w:r>
        <w:rPr>
          <w:rFonts w:eastAsia="Calibri"/>
          <w:sz w:val="28"/>
          <w:szCs w:val="28"/>
          <w:lang w:eastAsia="en-US"/>
        </w:rPr>
        <w:t xml:space="preserve">); </w:t>
      </w:r>
      <w:r w:rsidRPr="009018BB">
        <w:rPr>
          <w:rFonts w:eastAsia="Calibri"/>
          <w:sz w:val="28"/>
          <w:szCs w:val="28"/>
          <w:lang w:eastAsia="en-US"/>
        </w:rPr>
        <w:t>отсутствие в бухгалтерском учете сведений об имуществе, переданном в безвозмездное пользование</w:t>
      </w:r>
      <w:r w:rsidR="00AF1751">
        <w:rPr>
          <w:sz w:val="28"/>
          <w:szCs w:val="28"/>
        </w:rPr>
        <w:t xml:space="preserve"> и иное.</w:t>
      </w:r>
    </w:p>
    <w:p w14:paraId="2AA12724" w14:textId="19D4B168" w:rsidR="00E70AD7" w:rsidRPr="006D57A1" w:rsidRDefault="00B1677E" w:rsidP="00AB14A9">
      <w:pPr>
        <w:autoSpaceDE w:val="0"/>
        <w:adjustRightInd w:val="0"/>
        <w:ind w:firstLine="709"/>
        <w:jc w:val="both"/>
        <w:rPr>
          <w:rStyle w:val="af4"/>
          <w:b w:val="0"/>
          <w:color w:val="000000"/>
          <w:sz w:val="28"/>
          <w:szCs w:val="28"/>
        </w:rPr>
      </w:pPr>
      <w:r w:rsidRPr="00102E68">
        <w:rPr>
          <w:sz w:val="28"/>
          <w:szCs w:val="28"/>
        </w:rPr>
        <w:t xml:space="preserve">По результатам контрольного мероприятия </w:t>
      </w:r>
      <w:r w:rsidR="00F22180" w:rsidRPr="006B208E">
        <w:rPr>
          <w:sz w:val="28"/>
          <w:szCs w:val="28"/>
        </w:rPr>
        <w:t xml:space="preserve">Счетной палатой Новгородской области </w:t>
      </w:r>
      <w:r w:rsidR="006B208E" w:rsidRPr="006B208E">
        <w:rPr>
          <w:sz w:val="28"/>
          <w:szCs w:val="28"/>
        </w:rPr>
        <w:t xml:space="preserve">объектам контроля </w:t>
      </w:r>
      <w:r w:rsidRPr="006B208E">
        <w:rPr>
          <w:sz w:val="28"/>
          <w:szCs w:val="28"/>
        </w:rPr>
        <w:t>внесены соответствующие представления, содержащие предложения по устранению</w:t>
      </w:r>
      <w:r w:rsidRPr="00102E68">
        <w:rPr>
          <w:sz w:val="28"/>
          <w:szCs w:val="28"/>
        </w:rPr>
        <w:t xml:space="preserve"> нарушений и недостатк</w:t>
      </w:r>
      <w:r w:rsidR="00AB14A9">
        <w:rPr>
          <w:sz w:val="28"/>
          <w:szCs w:val="28"/>
        </w:rPr>
        <w:t>ов, выявленных в ходе проверки.</w:t>
      </w:r>
    </w:p>
    <w:sectPr w:rsidR="00E70AD7" w:rsidRPr="006D57A1" w:rsidSect="00916164">
      <w:headerReference w:type="even" r:id="rId13"/>
      <w:headerReference w:type="default" r:id="rId14"/>
      <w:footerReference w:type="default" r:id="rId1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0460E" w14:textId="77777777" w:rsidR="007E6705" w:rsidRDefault="007E6705">
      <w:r>
        <w:separator/>
      </w:r>
    </w:p>
  </w:endnote>
  <w:endnote w:type="continuationSeparator" w:id="0">
    <w:p w14:paraId="5297F67D" w14:textId="77777777" w:rsidR="007E6705" w:rsidRDefault="007E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190126"/>
      <w:docPartObj>
        <w:docPartGallery w:val="Page Numbers (Bottom of Page)"/>
        <w:docPartUnique/>
      </w:docPartObj>
    </w:sdtPr>
    <w:sdtEndPr>
      <w:rPr>
        <w:sz w:val="20"/>
        <w:szCs w:val="20"/>
      </w:rPr>
    </w:sdtEndPr>
    <w:sdtContent>
      <w:p w14:paraId="27384C42" w14:textId="77777777" w:rsidR="003E3EBD" w:rsidRPr="002328BE" w:rsidRDefault="003E3EBD">
        <w:pPr>
          <w:pStyle w:val="ad"/>
          <w:jc w:val="center"/>
          <w:rPr>
            <w:sz w:val="20"/>
            <w:szCs w:val="20"/>
          </w:rPr>
        </w:pPr>
        <w:r w:rsidRPr="002328BE">
          <w:rPr>
            <w:sz w:val="20"/>
            <w:szCs w:val="20"/>
          </w:rPr>
          <w:fldChar w:fldCharType="begin"/>
        </w:r>
        <w:r w:rsidRPr="002328BE">
          <w:rPr>
            <w:sz w:val="20"/>
            <w:szCs w:val="20"/>
          </w:rPr>
          <w:instrText>PAGE   \* MERGEFORMAT</w:instrText>
        </w:r>
        <w:r w:rsidRPr="002328BE">
          <w:rPr>
            <w:sz w:val="20"/>
            <w:szCs w:val="20"/>
          </w:rPr>
          <w:fldChar w:fldCharType="separate"/>
        </w:r>
        <w:r w:rsidR="006F5A63">
          <w:rPr>
            <w:noProof/>
            <w:sz w:val="20"/>
            <w:szCs w:val="20"/>
          </w:rPr>
          <w:t>21</w:t>
        </w:r>
        <w:r w:rsidRPr="002328BE">
          <w:rPr>
            <w:sz w:val="20"/>
            <w:szCs w:val="20"/>
          </w:rPr>
          <w:fldChar w:fldCharType="end"/>
        </w:r>
      </w:p>
    </w:sdtContent>
  </w:sdt>
  <w:p w14:paraId="35D24B35" w14:textId="77777777" w:rsidR="003E3EBD" w:rsidRDefault="003E3EB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CB2A2" w14:textId="77777777" w:rsidR="007E6705" w:rsidRDefault="007E6705">
      <w:r>
        <w:separator/>
      </w:r>
    </w:p>
  </w:footnote>
  <w:footnote w:type="continuationSeparator" w:id="0">
    <w:p w14:paraId="37F0C77B" w14:textId="77777777" w:rsidR="007E6705" w:rsidRDefault="007E6705">
      <w:r>
        <w:continuationSeparator/>
      </w:r>
    </w:p>
  </w:footnote>
  <w:footnote w:id="1">
    <w:p w14:paraId="09962D25" w14:textId="1494092B" w:rsidR="003E3EBD" w:rsidRPr="00F20A78" w:rsidRDefault="003E3EBD" w:rsidP="00F20A78">
      <w:pPr>
        <w:pStyle w:val="af1"/>
        <w:spacing w:line="200" w:lineRule="exact"/>
        <w:rPr>
          <w:sz w:val="24"/>
          <w:szCs w:val="24"/>
        </w:rPr>
      </w:pPr>
      <w:r>
        <w:rPr>
          <w:rStyle w:val="af3"/>
        </w:rPr>
        <w:footnoteRef/>
      </w:r>
      <w:r>
        <w:t xml:space="preserve"> </w:t>
      </w:r>
      <w:r w:rsidR="00F20A78">
        <w:t xml:space="preserve">- </w:t>
      </w:r>
      <w:r w:rsidR="00F20A78">
        <w:rPr>
          <w:sz w:val="24"/>
          <w:szCs w:val="24"/>
        </w:rPr>
        <w:t>в</w:t>
      </w:r>
      <w:r w:rsidRPr="00F20A78">
        <w:rPr>
          <w:sz w:val="24"/>
          <w:szCs w:val="24"/>
        </w:rPr>
        <w:t xml:space="preserve"> редакции решения Думы Новгородского муниципального района от 24.09.2021 №655 «О внесении изменений в Положение о Контрольно-счетной палате Новгородского муниципального района».</w:t>
      </w:r>
    </w:p>
  </w:footnote>
  <w:footnote w:id="2">
    <w:p w14:paraId="43939454" w14:textId="0E3069BA" w:rsidR="003E3EBD" w:rsidRDefault="003E3EBD" w:rsidP="00F20A78">
      <w:pPr>
        <w:pStyle w:val="af1"/>
        <w:spacing w:line="200" w:lineRule="exact"/>
      </w:pPr>
      <w:r>
        <w:rPr>
          <w:rStyle w:val="af3"/>
        </w:rPr>
        <w:footnoteRef/>
      </w:r>
      <w:r>
        <w:t xml:space="preserve"> </w:t>
      </w:r>
      <w:r w:rsidR="00F20A78" w:rsidRPr="00F20A78">
        <w:rPr>
          <w:sz w:val="24"/>
          <w:szCs w:val="24"/>
        </w:rPr>
        <w:t xml:space="preserve">- </w:t>
      </w:r>
      <w:r w:rsidRPr="00F20A78">
        <w:rPr>
          <w:sz w:val="24"/>
          <w:szCs w:val="24"/>
        </w:rPr>
        <w:t>КМ «Проверка законности и результативности использования средств местных бюджетов, направленных на формирование фонда оплаты труда работников муниципальных учреждений в сфере «Культура» и «Образование».</w:t>
      </w:r>
    </w:p>
  </w:footnote>
  <w:footnote w:id="3">
    <w:p w14:paraId="614EAC72" w14:textId="5C630E63" w:rsidR="003E3EBD" w:rsidRDefault="003E3EBD" w:rsidP="00F20A78">
      <w:pPr>
        <w:pStyle w:val="af1"/>
        <w:spacing w:line="200" w:lineRule="exact"/>
      </w:pPr>
      <w:r>
        <w:rPr>
          <w:rStyle w:val="af3"/>
        </w:rPr>
        <w:footnoteRef/>
      </w:r>
      <w:r>
        <w:t xml:space="preserve"> </w:t>
      </w:r>
      <w:r w:rsidR="00F20A78">
        <w:t xml:space="preserve">- </w:t>
      </w:r>
      <w:r w:rsidR="00F20A78">
        <w:rPr>
          <w:sz w:val="24"/>
          <w:szCs w:val="24"/>
        </w:rPr>
        <w:t>у</w:t>
      </w:r>
      <w:r w:rsidRPr="00F20A78">
        <w:rPr>
          <w:sz w:val="24"/>
          <w:szCs w:val="24"/>
        </w:rPr>
        <w:t>читываются столько раз, сколько раз они являлись объектами ЭАМ и КМ.</w:t>
      </w:r>
    </w:p>
  </w:footnote>
  <w:footnote w:id="4">
    <w:p w14:paraId="3F4D275E" w14:textId="1618146F" w:rsidR="003E3EBD" w:rsidRDefault="003E3EBD" w:rsidP="003D3CC8">
      <w:pPr>
        <w:pStyle w:val="af1"/>
        <w:spacing w:line="200" w:lineRule="exact"/>
      </w:pPr>
      <w:r>
        <w:rPr>
          <w:rStyle w:val="af3"/>
        </w:rPr>
        <w:footnoteRef/>
      </w:r>
      <w:r>
        <w:t xml:space="preserve"> </w:t>
      </w:r>
      <w:r w:rsidR="003D3CC8">
        <w:t xml:space="preserve">- </w:t>
      </w:r>
      <w:r w:rsidR="003D3CC8">
        <w:rPr>
          <w:sz w:val="24"/>
          <w:szCs w:val="24"/>
        </w:rPr>
        <w:t>п</w:t>
      </w:r>
      <w:r w:rsidRPr="003D3CC8">
        <w:rPr>
          <w:sz w:val="24"/>
          <w:szCs w:val="24"/>
        </w:rPr>
        <w:t>риказ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footnote>
  <w:footnote w:id="5">
    <w:p w14:paraId="4EB83786" w14:textId="6023ACCD" w:rsidR="003E3EBD" w:rsidRPr="003D3CC8" w:rsidRDefault="003E3EBD" w:rsidP="003D3CC8">
      <w:pPr>
        <w:autoSpaceDE w:val="0"/>
        <w:autoSpaceDN w:val="0"/>
        <w:adjustRightInd w:val="0"/>
        <w:spacing w:line="200" w:lineRule="exact"/>
        <w:rPr>
          <w:sz w:val="22"/>
          <w:szCs w:val="22"/>
        </w:rPr>
      </w:pPr>
      <w:r>
        <w:rPr>
          <w:rStyle w:val="af3"/>
        </w:rPr>
        <w:footnoteRef/>
      </w:r>
      <w:r>
        <w:t xml:space="preserve"> </w:t>
      </w:r>
      <w:r w:rsidR="003D3CC8">
        <w:t xml:space="preserve">- </w:t>
      </w:r>
      <w:r w:rsidRPr="003D3CC8">
        <w:rPr>
          <w:b/>
          <w:sz w:val="22"/>
          <w:szCs w:val="22"/>
        </w:rPr>
        <w:t>широта дискреционных полномочий</w:t>
      </w:r>
      <w:r w:rsidRPr="003D3CC8">
        <w:rPr>
          <w:sz w:val="22"/>
          <w:szCs w:val="22"/>
        </w:rPr>
        <w:t xml:space="preserve">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footnote>
  <w:footnote w:id="6">
    <w:p w14:paraId="0C36F6EF" w14:textId="455D094F" w:rsidR="003E3EBD" w:rsidRPr="003D3CC8" w:rsidRDefault="003E3EBD" w:rsidP="003D3CC8">
      <w:pPr>
        <w:pStyle w:val="af1"/>
        <w:spacing w:line="200" w:lineRule="exact"/>
        <w:rPr>
          <w:sz w:val="22"/>
          <w:szCs w:val="22"/>
        </w:rPr>
      </w:pPr>
      <w:r w:rsidRPr="003D3CC8">
        <w:rPr>
          <w:rStyle w:val="af3"/>
          <w:sz w:val="22"/>
          <w:szCs w:val="22"/>
        </w:rPr>
        <w:footnoteRef/>
      </w:r>
      <w:r w:rsidRPr="003D3CC8">
        <w:rPr>
          <w:sz w:val="22"/>
          <w:szCs w:val="22"/>
        </w:rPr>
        <w:t xml:space="preserve"> </w:t>
      </w:r>
      <w:r w:rsidR="003D3CC8">
        <w:rPr>
          <w:sz w:val="22"/>
          <w:szCs w:val="22"/>
        </w:rPr>
        <w:t>- у</w:t>
      </w:r>
      <w:r w:rsidRPr="003D3CC8">
        <w:rPr>
          <w:sz w:val="22"/>
          <w:szCs w:val="22"/>
        </w:rPr>
        <w:t>тверждена Постановлением Правительства РФ от 26.02.2010 №96 «Об антикоррупционной экспертизе нормативных правовых актов и проектов нормативных правовых актов».</w:t>
      </w:r>
    </w:p>
  </w:footnote>
  <w:footnote w:id="7">
    <w:p w14:paraId="33ABEDD7" w14:textId="45F6B13A" w:rsidR="003E3EBD" w:rsidRPr="003D3CC8" w:rsidRDefault="003E3EBD" w:rsidP="003D3CC8">
      <w:pPr>
        <w:autoSpaceDE w:val="0"/>
        <w:autoSpaceDN w:val="0"/>
        <w:adjustRightInd w:val="0"/>
        <w:spacing w:line="200" w:lineRule="exact"/>
        <w:rPr>
          <w:sz w:val="22"/>
          <w:szCs w:val="22"/>
        </w:rPr>
      </w:pPr>
      <w:r w:rsidRPr="003D3CC8">
        <w:rPr>
          <w:rStyle w:val="af3"/>
          <w:sz w:val="22"/>
          <w:szCs w:val="22"/>
        </w:rPr>
        <w:footnoteRef/>
      </w:r>
      <w:r w:rsidRPr="003D3CC8">
        <w:rPr>
          <w:sz w:val="22"/>
          <w:szCs w:val="22"/>
        </w:rPr>
        <w:t xml:space="preserve"> </w:t>
      </w:r>
      <w:r w:rsidR="003D3CC8">
        <w:rPr>
          <w:sz w:val="22"/>
          <w:szCs w:val="22"/>
        </w:rPr>
        <w:t xml:space="preserve">- </w:t>
      </w:r>
      <w:r w:rsidR="003D3CC8">
        <w:rPr>
          <w:b/>
          <w:sz w:val="22"/>
          <w:szCs w:val="22"/>
        </w:rPr>
        <w:t>о</w:t>
      </w:r>
      <w:r w:rsidRPr="003D3CC8">
        <w:rPr>
          <w:b/>
          <w:sz w:val="22"/>
          <w:szCs w:val="22"/>
        </w:rPr>
        <w:t>пределение компетенции по формуле «вправе»</w:t>
      </w:r>
      <w:r w:rsidRPr="003D3CC8">
        <w:rPr>
          <w:sz w:val="22"/>
          <w:szCs w:val="22"/>
        </w:rPr>
        <w:t xml:space="preserve">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footnote>
  <w:footnote w:id="8">
    <w:p w14:paraId="65D021BA" w14:textId="23F9E459" w:rsidR="003E3EBD" w:rsidRPr="003D3CC8" w:rsidRDefault="003E3EBD" w:rsidP="003D3CC8">
      <w:pPr>
        <w:autoSpaceDE w:val="0"/>
        <w:autoSpaceDN w:val="0"/>
        <w:adjustRightInd w:val="0"/>
        <w:spacing w:line="200" w:lineRule="exact"/>
        <w:rPr>
          <w:sz w:val="22"/>
          <w:szCs w:val="22"/>
        </w:rPr>
      </w:pPr>
      <w:r w:rsidRPr="003D3CC8">
        <w:rPr>
          <w:rStyle w:val="af3"/>
          <w:sz w:val="22"/>
          <w:szCs w:val="22"/>
        </w:rPr>
        <w:footnoteRef/>
      </w:r>
      <w:r w:rsidRPr="003D3CC8">
        <w:rPr>
          <w:sz w:val="22"/>
          <w:szCs w:val="22"/>
        </w:rPr>
        <w:t xml:space="preserve"> </w:t>
      </w:r>
      <w:r w:rsidR="003D3CC8">
        <w:rPr>
          <w:sz w:val="22"/>
          <w:szCs w:val="22"/>
        </w:rPr>
        <w:t xml:space="preserve">- </w:t>
      </w:r>
      <w:r w:rsidRPr="003D3CC8">
        <w:rPr>
          <w:b/>
          <w:sz w:val="22"/>
          <w:szCs w:val="22"/>
        </w:rPr>
        <w:t>выборочное изменение объема прав</w:t>
      </w:r>
      <w:r w:rsidRPr="003D3CC8">
        <w:rPr>
          <w:sz w:val="22"/>
          <w:szCs w:val="22"/>
        </w:rPr>
        <w:t xml:space="preserve">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footnote>
  <w:footnote w:id="9">
    <w:p w14:paraId="7CAAC77D" w14:textId="2EE5C1AB" w:rsidR="003E3EBD" w:rsidRPr="003D3CC8" w:rsidRDefault="003E3EBD" w:rsidP="003D3CC8">
      <w:pPr>
        <w:autoSpaceDE w:val="0"/>
        <w:autoSpaceDN w:val="0"/>
        <w:adjustRightInd w:val="0"/>
        <w:spacing w:line="200" w:lineRule="exact"/>
        <w:rPr>
          <w:sz w:val="22"/>
          <w:szCs w:val="22"/>
        </w:rPr>
      </w:pPr>
      <w:r w:rsidRPr="003D3CC8">
        <w:rPr>
          <w:rStyle w:val="af3"/>
          <w:sz w:val="22"/>
          <w:szCs w:val="22"/>
        </w:rPr>
        <w:footnoteRef/>
      </w:r>
      <w:r w:rsidR="003D3CC8">
        <w:rPr>
          <w:sz w:val="22"/>
          <w:szCs w:val="22"/>
        </w:rPr>
        <w:t xml:space="preserve"> - </w:t>
      </w:r>
      <w:r w:rsidRPr="003D3CC8">
        <w:rPr>
          <w:b/>
          <w:sz w:val="22"/>
          <w:szCs w:val="22"/>
        </w:rPr>
        <w:t>отсутствие или неполнота административных процедур</w:t>
      </w:r>
      <w:r w:rsidRPr="003D3CC8">
        <w:rPr>
          <w:sz w:val="22"/>
          <w:szCs w:val="22"/>
        </w:rPr>
        <w:t xml:space="preserve">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footnote>
  <w:footnote w:id="10">
    <w:p w14:paraId="1F2A9FE2" w14:textId="3F437CCF" w:rsidR="003E3EBD" w:rsidRDefault="003E3EBD" w:rsidP="003D3CC8">
      <w:pPr>
        <w:autoSpaceDE w:val="0"/>
        <w:autoSpaceDN w:val="0"/>
        <w:adjustRightInd w:val="0"/>
        <w:spacing w:line="200" w:lineRule="exact"/>
      </w:pPr>
      <w:r w:rsidRPr="003D3CC8">
        <w:rPr>
          <w:rStyle w:val="af3"/>
          <w:sz w:val="22"/>
          <w:szCs w:val="22"/>
        </w:rPr>
        <w:footnoteRef/>
      </w:r>
      <w:r w:rsidR="003D3CC8">
        <w:rPr>
          <w:sz w:val="22"/>
          <w:szCs w:val="22"/>
        </w:rPr>
        <w:t xml:space="preserve"> -</w:t>
      </w:r>
      <w:r w:rsidRPr="003D3CC8">
        <w:rPr>
          <w:sz w:val="22"/>
          <w:szCs w:val="22"/>
        </w:rPr>
        <w:t xml:space="preserve"> </w:t>
      </w:r>
      <w:r w:rsidRPr="003D3CC8">
        <w:rPr>
          <w:rFonts w:eastAsiaTheme="minorHAnsi"/>
          <w:sz w:val="22"/>
          <w:szCs w:val="22"/>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footnote>
  <w:footnote w:id="11">
    <w:p w14:paraId="46CE18FC" w14:textId="73DD82B9" w:rsidR="003E3EBD" w:rsidRPr="00DB763A" w:rsidRDefault="003E3EBD" w:rsidP="00DB763A">
      <w:pPr>
        <w:pStyle w:val="af1"/>
        <w:spacing w:line="200" w:lineRule="exact"/>
        <w:rPr>
          <w:sz w:val="22"/>
          <w:szCs w:val="22"/>
        </w:rPr>
      </w:pPr>
      <w:r w:rsidRPr="00DB763A">
        <w:rPr>
          <w:rStyle w:val="af3"/>
          <w:sz w:val="22"/>
          <w:szCs w:val="22"/>
        </w:rPr>
        <w:footnoteRef/>
      </w:r>
      <w:r w:rsidRPr="00DB763A">
        <w:rPr>
          <w:sz w:val="22"/>
          <w:szCs w:val="22"/>
        </w:rPr>
        <w:t xml:space="preserve"> </w:t>
      </w:r>
      <w:r w:rsidR="00DB763A" w:rsidRPr="00CA3E5A">
        <w:rPr>
          <w:sz w:val="24"/>
          <w:szCs w:val="24"/>
        </w:rPr>
        <w:t>- в</w:t>
      </w:r>
      <w:r w:rsidRPr="00CA3E5A">
        <w:rPr>
          <w:sz w:val="24"/>
          <w:szCs w:val="24"/>
        </w:rPr>
        <w:t xml:space="preserve"> соответствии с Порядком предоставления субсидий бюджетам муниципальных районов и городского округа на внедрение целевой модели цифровой образовательной среды в общеобразовательных организациях (введен постановлением Правительства Новгородской области от 15.04.2019 № 130).</w:t>
      </w:r>
    </w:p>
  </w:footnote>
  <w:footnote w:id="12">
    <w:p w14:paraId="6BA147E5" w14:textId="1B2810D9" w:rsidR="003E3EBD" w:rsidRPr="00DB763A" w:rsidRDefault="003E3EBD" w:rsidP="00DB763A">
      <w:pPr>
        <w:pStyle w:val="af1"/>
        <w:spacing w:line="200" w:lineRule="exact"/>
        <w:rPr>
          <w:sz w:val="22"/>
          <w:szCs w:val="22"/>
        </w:rPr>
      </w:pPr>
      <w:r w:rsidRPr="00DB763A">
        <w:rPr>
          <w:rStyle w:val="af3"/>
          <w:sz w:val="22"/>
          <w:szCs w:val="22"/>
        </w:rPr>
        <w:footnoteRef/>
      </w:r>
      <w:r w:rsidRPr="00DB763A">
        <w:rPr>
          <w:sz w:val="22"/>
          <w:szCs w:val="22"/>
        </w:rPr>
        <w:t xml:space="preserve"> </w:t>
      </w:r>
      <w:r w:rsidR="00DB763A" w:rsidRPr="00DB763A">
        <w:rPr>
          <w:sz w:val="22"/>
          <w:szCs w:val="22"/>
        </w:rPr>
        <w:t>- в</w:t>
      </w:r>
      <w:r w:rsidRPr="00DB763A">
        <w:rPr>
          <w:sz w:val="22"/>
          <w:szCs w:val="22"/>
        </w:rPr>
        <w:t xml:space="preserve"> соответствии с Порядком предоставления иных межбюджетных трансфертов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(утвержден постановлением Правительства Новгородской области от 20.05.2019 № 169 (далее – Постановление Правительства Новгородской области от 20.05.2019 № 169).</w:t>
      </w:r>
    </w:p>
  </w:footnote>
  <w:footnote w:id="13">
    <w:p w14:paraId="323BEB2A" w14:textId="5057F338" w:rsidR="003E3EBD" w:rsidRPr="00DB763A" w:rsidRDefault="003E3EBD" w:rsidP="00DB763A">
      <w:pPr>
        <w:pStyle w:val="af1"/>
        <w:spacing w:line="200" w:lineRule="exact"/>
        <w:rPr>
          <w:sz w:val="22"/>
          <w:szCs w:val="22"/>
        </w:rPr>
      </w:pPr>
      <w:r w:rsidRPr="00DB763A">
        <w:rPr>
          <w:rStyle w:val="af3"/>
          <w:sz w:val="22"/>
          <w:szCs w:val="22"/>
        </w:rPr>
        <w:footnoteRef/>
      </w:r>
      <w:r w:rsidR="00DB763A">
        <w:rPr>
          <w:sz w:val="22"/>
          <w:szCs w:val="22"/>
        </w:rPr>
        <w:t xml:space="preserve"> - в</w:t>
      </w:r>
      <w:r w:rsidRPr="00DB763A">
        <w:rPr>
          <w:sz w:val="22"/>
          <w:szCs w:val="22"/>
        </w:rPr>
        <w:t xml:space="preserve"> соответствии с Правилами предоставления и методикой распределения в 2020 году иных межбюджетных трансфертов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 (Утверждены постановлением Правительства Новгородской области от 19.06.2020 № 282).</w:t>
      </w:r>
    </w:p>
  </w:footnote>
  <w:footnote w:id="14">
    <w:p w14:paraId="0F38912D" w14:textId="4E238D1F" w:rsidR="003E3EBD" w:rsidRPr="00DB763A" w:rsidRDefault="003E3EBD" w:rsidP="00DB763A">
      <w:pPr>
        <w:pStyle w:val="af1"/>
        <w:spacing w:line="200" w:lineRule="exact"/>
        <w:rPr>
          <w:sz w:val="22"/>
          <w:szCs w:val="22"/>
        </w:rPr>
      </w:pPr>
      <w:r w:rsidRPr="00DB763A">
        <w:rPr>
          <w:rStyle w:val="af3"/>
          <w:sz w:val="22"/>
          <w:szCs w:val="22"/>
        </w:rPr>
        <w:footnoteRef/>
      </w:r>
      <w:r w:rsidR="00DB763A">
        <w:rPr>
          <w:sz w:val="22"/>
          <w:szCs w:val="22"/>
        </w:rPr>
        <w:t xml:space="preserve"> - п</w:t>
      </w:r>
      <w:r w:rsidRPr="00DB763A">
        <w:rPr>
          <w:sz w:val="22"/>
          <w:szCs w:val="22"/>
        </w:rPr>
        <w:t xml:space="preserve">исьмо </w:t>
      </w:r>
      <w:proofErr w:type="spellStart"/>
      <w:r w:rsidRPr="00DB763A">
        <w:rPr>
          <w:sz w:val="22"/>
          <w:szCs w:val="22"/>
        </w:rPr>
        <w:t>Минпросвещения</w:t>
      </w:r>
      <w:proofErr w:type="spellEnd"/>
      <w:r w:rsidRPr="00DB763A">
        <w:rPr>
          <w:sz w:val="22"/>
          <w:szCs w:val="22"/>
        </w:rPr>
        <w:t xml:space="preserve"> России от 16.04.2019 № МР-507/02 «О направлении уточненного перечня примерного оборудования для внедрения целевой модели цифровой образовательной среды в общеобразовательных организациях и профессиональных общеобразовательных организациях».</w:t>
      </w:r>
    </w:p>
  </w:footnote>
  <w:footnote w:id="15">
    <w:p w14:paraId="1DC1FE47" w14:textId="40167A26" w:rsidR="003E3EBD" w:rsidRPr="007B5CD1" w:rsidRDefault="003E3EBD" w:rsidP="00F130CC">
      <w:pPr>
        <w:pStyle w:val="af1"/>
        <w:spacing w:line="200" w:lineRule="exact"/>
        <w:jc w:val="both"/>
      </w:pPr>
      <w:r>
        <w:rPr>
          <w:rStyle w:val="af3"/>
        </w:rPr>
        <w:footnoteRef/>
      </w:r>
      <w:r>
        <w:t xml:space="preserve"> </w:t>
      </w:r>
      <w:r w:rsidR="00DB763A">
        <w:t xml:space="preserve">- </w:t>
      </w:r>
      <w:r w:rsidR="00DB763A">
        <w:rPr>
          <w:sz w:val="24"/>
          <w:szCs w:val="24"/>
        </w:rPr>
        <w:t>у</w:t>
      </w:r>
      <w:r w:rsidRPr="00DB763A">
        <w:rPr>
          <w:sz w:val="24"/>
          <w:szCs w:val="24"/>
        </w:rPr>
        <w:t>твержден постановлением Администрации района от 12.05.2020 №178.</w:t>
      </w:r>
    </w:p>
  </w:footnote>
  <w:footnote w:id="16">
    <w:p w14:paraId="6F6D9620" w14:textId="73629ECA" w:rsidR="00F8703C" w:rsidRPr="00497CA8" w:rsidRDefault="00F8703C" w:rsidP="00497CA8">
      <w:pPr>
        <w:pStyle w:val="af1"/>
        <w:spacing w:line="200" w:lineRule="exact"/>
        <w:rPr>
          <w:sz w:val="24"/>
          <w:szCs w:val="24"/>
        </w:rPr>
      </w:pPr>
      <w:r w:rsidRPr="00497CA8">
        <w:rPr>
          <w:rStyle w:val="af3"/>
          <w:sz w:val="22"/>
          <w:szCs w:val="22"/>
        </w:rPr>
        <w:footnoteRef/>
      </w:r>
      <w:r w:rsidR="00497CA8">
        <w:rPr>
          <w:sz w:val="24"/>
          <w:szCs w:val="24"/>
        </w:rPr>
        <w:t xml:space="preserve"> - у</w:t>
      </w:r>
      <w:r w:rsidRPr="00497CA8">
        <w:rPr>
          <w:sz w:val="24"/>
          <w:szCs w:val="24"/>
        </w:rPr>
        <w:t>тверждена постановлением Правительства Новгородской области от 05.07.2019 № 257.</w:t>
      </w:r>
    </w:p>
  </w:footnote>
  <w:footnote w:id="17">
    <w:p w14:paraId="52A48E7D" w14:textId="0D542C40" w:rsidR="00F8703C" w:rsidRPr="00497CA8" w:rsidRDefault="00F8703C" w:rsidP="00497CA8">
      <w:pPr>
        <w:pStyle w:val="af1"/>
        <w:spacing w:line="200" w:lineRule="exact"/>
        <w:rPr>
          <w:sz w:val="24"/>
          <w:szCs w:val="24"/>
        </w:rPr>
      </w:pPr>
      <w:r w:rsidRPr="00497CA8">
        <w:rPr>
          <w:rStyle w:val="af3"/>
          <w:sz w:val="22"/>
          <w:szCs w:val="22"/>
        </w:rPr>
        <w:footnoteRef/>
      </w:r>
      <w:r w:rsidRPr="00497CA8">
        <w:rPr>
          <w:sz w:val="22"/>
          <w:szCs w:val="22"/>
        </w:rPr>
        <w:t xml:space="preserve"> </w:t>
      </w:r>
      <w:r w:rsidR="00497CA8">
        <w:rPr>
          <w:sz w:val="22"/>
          <w:szCs w:val="22"/>
        </w:rPr>
        <w:t xml:space="preserve">- </w:t>
      </w:r>
      <w:r w:rsidR="00497CA8">
        <w:rPr>
          <w:sz w:val="24"/>
          <w:szCs w:val="24"/>
        </w:rPr>
        <w:t>у</w:t>
      </w:r>
      <w:r w:rsidRPr="00497CA8">
        <w:rPr>
          <w:sz w:val="24"/>
          <w:szCs w:val="24"/>
        </w:rPr>
        <w:t>тверждена постановлением Администрации Новгородского муниципального района от 13.11.2020 № 468 (с изм. от 20.08.2021 №526; от 28.03.2022 №134).</w:t>
      </w:r>
    </w:p>
  </w:footnote>
  <w:footnote w:id="18">
    <w:p w14:paraId="66207075" w14:textId="77777777" w:rsidR="00F8703C" w:rsidRPr="00497CA8" w:rsidRDefault="00F8703C" w:rsidP="00497CA8">
      <w:pPr>
        <w:pStyle w:val="af1"/>
        <w:spacing w:line="200" w:lineRule="exact"/>
        <w:rPr>
          <w:sz w:val="24"/>
          <w:szCs w:val="24"/>
        </w:rPr>
      </w:pPr>
      <w:r w:rsidRPr="00497CA8">
        <w:rPr>
          <w:rStyle w:val="af3"/>
          <w:sz w:val="22"/>
          <w:szCs w:val="22"/>
        </w:rPr>
        <w:footnoteRef/>
      </w:r>
      <w:r w:rsidRPr="00497CA8">
        <w:rPr>
          <w:sz w:val="22"/>
          <w:szCs w:val="22"/>
        </w:rPr>
        <w:t xml:space="preserve"> </w:t>
      </w:r>
      <w:r w:rsidRPr="00497CA8">
        <w:rPr>
          <w:sz w:val="24"/>
          <w:szCs w:val="24"/>
        </w:rPr>
        <w:t>Федеральный закон от 29 декабря 2012 года № 273-ФЗ «Об образовании в Российской Федерации» (далее – Федеральный закон № 273-ФЗ).</w:t>
      </w:r>
    </w:p>
  </w:footnote>
  <w:footnote w:id="19">
    <w:p w14:paraId="05872C92" w14:textId="71325615" w:rsidR="00F8703C" w:rsidRPr="00497CA8" w:rsidRDefault="00F8703C" w:rsidP="00497CA8">
      <w:pPr>
        <w:autoSpaceDE w:val="0"/>
        <w:autoSpaceDN w:val="0"/>
        <w:adjustRightInd w:val="0"/>
        <w:spacing w:line="200" w:lineRule="exact"/>
      </w:pPr>
      <w:r w:rsidRPr="00497CA8">
        <w:rPr>
          <w:rStyle w:val="af3"/>
          <w:sz w:val="22"/>
          <w:szCs w:val="22"/>
        </w:rPr>
        <w:footnoteRef/>
      </w:r>
      <w:r w:rsidR="00497CA8">
        <w:t xml:space="preserve"> -</w:t>
      </w:r>
      <w:r w:rsidRPr="00497CA8">
        <w:t xml:space="preserve"> </w:t>
      </w:r>
      <w:r w:rsidRPr="00497CA8">
        <w:rPr>
          <w:rFonts w:eastAsia="Calibri"/>
          <w:lang w:eastAsia="en-US"/>
        </w:rPr>
        <w:t>МР 2.4.0180-20. 2.4. «Гигиена детей и подростков. Родительский контроль за организацией горячего питания детей в общеобразовательных организациях. Методические рекомендации», утверждены Главным государственным санитарным врачом Российской Федерации 18.05.2020 (далее – МР 2.4.0180-20. 2.4.).</w:t>
      </w:r>
    </w:p>
  </w:footnote>
  <w:footnote w:id="20">
    <w:p w14:paraId="2DC59E61" w14:textId="7AD706AB" w:rsidR="00F8703C" w:rsidRPr="00497CA8" w:rsidRDefault="00F8703C" w:rsidP="00497CA8">
      <w:pPr>
        <w:pStyle w:val="af1"/>
        <w:spacing w:line="200" w:lineRule="exact"/>
        <w:rPr>
          <w:sz w:val="24"/>
          <w:szCs w:val="24"/>
        </w:rPr>
      </w:pPr>
      <w:r w:rsidRPr="00497CA8">
        <w:rPr>
          <w:rStyle w:val="af3"/>
          <w:sz w:val="22"/>
          <w:szCs w:val="22"/>
        </w:rPr>
        <w:footnoteRef/>
      </w:r>
      <w:r w:rsidRPr="00497CA8">
        <w:rPr>
          <w:sz w:val="22"/>
          <w:szCs w:val="22"/>
        </w:rPr>
        <w:t xml:space="preserve"> </w:t>
      </w:r>
      <w:r w:rsidR="00497CA8">
        <w:rPr>
          <w:sz w:val="22"/>
          <w:szCs w:val="22"/>
        </w:rPr>
        <w:t xml:space="preserve">- </w:t>
      </w:r>
      <w:r w:rsidR="00497CA8">
        <w:rPr>
          <w:sz w:val="24"/>
          <w:szCs w:val="24"/>
        </w:rPr>
        <w:t>п</w:t>
      </w:r>
      <w:r w:rsidRPr="00497CA8">
        <w:rPr>
          <w:sz w:val="24"/>
          <w:szCs w:val="24"/>
        </w:rPr>
        <w:t xml:space="preserve">равила и перечень работ (профессий), к которым устанавливаются требования о наличии медицинских книжек определен в приказе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
  </w:footnote>
  <w:footnote w:id="21">
    <w:p w14:paraId="1159B1B4" w14:textId="2016A751" w:rsidR="00F8703C" w:rsidRDefault="00F8703C" w:rsidP="00497CA8">
      <w:pPr>
        <w:pStyle w:val="af1"/>
        <w:spacing w:line="200" w:lineRule="exact"/>
      </w:pPr>
      <w:r w:rsidRPr="00497CA8">
        <w:rPr>
          <w:rStyle w:val="af3"/>
          <w:sz w:val="22"/>
          <w:szCs w:val="22"/>
        </w:rPr>
        <w:footnoteRef/>
      </w:r>
      <w:r w:rsidRPr="00497CA8">
        <w:rPr>
          <w:sz w:val="24"/>
          <w:szCs w:val="24"/>
        </w:rPr>
        <w:t xml:space="preserve"> </w:t>
      </w:r>
      <w:r w:rsidR="00497CA8">
        <w:rPr>
          <w:sz w:val="24"/>
          <w:szCs w:val="24"/>
        </w:rPr>
        <w:t>- у</w:t>
      </w:r>
      <w:r w:rsidRPr="00497CA8">
        <w:rPr>
          <w:sz w:val="24"/>
          <w:szCs w:val="24"/>
        </w:rPr>
        <w:t>становлены в 2020 году в соответствии с Временными методическими рекомендациями «Профилактика, диагностика и лечение новой коронавирусной инфекции (COVID-19)».</w:t>
      </w:r>
    </w:p>
  </w:footnote>
  <w:footnote w:id="22">
    <w:p w14:paraId="3902FE4A" w14:textId="0076BEBE" w:rsidR="00F8703C" w:rsidRDefault="00F8703C" w:rsidP="00D93CB5">
      <w:pPr>
        <w:pStyle w:val="af1"/>
        <w:spacing w:line="200" w:lineRule="exact"/>
      </w:pPr>
      <w:r w:rsidRPr="00D93CB5">
        <w:rPr>
          <w:rStyle w:val="af3"/>
          <w:sz w:val="22"/>
          <w:szCs w:val="22"/>
        </w:rPr>
        <w:footnoteRef/>
      </w:r>
      <w:r w:rsidRPr="00D93CB5">
        <w:rPr>
          <w:sz w:val="22"/>
          <w:szCs w:val="22"/>
        </w:rPr>
        <w:t xml:space="preserve"> </w:t>
      </w:r>
      <w:r w:rsidR="00D93CB5">
        <w:t xml:space="preserve">- </w:t>
      </w:r>
      <w:r w:rsidRPr="00D93CB5">
        <w:rPr>
          <w:sz w:val="24"/>
          <w:szCs w:val="24"/>
        </w:rPr>
        <w:t>Федеральный закон от 02 января 2000 года № 29-ФЗ «О качестве и безопасности пищевых продуктов» (далее – Федеральный закон № 29-ФЗ).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1058" w14:textId="77777777" w:rsidR="003E3EBD" w:rsidRDefault="003E3EB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F9B2D8" w14:textId="77777777" w:rsidR="003E3EBD" w:rsidRDefault="003E3E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223147"/>
      <w:docPartObj>
        <w:docPartGallery w:val="Page Numbers (Top of Page)"/>
        <w:docPartUnique/>
      </w:docPartObj>
    </w:sdtPr>
    <w:sdtEndPr/>
    <w:sdtContent>
      <w:p w14:paraId="77A47B15" w14:textId="78DAC85D" w:rsidR="00916164" w:rsidRDefault="00916164">
        <w:pPr>
          <w:pStyle w:val="a4"/>
          <w:jc w:val="center"/>
        </w:pPr>
        <w:r>
          <w:fldChar w:fldCharType="begin"/>
        </w:r>
        <w:r>
          <w:instrText>PAGE   \* MERGEFORMAT</w:instrText>
        </w:r>
        <w:r>
          <w:fldChar w:fldCharType="separate"/>
        </w:r>
        <w:r w:rsidR="006F5A63">
          <w:rPr>
            <w:noProof/>
          </w:rPr>
          <w:t>21</w:t>
        </w:r>
        <w:r>
          <w:fldChar w:fldCharType="end"/>
        </w:r>
      </w:p>
    </w:sdtContent>
  </w:sdt>
  <w:p w14:paraId="0BED2A86" w14:textId="77777777" w:rsidR="00916164" w:rsidRDefault="009161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BA84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692B9E"/>
    <w:multiLevelType w:val="multilevel"/>
    <w:tmpl w:val="AE1A9942"/>
    <w:styleLink w:val="WWNum4"/>
    <w:lvl w:ilvl="0">
      <w:start w:val="1"/>
      <w:numFmt w:val="decimal"/>
      <w:lvlText w:val="%1."/>
      <w:lvlJc w:val="left"/>
      <w:pPr>
        <w:ind w:left="72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680" w:hanging="1800"/>
      </w:pPr>
      <w:rPr>
        <w:rFonts w:cs="Times New Roman"/>
      </w:rPr>
    </w:lvl>
    <w:lvl w:ilvl="8">
      <w:start w:val="1"/>
      <w:numFmt w:val="decimal"/>
      <w:lvlText w:val="%1.%2.%3.%4.%5.%6.%7.%8.%9."/>
      <w:lvlJc w:val="left"/>
      <w:pPr>
        <w:ind w:left="5400" w:hanging="2160"/>
      </w:pPr>
      <w:rPr>
        <w:rFonts w:cs="Times New Roman"/>
      </w:rPr>
    </w:lvl>
  </w:abstractNum>
  <w:abstractNum w:abstractNumId="2" w15:restartNumberingAfterBreak="0">
    <w:nsid w:val="17641503"/>
    <w:multiLevelType w:val="hybridMultilevel"/>
    <w:tmpl w:val="D440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56488"/>
    <w:multiLevelType w:val="hybridMultilevel"/>
    <w:tmpl w:val="77A0CB5E"/>
    <w:lvl w:ilvl="0" w:tplc="8A66F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CBF4963"/>
    <w:multiLevelType w:val="hybridMultilevel"/>
    <w:tmpl w:val="082CF37C"/>
    <w:lvl w:ilvl="0" w:tplc="FCBA0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153F1B"/>
    <w:multiLevelType w:val="multilevel"/>
    <w:tmpl w:val="F6E2CBB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ED60E1"/>
    <w:multiLevelType w:val="hybridMultilevel"/>
    <w:tmpl w:val="5ECAFF82"/>
    <w:lvl w:ilvl="0" w:tplc="DAB605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FE25C9"/>
    <w:multiLevelType w:val="hybridMultilevel"/>
    <w:tmpl w:val="46BADC10"/>
    <w:lvl w:ilvl="0" w:tplc="CB808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4B148FF"/>
    <w:multiLevelType w:val="hybridMultilevel"/>
    <w:tmpl w:val="EFE497A2"/>
    <w:lvl w:ilvl="0" w:tplc="BBD09A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155706"/>
    <w:multiLevelType w:val="hybridMultilevel"/>
    <w:tmpl w:val="02C8157E"/>
    <w:lvl w:ilvl="0" w:tplc="EB826A70">
      <w:start w:val="1"/>
      <w:numFmt w:val="decimal"/>
      <w:lvlText w:val="%1."/>
      <w:lvlJc w:val="left"/>
      <w:pPr>
        <w:ind w:left="1080" w:hanging="360"/>
      </w:pPr>
      <w:rPr>
        <w:rFonts w:ascii="Times New Roman" w:hAnsi="Times New Roman" w:cs="Times New Roman"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2826E37"/>
    <w:multiLevelType w:val="hybridMultilevel"/>
    <w:tmpl w:val="9E2A4DC0"/>
    <w:lvl w:ilvl="0" w:tplc="0E227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7AF4945"/>
    <w:multiLevelType w:val="hybridMultilevel"/>
    <w:tmpl w:val="9B92CA5E"/>
    <w:lvl w:ilvl="0" w:tplc="3BBC2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5"/>
  </w:num>
  <w:num w:numId="5">
    <w:abstractNumId w:val="7"/>
  </w:num>
  <w:num w:numId="6">
    <w:abstractNumId w:val="8"/>
  </w:num>
  <w:num w:numId="7">
    <w:abstractNumId w:val="1"/>
  </w:num>
  <w:num w:numId="8">
    <w:abstractNumId w:val="1"/>
    <w:lvlOverride w:ilvl="0">
      <w:startOverride w:val="1"/>
      <w:lvl w:ilvl="0">
        <w:start w:val="1"/>
        <w:numFmt w:val="decimal"/>
        <w:lvlText w:val="%1."/>
        <w:lvlJc w:val="left"/>
        <w:pPr>
          <w:ind w:left="720" w:hanging="360"/>
        </w:pPr>
        <w:rPr>
          <w:rFonts w:ascii="Times New Roman" w:hAnsi="Times New Roman" w:cs="Times New Roman" w:hint="default"/>
          <w:b w:val="0"/>
          <w:sz w:val="28"/>
          <w:szCs w:val="28"/>
        </w:rPr>
      </w:lvl>
    </w:lvlOverride>
  </w:num>
  <w:num w:numId="9">
    <w:abstractNumId w:val="2"/>
  </w:num>
  <w:num w:numId="10">
    <w:abstractNumId w:val="4"/>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6C"/>
    <w:rsid w:val="00003EBF"/>
    <w:rsid w:val="0000682B"/>
    <w:rsid w:val="00013C7F"/>
    <w:rsid w:val="000144A9"/>
    <w:rsid w:val="00017095"/>
    <w:rsid w:val="00022FC1"/>
    <w:rsid w:val="000231BA"/>
    <w:rsid w:val="00031D1F"/>
    <w:rsid w:val="00035560"/>
    <w:rsid w:val="000401B2"/>
    <w:rsid w:val="000426AC"/>
    <w:rsid w:val="00042E99"/>
    <w:rsid w:val="00043579"/>
    <w:rsid w:val="0004385B"/>
    <w:rsid w:val="0004506E"/>
    <w:rsid w:val="0004627C"/>
    <w:rsid w:val="000514F2"/>
    <w:rsid w:val="00052051"/>
    <w:rsid w:val="00052C3D"/>
    <w:rsid w:val="0005437E"/>
    <w:rsid w:val="000546AE"/>
    <w:rsid w:val="00055CC8"/>
    <w:rsid w:val="00057085"/>
    <w:rsid w:val="00065708"/>
    <w:rsid w:val="00067880"/>
    <w:rsid w:val="00067C16"/>
    <w:rsid w:val="0008190C"/>
    <w:rsid w:val="00085D1D"/>
    <w:rsid w:val="00093E2F"/>
    <w:rsid w:val="000956D2"/>
    <w:rsid w:val="000A5339"/>
    <w:rsid w:val="000B1948"/>
    <w:rsid w:val="000B243F"/>
    <w:rsid w:val="000B585E"/>
    <w:rsid w:val="000C2BE8"/>
    <w:rsid w:val="000C3A51"/>
    <w:rsid w:val="000C4EAF"/>
    <w:rsid w:val="000C5CCE"/>
    <w:rsid w:val="000D1F67"/>
    <w:rsid w:val="000D2129"/>
    <w:rsid w:val="000D35AA"/>
    <w:rsid w:val="000E316D"/>
    <w:rsid w:val="000F0B62"/>
    <w:rsid w:val="000F3DE6"/>
    <w:rsid w:val="000F5A9D"/>
    <w:rsid w:val="000F7AD4"/>
    <w:rsid w:val="001007F3"/>
    <w:rsid w:val="00102E68"/>
    <w:rsid w:val="0010467E"/>
    <w:rsid w:val="00104E18"/>
    <w:rsid w:val="001209B7"/>
    <w:rsid w:val="00130BF3"/>
    <w:rsid w:val="0013132D"/>
    <w:rsid w:val="00131FEA"/>
    <w:rsid w:val="001417BB"/>
    <w:rsid w:val="00142A49"/>
    <w:rsid w:val="00143B3A"/>
    <w:rsid w:val="00145B62"/>
    <w:rsid w:val="00146B42"/>
    <w:rsid w:val="00150E7F"/>
    <w:rsid w:val="00157B8F"/>
    <w:rsid w:val="00163763"/>
    <w:rsid w:val="00165E4C"/>
    <w:rsid w:val="0017092E"/>
    <w:rsid w:val="00173B28"/>
    <w:rsid w:val="00174B99"/>
    <w:rsid w:val="001831E0"/>
    <w:rsid w:val="00184000"/>
    <w:rsid w:val="0018724F"/>
    <w:rsid w:val="0018732D"/>
    <w:rsid w:val="00190D50"/>
    <w:rsid w:val="00194CA9"/>
    <w:rsid w:val="001971C4"/>
    <w:rsid w:val="001A572E"/>
    <w:rsid w:val="001C16F5"/>
    <w:rsid w:val="001C40CF"/>
    <w:rsid w:val="001C462B"/>
    <w:rsid w:val="001E0151"/>
    <w:rsid w:val="001F063D"/>
    <w:rsid w:val="001F5021"/>
    <w:rsid w:val="002027D7"/>
    <w:rsid w:val="00203BC1"/>
    <w:rsid w:val="0020616E"/>
    <w:rsid w:val="00207575"/>
    <w:rsid w:val="002126AD"/>
    <w:rsid w:val="002328BE"/>
    <w:rsid w:val="00232AF8"/>
    <w:rsid w:val="00237CB4"/>
    <w:rsid w:val="002421A3"/>
    <w:rsid w:val="002450F0"/>
    <w:rsid w:val="00245B81"/>
    <w:rsid w:val="00246498"/>
    <w:rsid w:val="00255011"/>
    <w:rsid w:val="00261FB4"/>
    <w:rsid w:val="0026519E"/>
    <w:rsid w:val="0027032A"/>
    <w:rsid w:val="00273A79"/>
    <w:rsid w:val="002758B9"/>
    <w:rsid w:val="002763FC"/>
    <w:rsid w:val="00283046"/>
    <w:rsid w:val="00284040"/>
    <w:rsid w:val="00287830"/>
    <w:rsid w:val="00287E7E"/>
    <w:rsid w:val="002A1B96"/>
    <w:rsid w:val="002B07EE"/>
    <w:rsid w:val="002B29B0"/>
    <w:rsid w:val="002C66AC"/>
    <w:rsid w:val="002D3855"/>
    <w:rsid w:val="002E23A3"/>
    <w:rsid w:val="002E29F6"/>
    <w:rsid w:val="002E3ADA"/>
    <w:rsid w:val="002F398C"/>
    <w:rsid w:val="002F7917"/>
    <w:rsid w:val="002F7C81"/>
    <w:rsid w:val="00304984"/>
    <w:rsid w:val="00304AC6"/>
    <w:rsid w:val="003133D1"/>
    <w:rsid w:val="00315992"/>
    <w:rsid w:val="00317DA6"/>
    <w:rsid w:val="003237FF"/>
    <w:rsid w:val="00323920"/>
    <w:rsid w:val="0032736D"/>
    <w:rsid w:val="00335446"/>
    <w:rsid w:val="00335FBC"/>
    <w:rsid w:val="003400A2"/>
    <w:rsid w:val="00341348"/>
    <w:rsid w:val="00350F32"/>
    <w:rsid w:val="0036040A"/>
    <w:rsid w:val="00363D5F"/>
    <w:rsid w:val="00372BE2"/>
    <w:rsid w:val="003813D9"/>
    <w:rsid w:val="00382A63"/>
    <w:rsid w:val="0038367D"/>
    <w:rsid w:val="00383814"/>
    <w:rsid w:val="003903E0"/>
    <w:rsid w:val="003941B7"/>
    <w:rsid w:val="003A15A4"/>
    <w:rsid w:val="003B0E59"/>
    <w:rsid w:val="003B4908"/>
    <w:rsid w:val="003B5CFF"/>
    <w:rsid w:val="003B6958"/>
    <w:rsid w:val="003C0765"/>
    <w:rsid w:val="003C78BD"/>
    <w:rsid w:val="003D3CC8"/>
    <w:rsid w:val="003E0AC4"/>
    <w:rsid w:val="003E3EBD"/>
    <w:rsid w:val="003E5EFD"/>
    <w:rsid w:val="003F28DF"/>
    <w:rsid w:val="004008C3"/>
    <w:rsid w:val="00402EB4"/>
    <w:rsid w:val="0041043D"/>
    <w:rsid w:val="00416877"/>
    <w:rsid w:val="004205CA"/>
    <w:rsid w:val="004223CC"/>
    <w:rsid w:val="00435295"/>
    <w:rsid w:val="0043717B"/>
    <w:rsid w:val="00446B92"/>
    <w:rsid w:val="00454083"/>
    <w:rsid w:val="00454840"/>
    <w:rsid w:val="00454D07"/>
    <w:rsid w:val="00464726"/>
    <w:rsid w:val="00465855"/>
    <w:rsid w:val="00466B21"/>
    <w:rsid w:val="0047247F"/>
    <w:rsid w:val="00474298"/>
    <w:rsid w:val="00481B86"/>
    <w:rsid w:val="00482FD6"/>
    <w:rsid w:val="0048738F"/>
    <w:rsid w:val="00494DBD"/>
    <w:rsid w:val="00497CA8"/>
    <w:rsid w:val="004B2AF4"/>
    <w:rsid w:val="004B41B3"/>
    <w:rsid w:val="004D4B3A"/>
    <w:rsid w:val="004D75EC"/>
    <w:rsid w:val="004E4804"/>
    <w:rsid w:val="004E5F15"/>
    <w:rsid w:val="004E6CEF"/>
    <w:rsid w:val="004F27FB"/>
    <w:rsid w:val="00505513"/>
    <w:rsid w:val="005063B3"/>
    <w:rsid w:val="0051115B"/>
    <w:rsid w:val="00511B5E"/>
    <w:rsid w:val="00511E64"/>
    <w:rsid w:val="00522B84"/>
    <w:rsid w:val="0053233E"/>
    <w:rsid w:val="00532748"/>
    <w:rsid w:val="00534976"/>
    <w:rsid w:val="00534AE5"/>
    <w:rsid w:val="00535824"/>
    <w:rsid w:val="005374F0"/>
    <w:rsid w:val="00552EE5"/>
    <w:rsid w:val="0055364C"/>
    <w:rsid w:val="00554B30"/>
    <w:rsid w:val="005567F6"/>
    <w:rsid w:val="00556B4F"/>
    <w:rsid w:val="0056042F"/>
    <w:rsid w:val="00561780"/>
    <w:rsid w:val="00564449"/>
    <w:rsid w:val="00565A9C"/>
    <w:rsid w:val="005664E7"/>
    <w:rsid w:val="00567CB5"/>
    <w:rsid w:val="00570D7B"/>
    <w:rsid w:val="00577485"/>
    <w:rsid w:val="00580B89"/>
    <w:rsid w:val="00584460"/>
    <w:rsid w:val="00590E94"/>
    <w:rsid w:val="005A7B33"/>
    <w:rsid w:val="005B039A"/>
    <w:rsid w:val="005B32FE"/>
    <w:rsid w:val="005B4EAB"/>
    <w:rsid w:val="005B5E8C"/>
    <w:rsid w:val="005C7F99"/>
    <w:rsid w:val="005D245F"/>
    <w:rsid w:val="005E0786"/>
    <w:rsid w:val="005E0FC2"/>
    <w:rsid w:val="005E56FC"/>
    <w:rsid w:val="005F22C5"/>
    <w:rsid w:val="005F64A6"/>
    <w:rsid w:val="0060147F"/>
    <w:rsid w:val="006033EE"/>
    <w:rsid w:val="00604525"/>
    <w:rsid w:val="00613729"/>
    <w:rsid w:val="00617121"/>
    <w:rsid w:val="006172BB"/>
    <w:rsid w:val="00617684"/>
    <w:rsid w:val="00621CF2"/>
    <w:rsid w:val="006234A1"/>
    <w:rsid w:val="006303A7"/>
    <w:rsid w:val="00631BE5"/>
    <w:rsid w:val="006408A3"/>
    <w:rsid w:val="00640C52"/>
    <w:rsid w:val="00640D40"/>
    <w:rsid w:val="00643023"/>
    <w:rsid w:val="00646C15"/>
    <w:rsid w:val="006475E5"/>
    <w:rsid w:val="00650708"/>
    <w:rsid w:val="00653DC9"/>
    <w:rsid w:val="00657CA6"/>
    <w:rsid w:val="006648BF"/>
    <w:rsid w:val="006730C6"/>
    <w:rsid w:val="0067397B"/>
    <w:rsid w:val="006779B8"/>
    <w:rsid w:val="006851FB"/>
    <w:rsid w:val="00685D44"/>
    <w:rsid w:val="00690160"/>
    <w:rsid w:val="006A04E8"/>
    <w:rsid w:val="006A355E"/>
    <w:rsid w:val="006A43F8"/>
    <w:rsid w:val="006A5654"/>
    <w:rsid w:val="006A63F0"/>
    <w:rsid w:val="006B0896"/>
    <w:rsid w:val="006B208E"/>
    <w:rsid w:val="006B487C"/>
    <w:rsid w:val="006B54C8"/>
    <w:rsid w:val="006B72DF"/>
    <w:rsid w:val="006C3DF1"/>
    <w:rsid w:val="006C640E"/>
    <w:rsid w:val="006D26A2"/>
    <w:rsid w:val="006D57A1"/>
    <w:rsid w:val="006E0DCD"/>
    <w:rsid w:val="006E2E05"/>
    <w:rsid w:val="006F16CC"/>
    <w:rsid w:val="006F5A63"/>
    <w:rsid w:val="006F6DD3"/>
    <w:rsid w:val="006F79E6"/>
    <w:rsid w:val="007000C7"/>
    <w:rsid w:val="00723279"/>
    <w:rsid w:val="007279C7"/>
    <w:rsid w:val="00730708"/>
    <w:rsid w:val="00731038"/>
    <w:rsid w:val="00741078"/>
    <w:rsid w:val="00744AD7"/>
    <w:rsid w:val="00744FE8"/>
    <w:rsid w:val="00747C0B"/>
    <w:rsid w:val="00750086"/>
    <w:rsid w:val="007534D2"/>
    <w:rsid w:val="007609BE"/>
    <w:rsid w:val="00760CB6"/>
    <w:rsid w:val="00760E22"/>
    <w:rsid w:val="00766FFE"/>
    <w:rsid w:val="0077502B"/>
    <w:rsid w:val="00786D93"/>
    <w:rsid w:val="007907E8"/>
    <w:rsid w:val="00790A8F"/>
    <w:rsid w:val="0079792A"/>
    <w:rsid w:val="00797AB5"/>
    <w:rsid w:val="007A5D1C"/>
    <w:rsid w:val="007B1231"/>
    <w:rsid w:val="007B12C1"/>
    <w:rsid w:val="007B3EF8"/>
    <w:rsid w:val="007B442C"/>
    <w:rsid w:val="007B44C7"/>
    <w:rsid w:val="007C4C3E"/>
    <w:rsid w:val="007D0755"/>
    <w:rsid w:val="007D42E1"/>
    <w:rsid w:val="007D6C8E"/>
    <w:rsid w:val="007D7355"/>
    <w:rsid w:val="007E0636"/>
    <w:rsid w:val="007E6705"/>
    <w:rsid w:val="007E6814"/>
    <w:rsid w:val="007E6D38"/>
    <w:rsid w:val="007F2970"/>
    <w:rsid w:val="007F6225"/>
    <w:rsid w:val="00800A5B"/>
    <w:rsid w:val="008040F0"/>
    <w:rsid w:val="008047EE"/>
    <w:rsid w:val="00810FB6"/>
    <w:rsid w:val="00815400"/>
    <w:rsid w:val="008163CD"/>
    <w:rsid w:val="00816E70"/>
    <w:rsid w:val="00821396"/>
    <w:rsid w:val="00822E65"/>
    <w:rsid w:val="00827A8A"/>
    <w:rsid w:val="00831347"/>
    <w:rsid w:val="00835B0B"/>
    <w:rsid w:val="0083636E"/>
    <w:rsid w:val="008401ED"/>
    <w:rsid w:val="008449D1"/>
    <w:rsid w:val="008467BE"/>
    <w:rsid w:val="00847C58"/>
    <w:rsid w:val="00861782"/>
    <w:rsid w:val="00866558"/>
    <w:rsid w:val="0089145A"/>
    <w:rsid w:val="008919DD"/>
    <w:rsid w:val="00891C83"/>
    <w:rsid w:val="00897125"/>
    <w:rsid w:val="008A3BBC"/>
    <w:rsid w:val="008B28EE"/>
    <w:rsid w:val="008B42BB"/>
    <w:rsid w:val="008B5375"/>
    <w:rsid w:val="008B5DE3"/>
    <w:rsid w:val="008B68B8"/>
    <w:rsid w:val="008B7AF7"/>
    <w:rsid w:val="008C03E7"/>
    <w:rsid w:val="008C0847"/>
    <w:rsid w:val="008C3B4A"/>
    <w:rsid w:val="008C78A6"/>
    <w:rsid w:val="008D3040"/>
    <w:rsid w:val="008D4ABC"/>
    <w:rsid w:val="008E0695"/>
    <w:rsid w:val="008E2340"/>
    <w:rsid w:val="008E37CF"/>
    <w:rsid w:val="008F2B27"/>
    <w:rsid w:val="008F491D"/>
    <w:rsid w:val="008F4AE4"/>
    <w:rsid w:val="008F6C1E"/>
    <w:rsid w:val="009018BB"/>
    <w:rsid w:val="00916164"/>
    <w:rsid w:val="009254CC"/>
    <w:rsid w:val="00925F15"/>
    <w:rsid w:val="0093351E"/>
    <w:rsid w:val="00936CF7"/>
    <w:rsid w:val="00937F20"/>
    <w:rsid w:val="0094393A"/>
    <w:rsid w:val="0094408F"/>
    <w:rsid w:val="00946EB8"/>
    <w:rsid w:val="009537FD"/>
    <w:rsid w:val="00967087"/>
    <w:rsid w:val="009671A3"/>
    <w:rsid w:val="009676F5"/>
    <w:rsid w:val="00974ECA"/>
    <w:rsid w:val="00983D7E"/>
    <w:rsid w:val="00984123"/>
    <w:rsid w:val="0098430F"/>
    <w:rsid w:val="00984A9B"/>
    <w:rsid w:val="00985CEF"/>
    <w:rsid w:val="00985FA8"/>
    <w:rsid w:val="009865E6"/>
    <w:rsid w:val="00990C34"/>
    <w:rsid w:val="00993D4A"/>
    <w:rsid w:val="0099561E"/>
    <w:rsid w:val="00996AB5"/>
    <w:rsid w:val="00997002"/>
    <w:rsid w:val="009A0672"/>
    <w:rsid w:val="009A2D09"/>
    <w:rsid w:val="009A3286"/>
    <w:rsid w:val="009A5FFF"/>
    <w:rsid w:val="009B466E"/>
    <w:rsid w:val="009C1201"/>
    <w:rsid w:val="009C3A5B"/>
    <w:rsid w:val="009C455C"/>
    <w:rsid w:val="009C69DD"/>
    <w:rsid w:val="009E13C7"/>
    <w:rsid w:val="009E7BFA"/>
    <w:rsid w:val="009F54D2"/>
    <w:rsid w:val="009F7599"/>
    <w:rsid w:val="00A019A4"/>
    <w:rsid w:val="00A13CEA"/>
    <w:rsid w:val="00A21222"/>
    <w:rsid w:val="00A21D44"/>
    <w:rsid w:val="00A33D06"/>
    <w:rsid w:val="00A3551A"/>
    <w:rsid w:val="00A36D87"/>
    <w:rsid w:val="00A40EC8"/>
    <w:rsid w:val="00A417AC"/>
    <w:rsid w:val="00A45167"/>
    <w:rsid w:val="00A4766F"/>
    <w:rsid w:val="00A50488"/>
    <w:rsid w:val="00A517D3"/>
    <w:rsid w:val="00A51EA8"/>
    <w:rsid w:val="00A5328F"/>
    <w:rsid w:val="00A71AA3"/>
    <w:rsid w:val="00A90ADD"/>
    <w:rsid w:val="00A94C03"/>
    <w:rsid w:val="00AA0045"/>
    <w:rsid w:val="00AA69C2"/>
    <w:rsid w:val="00AB14A9"/>
    <w:rsid w:val="00AB33ED"/>
    <w:rsid w:val="00AB69D2"/>
    <w:rsid w:val="00AC0542"/>
    <w:rsid w:val="00AC14D7"/>
    <w:rsid w:val="00AC77C5"/>
    <w:rsid w:val="00AC7F7B"/>
    <w:rsid w:val="00AD430D"/>
    <w:rsid w:val="00AD4D82"/>
    <w:rsid w:val="00AD5B1E"/>
    <w:rsid w:val="00AE167A"/>
    <w:rsid w:val="00AE27CE"/>
    <w:rsid w:val="00AE4234"/>
    <w:rsid w:val="00AF1751"/>
    <w:rsid w:val="00AF6F9A"/>
    <w:rsid w:val="00AF7D02"/>
    <w:rsid w:val="00AF7FE4"/>
    <w:rsid w:val="00B0151F"/>
    <w:rsid w:val="00B1677E"/>
    <w:rsid w:val="00B23A61"/>
    <w:rsid w:val="00B30802"/>
    <w:rsid w:val="00B338B9"/>
    <w:rsid w:val="00B34186"/>
    <w:rsid w:val="00B34355"/>
    <w:rsid w:val="00B41D94"/>
    <w:rsid w:val="00B42CDF"/>
    <w:rsid w:val="00B44731"/>
    <w:rsid w:val="00B511C5"/>
    <w:rsid w:val="00B55A27"/>
    <w:rsid w:val="00B61F98"/>
    <w:rsid w:val="00B66D99"/>
    <w:rsid w:val="00B66DA0"/>
    <w:rsid w:val="00B7271E"/>
    <w:rsid w:val="00B733E1"/>
    <w:rsid w:val="00B74CD5"/>
    <w:rsid w:val="00B82ADB"/>
    <w:rsid w:val="00B87E39"/>
    <w:rsid w:val="00B905FC"/>
    <w:rsid w:val="00B935BC"/>
    <w:rsid w:val="00B95533"/>
    <w:rsid w:val="00BA185A"/>
    <w:rsid w:val="00BA56FD"/>
    <w:rsid w:val="00BA78BC"/>
    <w:rsid w:val="00BB2969"/>
    <w:rsid w:val="00BB30C4"/>
    <w:rsid w:val="00BB5AEC"/>
    <w:rsid w:val="00BB5F80"/>
    <w:rsid w:val="00BD02BF"/>
    <w:rsid w:val="00BD0DD8"/>
    <w:rsid w:val="00BD5FCD"/>
    <w:rsid w:val="00BE3C19"/>
    <w:rsid w:val="00BE66A2"/>
    <w:rsid w:val="00BF422C"/>
    <w:rsid w:val="00BF74E0"/>
    <w:rsid w:val="00C028C5"/>
    <w:rsid w:val="00C04331"/>
    <w:rsid w:val="00C04695"/>
    <w:rsid w:val="00C14933"/>
    <w:rsid w:val="00C15DE5"/>
    <w:rsid w:val="00C16119"/>
    <w:rsid w:val="00C257C8"/>
    <w:rsid w:val="00C278C5"/>
    <w:rsid w:val="00C31AFA"/>
    <w:rsid w:val="00C32C2C"/>
    <w:rsid w:val="00C33685"/>
    <w:rsid w:val="00C350A9"/>
    <w:rsid w:val="00C37F76"/>
    <w:rsid w:val="00C53EA3"/>
    <w:rsid w:val="00C54D4F"/>
    <w:rsid w:val="00C56D0C"/>
    <w:rsid w:val="00C57BD4"/>
    <w:rsid w:val="00C57EAB"/>
    <w:rsid w:val="00C63967"/>
    <w:rsid w:val="00C67D7E"/>
    <w:rsid w:val="00C70149"/>
    <w:rsid w:val="00C86222"/>
    <w:rsid w:val="00C86310"/>
    <w:rsid w:val="00C94FC3"/>
    <w:rsid w:val="00CA3E5A"/>
    <w:rsid w:val="00CB2542"/>
    <w:rsid w:val="00CB45BA"/>
    <w:rsid w:val="00CB6265"/>
    <w:rsid w:val="00CB7321"/>
    <w:rsid w:val="00CC47AF"/>
    <w:rsid w:val="00CC66F3"/>
    <w:rsid w:val="00CC7BAC"/>
    <w:rsid w:val="00CD1F4E"/>
    <w:rsid w:val="00CD245A"/>
    <w:rsid w:val="00CD2CFA"/>
    <w:rsid w:val="00CD6F01"/>
    <w:rsid w:val="00CE006E"/>
    <w:rsid w:val="00CE3C9C"/>
    <w:rsid w:val="00CF4FBC"/>
    <w:rsid w:val="00CF7FF0"/>
    <w:rsid w:val="00D066F7"/>
    <w:rsid w:val="00D11D19"/>
    <w:rsid w:val="00D122BE"/>
    <w:rsid w:val="00D1287E"/>
    <w:rsid w:val="00D22FDB"/>
    <w:rsid w:val="00D25F82"/>
    <w:rsid w:val="00D34721"/>
    <w:rsid w:val="00D407CE"/>
    <w:rsid w:val="00D430F7"/>
    <w:rsid w:val="00D50113"/>
    <w:rsid w:val="00D53133"/>
    <w:rsid w:val="00D54D0D"/>
    <w:rsid w:val="00D57B3B"/>
    <w:rsid w:val="00D6146C"/>
    <w:rsid w:val="00D62D20"/>
    <w:rsid w:val="00D63F6B"/>
    <w:rsid w:val="00D712AA"/>
    <w:rsid w:val="00D72367"/>
    <w:rsid w:val="00D8057A"/>
    <w:rsid w:val="00D87037"/>
    <w:rsid w:val="00D903B9"/>
    <w:rsid w:val="00D93CB5"/>
    <w:rsid w:val="00DA3CC0"/>
    <w:rsid w:val="00DA4698"/>
    <w:rsid w:val="00DA4736"/>
    <w:rsid w:val="00DA7DE7"/>
    <w:rsid w:val="00DB0DCE"/>
    <w:rsid w:val="00DB2292"/>
    <w:rsid w:val="00DB4775"/>
    <w:rsid w:val="00DB50A8"/>
    <w:rsid w:val="00DB763A"/>
    <w:rsid w:val="00DC220E"/>
    <w:rsid w:val="00DC2443"/>
    <w:rsid w:val="00DC2F03"/>
    <w:rsid w:val="00DC360E"/>
    <w:rsid w:val="00DC3B0B"/>
    <w:rsid w:val="00DC7F89"/>
    <w:rsid w:val="00DD5B24"/>
    <w:rsid w:val="00DE4D32"/>
    <w:rsid w:val="00DE4FBC"/>
    <w:rsid w:val="00DE6525"/>
    <w:rsid w:val="00DE6FF6"/>
    <w:rsid w:val="00DF0913"/>
    <w:rsid w:val="00DF09FE"/>
    <w:rsid w:val="00E03EF6"/>
    <w:rsid w:val="00E12359"/>
    <w:rsid w:val="00E12B68"/>
    <w:rsid w:val="00E13C7F"/>
    <w:rsid w:val="00E14179"/>
    <w:rsid w:val="00E152D5"/>
    <w:rsid w:val="00E33910"/>
    <w:rsid w:val="00E35125"/>
    <w:rsid w:val="00E35A7A"/>
    <w:rsid w:val="00E43B6D"/>
    <w:rsid w:val="00E45B44"/>
    <w:rsid w:val="00E45F9D"/>
    <w:rsid w:val="00E524DC"/>
    <w:rsid w:val="00E52F67"/>
    <w:rsid w:val="00E545A5"/>
    <w:rsid w:val="00E54A9D"/>
    <w:rsid w:val="00E55CF2"/>
    <w:rsid w:val="00E56D97"/>
    <w:rsid w:val="00E61B7B"/>
    <w:rsid w:val="00E70AD7"/>
    <w:rsid w:val="00E731BC"/>
    <w:rsid w:val="00E73D19"/>
    <w:rsid w:val="00E75ADC"/>
    <w:rsid w:val="00E81438"/>
    <w:rsid w:val="00E965DD"/>
    <w:rsid w:val="00E9677F"/>
    <w:rsid w:val="00EA593A"/>
    <w:rsid w:val="00EB1272"/>
    <w:rsid w:val="00EB28E0"/>
    <w:rsid w:val="00EB29E6"/>
    <w:rsid w:val="00EB508C"/>
    <w:rsid w:val="00EB7875"/>
    <w:rsid w:val="00EB7D87"/>
    <w:rsid w:val="00EB7E89"/>
    <w:rsid w:val="00EC2042"/>
    <w:rsid w:val="00EC3CA5"/>
    <w:rsid w:val="00ED1DA2"/>
    <w:rsid w:val="00ED3D69"/>
    <w:rsid w:val="00ED5107"/>
    <w:rsid w:val="00EE0C52"/>
    <w:rsid w:val="00EE21F4"/>
    <w:rsid w:val="00EE3C48"/>
    <w:rsid w:val="00EE6BAB"/>
    <w:rsid w:val="00EF4D83"/>
    <w:rsid w:val="00EF5B6D"/>
    <w:rsid w:val="00EF5D1A"/>
    <w:rsid w:val="00F00004"/>
    <w:rsid w:val="00F05B6E"/>
    <w:rsid w:val="00F130CC"/>
    <w:rsid w:val="00F17311"/>
    <w:rsid w:val="00F20A78"/>
    <w:rsid w:val="00F22180"/>
    <w:rsid w:val="00F26B6F"/>
    <w:rsid w:val="00F3013B"/>
    <w:rsid w:val="00F40243"/>
    <w:rsid w:val="00F40A47"/>
    <w:rsid w:val="00F53F27"/>
    <w:rsid w:val="00F57170"/>
    <w:rsid w:val="00F61612"/>
    <w:rsid w:val="00F62391"/>
    <w:rsid w:val="00F64594"/>
    <w:rsid w:val="00F6675B"/>
    <w:rsid w:val="00F727AA"/>
    <w:rsid w:val="00F82F20"/>
    <w:rsid w:val="00F83AB3"/>
    <w:rsid w:val="00F84CDD"/>
    <w:rsid w:val="00F860A6"/>
    <w:rsid w:val="00F8703C"/>
    <w:rsid w:val="00F87A72"/>
    <w:rsid w:val="00F90C6E"/>
    <w:rsid w:val="00F9557D"/>
    <w:rsid w:val="00FA388E"/>
    <w:rsid w:val="00FA3C71"/>
    <w:rsid w:val="00FA5613"/>
    <w:rsid w:val="00FA5D7C"/>
    <w:rsid w:val="00FC1C67"/>
    <w:rsid w:val="00FC7382"/>
    <w:rsid w:val="00FD14DA"/>
    <w:rsid w:val="00FD1AD4"/>
    <w:rsid w:val="00FD5E22"/>
    <w:rsid w:val="00FD661E"/>
    <w:rsid w:val="00FE3BD1"/>
    <w:rsid w:val="00FF5B42"/>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ECD5"/>
  <w15:docId w15:val="{BB95011C-FFF6-4980-A153-6AC03E21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5DE5"/>
    <w:pPr>
      <w:spacing w:after="0" w:line="240" w:lineRule="auto"/>
    </w:pPr>
    <w:rPr>
      <w:rFonts w:ascii="Times New Roman" w:eastAsia="Times New Roman" w:hAnsi="Times New Roman" w:cs="Times New Roman"/>
      <w:sz w:val="24"/>
      <w:szCs w:val="24"/>
      <w:lang w:eastAsia="ru-RU"/>
    </w:rPr>
  </w:style>
  <w:style w:type="paragraph" w:styleId="3">
    <w:name w:val="heading 3"/>
    <w:basedOn w:val="a0"/>
    <w:link w:val="30"/>
    <w:uiPriority w:val="9"/>
    <w:qFormat/>
    <w:rsid w:val="00F6675B"/>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15DE5"/>
    <w:pPr>
      <w:tabs>
        <w:tab w:val="center" w:pos="4677"/>
        <w:tab w:val="right" w:pos="9355"/>
      </w:tabs>
    </w:pPr>
  </w:style>
  <w:style w:type="character" w:customStyle="1" w:styleId="a5">
    <w:name w:val="Верхний колонтитул Знак"/>
    <w:basedOn w:val="a1"/>
    <w:link w:val="a4"/>
    <w:uiPriority w:val="99"/>
    <w:rsid w:val="00C15DE5"/>
    <w:rPr>
      <w:rFonts w:ascii="Times New Roman" w:eastAsia="Times New Roman" w:hAnsi="Times New Roman" w:cs="Times New Roman"/>
      <w:sz w:val="24"/>
      <w:szCs w:val="24"/>
      <w:lang w:eastAsia="ru-RU"/>
    </w:rPr>
  </w:style>
  <w:style w:type="character" w:styleId="a6">
    <w:name w:val="page number"/>
    <w:basedOn w:val="a1"/>
    <w:rsid w:val="00C15DE5"/>
  </w:style>
  <w:style w:type="paragraph" w:customStyle="1" w:styleId="ConsPlusNormal">
    <w:name w:val="ConsPlusNormal"/>
    <w:link w:val="ConsPlusNormal0"/>
    <w:rsid w:val="00C15D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5D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0"/>
    <w:link w:val="20"/>
    <w:rsid w:val="00C15DE5"/>
    <w:pPr>
      <w:spacing w:after="120" w:line="480" w:lineRule="auto"/>
      <w:ind w:left="283"/>
    </w:pPr>
  </w:style>
  <w:style w:type="character" w:customStyle="1" w:styleId="20">
    <w:name w:val="Основной текст с отступом 2 Знак"/>
    <w:basedOn w:val="a1"/>
    <w:link w:val="2"/>
    <w:rsid w:val="00C15DE5"/>
    <w:rPr>
      <w:rFonts w:ascii="Times New Roman" w:eastAsia="Times New Roman" w:hAnsi="Times New Roman" w:cs="Times New Roman"/>
      <w:sz w:val="24"/>
      <w:szCs w:val="24"/>
      <w:lang w:eastAsia="ru-RU"/>
    </w:rPr>
  </w:style>
  <w:style w:type="paragraph" w:styleId="a7">
    <w:name w:val="List Paragraph"/>
    <w:basedOn w:val="a0"/>
    <w:uiPriority w:val="34"/>
    <w:qFormat/>
    <w:rsid w:val="00C15DE5"/>
    <w:pPr>
      <w:spacing w:after="200"/>
      <w:ind w:left="720"/>
      <w:contextualSpacing/>
      <w:jc w:val="right"/>
    </w:pPr>
    <w:rPr>
      <w:rFonts w:ascii="Calibri" w:eastAsia="Calibri" w:hAnsi="Calibri"/>
      <w:sz w:val="22"/>
      <w:szCs w:val="22"/>
      <w:lang w:eastAsia="en-US"/>
    </w:rPr>
  </w:style>
  <w:style w:type="paragraph" w:styleId="a8">
    <w:name w:val="Normal (Web)"/>
    <w:basedOn w:val="a0"/>
    <w:uiPriority w:val="99"/>
    <w:unhideWhenUsed/>
    <w:rsid w:val="00C15DE5"/>
    <w:pPr>
      <w:spacing w:before="100" w:beforeAutospacing="1" w:after="100" w:afterAutospacing="1"/>
    </w:pPr>
  </w:style>
  <w:style w:type="paragraph" w:styleId="a9">
    <w:name w:val="No Spacing"/>
    <w:qFormat/>
    <w:rsid w:val="00C15DE5"/>
    <w:pPr>
      <w:spacing w:after="0" w:line="240" w:lineRule="auto"/>
    </w:pPr>
    <w:rPr>
      <w:rFonts w:ascii="Calibri" w:eastAsia="Calibri" w:hAnsi="Calibri" w:cs="Times New Roman"/>
    </w:rPr>
  </w:style>
  <w:style w:type="character" w:styleId="aa">
    <w:name w:val="Emphasis"/>
    <w:qFormat/>
    <w:rsid w:val="00C15DE5"/>
    <w:rPr>
      <w:i/>
      <w:iCs/>
    </w:rPr>
  </w:style>
  <w:style w:type="character" w:styleId="ab">
    <w:name w:val="Hyperlink"/>
    <w:basedOn w:val="a1"/>
    <w:uiPriority w:val="99"/>
    <w:unhideWhenUsed/>
    <w:rsid w:val="001F063D"/>
    <w:rPr>
      <w:color w:val="0000FF"/>
      <w:u w:val="single"/>
    </w:rPr>
  </w:style>
  <w:style w:type="character" w:customStyle="1" w:styleId="30">
    <w:name w:val="Заголовок 3 Знак"/>
    <w:basedOn w:val="a1"/>
    <w:link w:val="3"/>
    <w:uiPriority w:val="9"/>
    <w:rsid w:val="00F6675B"/>
    <w:rPr>
      <w:rFonts w:ascii="Times New Roman" w:eastAsia="Times New Roman" w:hAnsi="Times New Roman" w:cs="Times New Roman"/>
      <w:b/>
      <w:bCs/>
      <w:sz w:val="27"/>
      <w:szCs w:val="27"/>
      <w:lang w:eastAsia="ru-RU"/>
    </w:rPr>
  </w:style>
  <w:style w:type="character" w:customStyle="1" w:styleId="apple-converted-space">
    <w:name w:val="apple-converted-space"/>
    <w:basedOn w:val="a1"/>
    <w:rsid w:val="00F3013B"/>
  </w:style>
  <w:style w:type="paragraph" w:customStyle="1" w:styleId="1">
    <w:name w:val="Обычный (веб)1"/>
    <w:basedOn w:val="a0"/>
    <w:rsid w:val="00A94C03"/>
    <w:pPr>
      <w:suppressAutoHyphens/>
      <w:spacing w:before="100" w:after="100" w:line="100" w:lineRule="atLeast"/>
    </w:pPr>
    <w:rPr>
      <w:lang w:eastAsia="ar-SA"/>
    </w:rPr>
  </w:style>
  <w:style w:type="table" w:styleId="ac">
    <w:name w:val="Table Grid"/>
    <w:basedOn w:val="a2"/>
    <w:uiPriority w:val="59"/>
    <w:rsid w:val="00A5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ae"/>
    <w:uiPriority w:val="99"/>
    <w:unhideWhenUsed/>
    <w:rsid w:val="002328BE"/>
    <w:pPr>
      <w:tabs>
        <w:tab w:val="center" w:pos="4677"/>
        <w:tab w:val="right" w:pos="9355"/>
      </w:tabs>
    </w:pPr>
  </w:style>
  <w:style w:type="character" w:customStyle="1" w:styleId="ae">
    <w:name w:val="Нижний колонтитул Знак"/>
    <w:basedOn w:val="a1"/>
    <w:link w:val="ad"/>
    <w:uiPriority w:val="99"/>
    <w:rsid w:val="002328BE"/>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F727AA"/>
    <w:rPr>
      <w:rFonts w:ascii="Segoe UI" w:hAnsi="Segoe UI" w:cs="Segoe UI"/>
      <w:sz w:val="18"/>
      <w:szCs w:val="18"/>
    </w:rPr>
  </w:style>
  <w:style w:type="character" w:customStyle="1" w:styleId="af0">
    <w:name w:val="Текст выноски Знак"/>
    <w:basedOn w:val="a1"/>
    <w:link w:val="af"/>
    <w:uiPriority w:val="99"/>
    <w:semiHidden/>
    <w:rsid w:val="00F727AA"/>
    <w:rPr>
      <w:rFonts w:ascii="Segoe UI" w:eastAsia="Times New Roman" w:hAnsi="Segoe UI" w:cs="Segoe UI"/>
      <w:sz w:val="18"/>
      <w:szCs w:val="18"/>
      <w:lang w:eastAsia="ru-RU"/>
    </w:rPr>
  </w:style>
  <w:style w:type="paragraph" w:styleId="af1">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0"/>
    <w:link w:val="af2"/>
    <w:unhideWhenUsed/>
    <w:qFormat/>
    <w:rsid w:val="00DA4736"/>
    <w:rPr>
      <w:sz w:val="20"/>
      <w:szCs w:val="20"/>
    </w:rPr>
  </w:style>
  <w:style w:type="character" w:customStyle="1" w:styleId="af2">
    <w:name w:val="Текст сноски Знак"/>
    <w:aliases w:val="Знак Знак Знак1 Знак1,Текст сноски Знак Знак Знак Знак,Footnote Text Char Знак Знак,fn Знак Знак Знак,Знак Знак Знак Знак,Текст сноски Знак Знак1 Знак Знак,Знак Знак Знак1 Знак Знак,Текст сноски Знак Знак1 Знак1,fn Знак,Знак2 Знак"/>
    <w:basedOn w:val="a1"/>
    <w:link w:val="af1"/>
    <w:rsid w:val="00DA4736"/>
    <w:rPr>
      <w:rFonts w:ascii="Times New Roman" w:eastAsia="Times New Roman" w:hAnsi="Times New Roman" w:cs="Times New Roman"/>
      <w:sz w:val="20"/>
      <w:szCs w:val="20"/>
      <w:lang w:eastAsia="ru-RU"/>
    </w:rPr>
  </w:style>
  <w:style w:type="character" w:styleId="af3">
    <w:name w:val="footnote reference"/>
    <w:aliases w:val="текст сноски"/>
    <w:basedOn w:val="a1"/>
    <w:uiPriority w:val="99"/>
    <w:unhideWhenUsed/>
    <w:qFormat/>
    <w:rsid w:val="00DA4736"/>
    <w:rPr>
      <w:vertAlign w:val="superscript"/>
    </w:rPr>
  </w:style>
  <w:style w:type="paragraph" w:customStyle="1" w:styleId="Default">
    <w:name w:val="Default"/>
    <w:rsid w:val="00DF09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B66D99"/>
    <w:pPr>
      <w:suppressAutoHyphens/>
      <w:autoSpaceDN w:val="0"/>
      <w:spacing w:after="160" w:line="259" w:lineRule="auto"/>
      <w:textAlignment w:val="baseline"/>
    </w:pPr>
    <w:rPr>
      <w:rFonts w:ascii="Calibri" w:eastAsia="SimSun" w:hAnsi="Calibri" w:cs="F"/>
      <w:kern w:val="3"/>
    </w:rPr>
  </w:style>
  <w:style w:type="character" w:customStyle="1" w:styleId="FontStyle12">
    <w:name w:val="Font Style12"/>
    <w:basedOn w:val="a1"/>
    <w:uiPriority w:val="99"/>
    <w:rsid w:val="007B442C"/>
    <w:rPr>
      <w:rFonts w:ascii="Times New Roman" w:hAnsi="Times New Roman" w:cs="Times New Roman" w:hint="default"/>
      <w:sz w:val="26"/>
      <w:szCs w:val="26"/>
    </w:rPr>
  </w:style>
  <w:style w:type="character" w:styleId="af4">
    <w:name w:val="Strong"/>
    <w:uiPriority w:val="22"/>
    <w:qFormat/>
    <w:rsid w:val="006234A1"/>
    <w:rPr>
      <w:b/>
      <w:bCs/>
    </w:rPr>
  </w:style>
  <w:style w:type="numbering" w:customStyle="1" w:styleId="WWNum4">
    <w:name w:val="WWNum4"/>
    <w:basedOn w:val="a3"/>
    <w:rsid w:val="003E5EFD"/>
    <w:pPr>
      <w:numPr>
        <w:numId w:val="7"/>
      </w:numPr>
    </w:pPr>
  </w:style>
  <w:style w:type="paragraph" w:styleId="a">
    <w:name w:val="List Bullet"/>
    <w:basedOn w:val="a0"/>
    <w:uiPriority w:val="99"/>
    <w:unhideWhenUsed/>
    <w:rsid w:val="003A15A4"/>
    <w:pPr>
      <w:widowControl w:val="0"/>
      <w:numPr>
        <w:numId w:val="12"/>
      </w:numPr>
      <w:suppressAutoHyphens/>
      <w:autoSpaceDN w:val="0"/>
      <w:spacing w:after="160" w:line="259" w:lineRule="auto"/>
      <w:contextualSpacing/>
      <w:textAlignment w:val="baseline"/>
    </w:pPr>
    <w:rPr>
      <w:rFonts w:ascii="Calibri" w:eastAsia="SimSun" w:hAnsi="Calibri" w:cs="F"/>
      <w:kern w:val="3"/>
      <w:sz w:val="22"/>
      <w:szCs w:val="22"/>
      <w:lang w:eastAsia="en-US"/>
    </w:rPr>
  </w:style>
  <w:style w:type="paragraph" w:customStyle="1" w:styleId="10">
    <w:name w:val="Абзац списка1"/>
    <w:basedOn w:val="a0"/>
    <w:rsid w:val="003A15A4"/>
    <w:pPr>
      <w:suppressAutoHyphens/>
      <w:spacing w:after="200" w:line="276" w:lineRule="auto"/>
      <w:ind w:left="720"/>
    </w:pPr>
    <w:rPr>
      <w:rFonts w:ascii="Calibri" w:eastAsia="Calibri" w:hAnsi="Calibri"/>
      <w:kern w:val="1"/>
      <w:sz w:val="22"/>
      <w:szCs w:val="22"/>
      <w:lang w:eastAsia="ar-SA"/>
    </w:rPr>
  </w:style>
  <w:style w:type="character" w:customStyle="1" w:styleId="ConsPlusNormal0">
    <w:name w:val="ConsPlusNormal Знак"/>
    <w:link w:val="ConsPlusNormal"/>
    <w:locked/>
    <w:rsid w:val="003A15A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2358">
      <w:bodyDiv w:val="1"/>
      <w:marLeft w:val="0"/>
      <w:marRight w:val="0"/>
      <w:marTop w:val="0"/>
      <w:marBottom w:val="0"/>
      <w:divBdr>
        <w:top w:val="none" w:sz="0" w:space="0" w:color="auto"/>
        <w:left w:val="none" w:sz="0" w:space="0" w:color="auto"/>
        <w:bottom w:val="none" w:sz="0" w:space="0" w:color="auto"/>
        <w:right w:val="none" w:sz="0" w:space="0" w:color="auto"/>
      </w:divBdr>
    </w:div>
    <w:div w:id="289748171">
      <w:bodyDiv w:val="1"/>
      <w:marLeft w:val="0"/>
      <w:marRight w:val="0"/>
      <w:marTop w:val="0"/>
      <w:marBottom w:val="0"/>
      <w:divBdr>
        <w:top w:val="none" w:sz="0" w:space="0" w:color="auto"/>
        <w:left w:val="none" w:sz="0" w:space="0" w:color="auto"/>
        <w:bottom w:val="none" w:sz="0" w:space="0" w:color="auto"/>
        <w:right w:val="none" w:sz="0" w:space="0" w:color="auto"/>
      </w:divBdr>
    </w:div>
    <w:div w:id="544561367">
      <w:bodyDiv w:val="1"/>
      <w:marLeft w:val="0"/>
      <w:marRight w:val="0"/>
      <w:marTop w:val="0"/>
      <w:marBottom w:val="0"/>
      <w:divBdr>
        <w:top w:val="none" w:sz="0" w:space="0" w:color="auto"/>
        <w:left w:val="none" w:sz="0" w:space="0" w:color="auto"/>
        <w:bottom w:val="none" w:sz="0" w:space="0" w:color="auto"/>
        <w:right w:val="none" w:sz="0" w:space="0" w:color="auto"/>
      </w:divBdr>
    </w:div>
    <w:div w:id="548344509">
      <w:bodyDiv w:val="1"/>
      <w:marLeft w:val="0"/>
      <w:marRight w:val="0"/>
      <w:marTop w:val="0"/>
      <w:marBottom w:val="0"/>
      <w:divBdr>
        <w:top w:val="none" w:sz="0" w:space="0" w:color="auto"/>
        <w:left w:val="none" w:sz="0" w:space="0" w:color="auto"/>
        <w:bottom w:val="none" w:sz="0" w:space="0" w:color="auto"/>
        <w:right w:val="none" w:sz="0" w:space="0" w:color="auto"/>
      </w:divBdr>
    </w:div>
    <w:div w:id="792870117">
      <w:bodyDiv w:val="1"/>
      <w:marLeft w:val="0"/>
      <w:marRight w:val="0"/>
      <w:marTop w:val="0"/>
      <w:marBottom w:val="0"/>
      <w:divBdr>
        <w:top w:val="none" w:sz="0" w:space="0" w:color="auto"/>
        <w:left w:val="none" w:sz="0" w:space="0" w:color="auto"/>
        <w:bottom w:val="none" w:sz="0" w:space="0" w:color="auto"/>
        <w:right w:val="none" w:sz="0" w:space="0" w:color="auto"/>
      </w:divBdr>
    </w:div>
    <w:div w:id="885221390">
      <w:bodyDiv w:val="1"/>
      <w:marLeft w:val="0"/>
      <w:marRight w:val="0"/>
      <w:marTop w:val="0"/>
      <w:marBottom w:val="0"/>
      <w:divBdr>
        <w:top w:val="none" w:sz="0" w:space="0" w:color="auto"/>
        <w:left w:val="none" w:sz="0" w:space="0" w:color="auto"/>
        <w:bottom w:val="none" w:sz="0" w:space="0" w:color="auto"/>
        <w:right w:val="none" w:sz="0" w:space="0" w:color="auto"/>
      </w:divBdr>
    </w:div>
    <w:div w:id="930047822">
      <w:bodyDiv w:val="1"/>
      <w:marLeft w:val="0"/>
      <w:marRight w:val="0"/>
      <w:marTop w:val="0"/>
      <w:marBottom w:val="0"/>
      <w:divBdr>
        <w:top w:val="none" w:sz="0" w:space="0" w:color="auto"/>
        <w:left w:val="none" w:sz="0" w:space="0" w:color="auto"/>
        <w:bottom w:val="none" w:sz="0" w:space="0" w:color="auto"/>
        <w:right w:val="none" w:sz="0" w:space="0" w:color="auto"/>
      </w:divBdr>
    </w:div>
    <w:div w:id="1085151221">
      <w:bodyDiv w:val="1"/>
      <w:marLeft w:val="0"/>
      <w:marRight w:val="0"/>
      <w:marTop w:val="0"/>
      <w:marBottom w:val="0"/>
      <w:divBdr>
        <w:top w:val="none" w:sz="0" w:space="0" w:color="auto"/>
        <w:left w:val="none" w:sz="0" w:space="0" w:color="auto"/>
        <w:bottom w:val="none" w:sz="0" w:space="0" w:color="auto"/>
        <w:right w:val="none" w:sz="0" w:space="0" w:color="auto"/>
      </w:divBdr>
    </w:div>
    <w:div w:id="1116287638">
      <w:bodyDiv w:val="1"/>
      <w:marLeft w:val="0"/>
      <w:marRight w:val="0"/>
      <w:marTop w:val="0"/>
      <w:marBottom w:val="0"/>
      <w:divBdr>
        <w:top w:val="none" w:sz="0" w:space="0" w:color="auto"/>
        <w:left w:val="none" w:sz="0" w:space="0" w:color="auto"/>
        <w:bottom w:val="none" w:sz="0" w:space="0" w:color="auto"/>
        <w:right w:val="none" w:sz="0" w:space="0" w:color="auto"/>
      </w:divBdr>
    </w:div>
    <w:div w:id="1128476224">
      <w:bodyDiv w:val="1"/>
      <w:marLeft w:val="0"/>
      <w:marRight w:val="0"/>
      <w:marTop w:val="0"/>
      <w:marBottom w:val="0"/>
      <w:divBdr>
        <w:top w:val="none" w:sz="0" w:space="0" w:color="auto"/>
        <w:left w:val="none" w:sz="0" w:space="0" w:color="auto"/>
        <w:bottom w:val="none" w:sz="0" w:space="0" w:color="auto"/>
        <w:right w:val="none" w:sz="0" w:space="0" w:color="auto"/>
      </w:divBdr>
    </w:div>
    <w:div w:id="1276400662">
      <w:bodyDiv w:val="1"/>
      <w:marLeft w:val="0"/>
      <w:marRight w:val="0"/>
      <w:marTop w:val="0"/>
      <w:marBottom w:val="0"/>
      <w:divBdr>
        <w:top w:val="none" w:sz="0" w:space="0" w:color="auto"/>
        <w:left w:val="none" w:sz="0" w:space="0" w:color="auto"/>
        <w:bottom w:val="none" w:sz="0" w:space="0" w:color="auto"/>
        <w:right w:val="none" w:sz="0" w:space="0" w:color="auto"/>
      </w:divBdr>
    </w:div>
    <w:div w:id="1515264204">
      <w:bodyDiv w:val="1"/>
      <w:marLeft w:val="0"/>
      <w:marRight w:val="0"/>
      <w:marTop w:val="0"/>
      <w:marBottom w:val="0"/>
      <w:divBdr>
        <w:top w:val="none" w:sz="0" w:space="0" w:color="auto"/>
        <w:left w:val="none" w:sz="0" w:space="0" w:color="auto"/>
        <w:bottom w:val="none" w:sz="0" w:space="0" w:color="auto"/>
        <w:right w:val="none" w:sz="0" w:space="0" w:color="auto"/>
      </w:divBdr>
    </w:div>
    <w:div w:id="1760832052">
      <w:bodyDiv w:val="1"/>
      <w:marLeft w:val="0"/>
      <w:marRight w:val="0"/>
      <w:marTop w:val="0"/>
      <w:marBottom w:val="0"/>
      <w:divBdr>
        <w:top w:val="none" w:sz="0" w:space="0" w:color="auto"/>
        <w:left w:val="none" w:sz="0" w:space="0" w:color="auto"/>
        <w:bottom w:val="none" w:sz="0" w:space="0" w:color="auto"/>
        <w:right w:val="none" w:sz="0" w:space="0" w:color="auto"/>
      </w:divBdr>
    </w:div>
    <w:div w:id="1931888318">
      <w:bodyDiv w:val="1"/>
      <w:marLeft w:val="0"/>
      <w:marRight w:val="0"/>
      <w:marTop w:val="0"/>
      <w:marBottom w:val="0"/>
      <w:divBdr>
        <w:top w:val="none" w:sz="0" w:space="0" w:color="auto"/>
        <w:left w:val="none" w:sz="0" w:space="0" w:color="auto"/>
        <w:bottom w:val="none" w:sz="0" w:space="0" w:color="auto"/>
        <w:right w:val="none" w:sz="0" w:space="0" w:color="auto"/>
      </w:divBdr>
    </w:div>
    <w:div w:id="1936401675">
      <w:bodyDiv w:val="1"/>
      <w:marLeft w:val="0"/>
      <w:marRight w:val="0"/>
      <w:marTop w:val="0"/>
      <w:marBottom w:val="0"/>
      <w:divBdr>
        <w:top w:val="none" w:sz="0" w:space="0" w:color="auto"/>
        <w:left w:val="none" w:sz="0" w:space="0" w:color="auto"/>
        <w:bottom w:val="none" w:sz="0" w:space="0" w:color="auto"/>
        <w:right w:val="none" w:sz="0" w:space="0" w:color="auto"/>
      </w:divBdr>
    </w:div>
    <w:div w:id="19919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B38990D5B1B047ACEF5233257003C7A5C66E0987F5EED4A0C2081C46CFB0B0D7038CFA4DE59F164FC843099D51B21DFC057EA356B1F1W1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42;&#1045;&#1058;&#1051;&#1054;&#1042;&#1040;%20&#1070;.&#1057;\&#1048;&#1085;&#1092;&#1086;&#1088;&#1084;&#1072;&#1094;&#1080;&#1080;,%20&#1086;&#1090;&#1095;&#1077;&#1090;&#1099;\&#1057;&#1095;&#1077;&#1090;&#1085;&#1072;&#1103;%20&#1087;&#1072;&#1083;&#1072;&#1090;&#1072;\2023%20&#1075;&#1086;&#1076;\&#1076;&#1086;%2017.03.2023\&#1058;&#1072;&#1073;&#1083;&#1080;&#1094;&#1072;%203%20&#1050;&#1083;&#1072;&#1089;&#1089;&#1080;&#1092;&#1080;&#1082;&#1072;&#1094;&#1080;&#1103;%20&#1085;&#1072;&#1088;&#1091;&#1096;&#1077;&#1085;&#1080;&#1081;%20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42;&#1045;&#1058;&#1051;&#1054;&#1042;&#1040;%20&#1070;.&#1057;\&#1048;&#1085;&#1092;&#1086;&#1088;&#1084;&#1072;&#1094;&#1080;&#1080;,%20&#1086;&#1090;&#1095;&#1077;&#1090;&#1099;\&#1057;&#1095;&#1077;&#1090;&#1085;&#1072;&#1103;%20&#1087;&#1072;&#1083;&#1072;&#1090;&#1072;\2023%20&#1075;&#1086;&#1076;\&#1076;&#1086;%2017.03.2023\&#1058;&#1072;&#1073;&#1083;&#1080;&#1094;&#1072;%203%20&#1050;&#1083;&#1072;&#1089;&#1089;&#1080;&#1092;&#1080;&#1082;&#1072;&#1094;&#1080;&#1103;%20&#1085;&#1072;&#1088;&#1091;&#1096;&#1077;&#1085;&#1080;&#1081;%202022.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1057;&#1042;&#1045;&#1058;&#1051;&#1054;&#1042;&#1040;%20&#1070;.&#1057;\&#1048;&#1085;&#1092;&#1086;&#1088;&#1084;&#1072;&#1094;&#1080;&#1080;,%20&#1086;&#1090;&#1095;&#1077;&#1090;&#1099;\&#1057;&#1095;&#1077;&#1090;&#1085;&#1072;&#1103;%20&#1087;&#1072;&#1083;&#1072;&#1090;&#1072;\2023%20&#1075;&#1086;&#1076;\&#1076;&#1086;%2017.03.2023\&#1058;&#1072;&#1073;&#1083;&#1080;&#1094;&#1072;%203%20&#1050;&#1083;&#1072;&#1089;&#1089;&#1080;&#1092;&#1080;&#1082;&#1072;&#1094;&#1080;&#1103;%20&#1085;&#1072;&#1088;&#1091;&#1096;&#1077;&#1085;&#1080;&#1081;%20202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0" i="0">
                <a:solidFill>
                  <a:sysClr val="windowText" lastClr="000000"/>
                </a:solidFill>
                <a:latin typeface="Times New Roman" panose="02020603050405020304" pitchFamily="18" charset="0"/>
                <a:cs typeface="Times New Roman" panose="02020603050405020304" pitchFamily="18" charset="0"/>
              </a:rPr>
              <a:t>Объекты контроля в 2020-2022 годах (ед.)</a:t>
            </a:r>
          </a:p>
        </c:rich>
      </c:tx>
      <c:layout/>
      <c:overlay val="0"/>
      <c:spPr>
        <a:noFill/>
        <a:ln w="25400">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tx>
            <c:strRef>
              <c:f>Лист2!$B$2</c:f>
              <c:strCache>
                <c:ptCount val="1"/>
                <c:pt idx="0">
                  <c:v>2020</c:v>
                </c:pt>
              </c:strCache>
            </c:strRef>
          </c:tx>
          <c:spPr>
            <a:solidFill>
              <a:schemeClr val="accent1"/>
            </a:solidFill>
            <a:ln>
              <a:noFill/>
            </a:ln>
            <a:effectLst/>
            <a:scene3d>
              <a:camera prst="orthographicFront"/>
              <a:lightRig rig="threePt" dir="t"/>
            </a:scene3d>
            <a:sp3d>
              <a:bevelT prst="angle"/>
            </a:sp3d>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Лист2!$A$3:$A$4</c:f>
              <c:strCache>
                <c:ptCount val="2"/>
                <c:pt idx="0">
                  <c:v>органы местного самоуправления</c:v>
                </c:pt>
                <c:pt idx="1">
                  <c:v>мунципальные учреждения</c:v>
                </c:pt>
              </c:strCache>
            </c:strRef>
          </c:cat>
          <c:val>
            <c:numRef>
              <c:f>Лист2!$B$3:$B$4</c:f>
              <c:numCache>
                <c:formatCode>General</c:formatCode>
                <c:ptCount val="2"/>
                <c:pt idx="0">
                  <c:v>46</c:v>
                </c:pt>
                <c:pt idx="1">
                  <c:v>3</c:v>
                </c:pt>
              </c:numCache>
            </c:numRef>
          </c:val>
          <c:extLst xmlns:c16r2="http://schemas.microsoft.com/office/drawing/2015/06/chart">
            <c:ext xmlns:c16="http://schemas.microsoft.com/office/drawing/2014/chart" uri="{C3380CC4-5D6E-409C-BE32-E72D297353CC}">
              <c16:uniqueId val="{00000000-63D2-4ACD-BC86-739D490DA127}"/>
            </c:ext>
          </c:extLst>
        </c:ser>
        <c:ser>
          <c:idx val="1"/>
          <c:order val="1"/>
          <c:tx>
            <c:strRef>
              <c:f>Лист2!$C$2</c:f>
              <c:strCache>
                <c:ptCount val="1"/>
                <c:pt idx="0">
                  <c:v>2021</c:v>
                </c:pt>
              </c:strCache>
            </c:strRef>
          </c:tx>
          <c:spPr>
            <a:solidFill>
              <a:schemeClr val="accent2"/>
            </a:solidFill>
            <a:ln>
              <a:noFill/>
            </a:ln>
            <a:effectLst/>
            <a:scene3d>
              <a:camera prst="orthographicFront"/>
              <a:lightRig rig="threePt" dir="t"/>
            </a:scene3d>
            <a:sp3d>
              <a:bevelT prst="relaxedInset"/>
            </a:sp3d>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Лист2!$A$3:$A$4</c:f>
              <c:strCache>
                <c:ptCount val="2"/>
                <c:pt idx="0">
                  <c:v>органы местного самоуправления</c:v>
                </c:pt>
                <c:pt idx="1">
                  <c:v>мунципальные учреждения</c:v>
                </c:pt>
              </c:strCache>
            </c:strRef>
          </c:cat>
          <c:val>
            <c:numRef>
              <c:f>Лист2!$C$3:$C$4</c:f>
              <c:numCache>
                <c:formatCode>General</c:formatCode>
                <c:ptCount val="2"/>
                <c:pt idx="0">
                  <c:v>45</c:v>
                </c:pt>
                <c:pt idx="1">
                  <c:v>6</c:v>
                </c:pt>
              </c:numCache>
            </c:numRef>
          </c:val>
          <c:extLst xmlns:c16r2="http://schemas.microsoft.com/office/drawing/2015/06/chart">
            <c:ext xmlns:c16="http://schemas.microsoft.com/office/drawing/2014/chart" uri="{C3380CC4-5D6E-409C-BE32-E72D297353CC}">
              <c16:uniqueId val="{00000001-63D2-4ACD-BC86-739D490DA127}"/>
            </c:ext>
          </c:extLst>
        </c:ser>
        <c:ser>
          <c:idx val="2"/>
          <c:order val="2"/>
          <c:tx>
            <c:strRef>
              <c:f>Лист2!$D$2</c:f>
              <c:strCache>
                <c:ptCount val="1"/>
                <c:pt idx="0">
                  <c:v>2022</c:v>
                </c:pt>
              </c:strCache>
            </c:strRef>
          </c:tx>
          <c:spPr>
            <a:solidFill>
              <a:schemeClr val="accent3"/>
            </a:solidFill>
            <a:ln>
              <a:noFill/>
            </a:ln>
            <a:effectLst/>
            <a:scene3d>
              <a:camera prst="orthographicFront"/>
              <a:lightRig rig="threePt" dir="t"/>
            </a:scene3d>
            <a:sp3d>
              <a:bevelT prst="slope"/>
            </a:sp3d>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Лист2!$A$3:$A$4</c:f>
              <c:strCache>
                <c:ptCount val="2"/>
                <c:pt idx="0">
                  <c:v>органы местного самоуправления</c:v>
                </c:pt>
                <c:pt idx="1">
                  <c:v>мунципальные учреждения</c:v>
                </c:pt>
              </c:strCache>
            </c:strRef>
          </c:cat>
          <c:val>
            <c:numRef>
              <c:f>Лист2!$D$3:$D$4</c:f>
              <c:numCache>
                <c:formatCode>General</c:formatCode>
                <c:ptCount val="2"/>
                <c:pt idx="0">
                  <c:v>40</c:v>
                </c:pt>
                <c:pt idx="1">
                  <c:v>16</c:v>
                </c:pt>
              </c:numCache>
            </c:numRef>
          </c:val>
          <c:extLst xmlns:c16r2="http://schemas.microsoft.com/office/drawing/2015/06/chart">
            <c:ext xmlns:c16="http://schemas.microsoft.com/office/drawing/2014/chart" uri="{C3380CC4-5D6E-409C-BE32-E72D297353CC}">
              <c16:uniqueId val="{00000002-63D2-4ACD-BC86-739D490DA127}"/>
            </c:ext>
          </c:extLst>
        </c:ser>
        <c:dLbls>
          <c:showLegendKey val="0"/>
          <c:showVal val="0"/>
          <c:showCatName val="0"/>
          <c:showSerName val="0"/>
          <c:showPercent val="0"/>
          <c:showBubbleSize val="0"/>
        </c:dLbls>
        <c:gapWidth val="150"/>
        <c:shape val="box"/>
        <c:axId val="129702040"/>
        <c:axId val="129704392"/>
        <c:axId val="0"/>
      </c:bar3DChart>
      <c:catAx>
        <c:axId val="129702040"/>
        <c:scaling>
          <c:orientation val="minMax"/>
        </c:scaling>
        <c:delete val="0"/>
        <c:axPos val="l"/>
        <c:numFmt formatCode="General" sourceLinked="1"/>
        <c:majorTickMark val="none"/>
        <c:minorTickMark val="none"/>
        <c:tickLblPos val="nextTo"/>
        <c:spPr>
          <a:ln w="9525">
            <a:noFill/>
          </a:ln>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704392"/>
        <c:crosses val="autoZero"/>
        <c:auto val="1"/>
        <c:lblAlgn val="ctr"/>
        <c:lblOffset val="100"/>
        <c:noMultiLvlLbl val="0"/>
      </c:catAx>
      <c:valAx>
        <c:axId val="129704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9702040"/>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b" anchorCtr="1"/>
        <a:lstStyle/>
        <a:p>
          <a:pPr>
            <a:defRPr sz="900" b="0" i="0" u="none" strike="noStrike" kern="1200" baseline="0">
              <a:solidFill>
                <a:sysClr val="windowText" lastClr="000000">
                  <a:alpha val="83000"/>
                </a:sys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333333"/>
                </a:solidFill>
                <a:latin typeface="Times New Roman"/>
                <a:ea typeface="Times New Roman"/>
                <a:cs typeface="Times New Roman"/>
              </a:defRPr>
            </a:pPr>
            <a:r>
              <a:rPr lang="ru-RU" sz="1200" b="0" i="0"/>
              <a:t>Данные о выявленных нарушениях и недостатках в суммовом</a:t>
            </a:r>
            <a:r>
              <a:rPr lang="ru-RU" sz="1200" b="0" i="0" baseline="0"/>
              <a:t> выражении,</a:t>
            </a:r>
            <a:r>
              <a:rPr lang="ru-RU" sz="1200" b="0" i="0"/>
              <a:t> тыс. рублей</a:t>
            </a:r>
          </a:p>
        </c:rich>
      </c:tx>
      <c:layout>
        <c:manualLayout>
          <c:xMode val="edge"/>
          <c:yMode val="edge"/>
          <c:x val="0.15803276449179912"/>
          <c:y val="4.1280032303654353E-2"/>
        </c:manualLayout>
      </c:layout>
      <c:overlay val="0"/>
      <c:spPr>
        <a:noFill/>
        <a:ln w="25400">
          <a:noFill/>
        </a:ln>
      </c:spPr>
    </c:title>
    <c:autoTitleDeleted val="0"/>
    <c:plotArea>
      <c:layout>
        <c:manualLayout>
          <c:layoutTarget val="inner"/>
          <c:xMode val="edge"/>
          <c:yMode val="edge"/>
          <c:x val="5.1566190944881893E-2"/>
          <c:y val="0.15177430074459577"/>
          <c:w val="0.74970458479924051"/>
          <c:h val="0.63585741793756834"/>
        </c:manualLayout>
      </c:layout>
      <c:barChart>
        <c:barDir val="col"/>
        <c:grouping val="percentStacked"/>
        <c:varyColors val="0"/>
        <c:ser>
          <c:idx val="0"/>
          <c:order val="0"/>
          <c:tx>
            <c:strRef>
              <c:f>Лист1!$A$1</c:f>
              <c:strCache>
                <c:ptCount val="1"/>
                <c:pt idx="0">
                  <c:v>Группа нарушений</c:v>
                </c:pt>
              </c:strCache>
            </c:strRef>
          </c:tx>
          <c:invertIfNegative val="0"/>
          <c:dPt>
            <c:idx val="0"/>
            <c:invertIfNegative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321-40F9-BF3B-8C1919A36B6A}"/>
              </c:ext>
            </c:extLst>
          </c:dPt>
          <c:dPt>
            <c:idx val="1"/>
            <c:invertIfNegative val="0"/>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321-40F9-BF3B-8C1919A36B6A}"/>
              </c:ext>
            </c:extLst>
          </c:dPt>
          <c:dPt>
            <c:idx val="2"/>
            <c:invertIfNegative val="0"/>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321-40F9-BF3B-8C1919A36B6A}"/>
              </c:ext>
            </c:extLst>
          </c:dPt>
          <c:dPt>
            <c:idx val="3"/>
            <c:invertIfNegative val="0"/>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321-40F9-BF3B-8C1919A36B6A}"/>
              </c:ext>
            </c:extLst>
          </c:dPt>
          <c:dPt>
            <c:idx val="4"/>
            <c:invertIfNegative val="0"/>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321-40F9-BF3B-8C1919A36B6A}"/>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Нарушения при формировании и исполнении бюджета </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 </c:v>
                </c:pt>
                <c:pt idx="4">
                  <c:v>иные нарушения </c:v>
                </c:pt>
                <c:pt idx="5">
                  <c:v>неэффективное использование бюджетных средств</c:v>
                </c:pt>
              </c:strCache>
            </c:strRef>
          </c:cat>
          <c:val>
            <c:numRef>
              <c:f>Лист1!$B$2:$B$7</c:f>
              <c:numCache>
                <c:formatCode>General</c:formatCode>
                <c:ptCount val="6"/>
                <c:pt idx="0">
                  <c:v>120.1</c:v>
                </c:pt>
                <c:pt idx="1">
                  <c:v>209341.7</c:v>
                </c:pt>
                <c:pt idx="2">
                  <c:v>0</c:v>
                </c:pt>
                <c:pt idx="3">
                  <c:v>549.9</c:v>
                </c:pt>
                <c:pt idx="4">
                  <c:v>0</c:v>
                </c:pt>
                <c:pt idx="5">
                  <c:v>37.1</c:v>
                </c:pt>
              </c:numCache>
            </c:numRef>
          </c:val>
          <c:extLst xmlns:c16r2="http://schemas.microsoft.com/office/drawing/2015/06/chart">
            <c:ext xmlns:c16="http://schemas.microsoft.com/office/drawing/2014/chart" uri="{C3380CC4-5D6E-409C-BE32-E72D297353CC}">
              <c16:uniqueId val="{0000000A-E321-40F9-BF3B-8C1919A36B6A}"/>
            </c:ext>
          </c:extLst>
        </c:ser>
        <c:dLbls>
          <c:showLegendKey val="0"/>
          <c:showVal val="0"/>
          <c:showCatName val="0"/>
          <c:showSerName val="0"/>
          <c:showPercent val="0"/>
          <c:showBubbleSize val="0"/>
        </c:dLbls>
        <c:gapWidth val="100"/>
        <c:overlap val="100"/>
        <c:axId val="129701256"/>
        <c:axId val="131651768"/>
      </c:barChart>
      <c:catAx>
        <c:axId val="129701256"/>
        <c:scaling>
          <c:orientation val="minMax"/>
        </c:scaling>
        <c:delete val="0"/>
        <c:axPos val="b"/>
        <c:numFmt formatCode="General" sourceLinked="1"/>
        <c:majorTickMark val="out"/>
        <c:minorTickMark val="none"/>
        <c:tickLblPos val="nextTo"/>
        <c:txPr>
          <a:bodyPr/>
          <a:lstStyle/>
          <a:p>
            <a:pPr>
              <a:defRPr sz="800"/>
            </a:pPr>
            <a:endParaRPr lang="ru-RU"/>
          </a:p>
        </c:txPr>
        <c:crossAx val="131651768"/>
        <c:crosses val="autoZero"/>
        <c:auto val="1"/>
        <c:lblAlgn val="ctr"/>
        <c:lblOffset val="100"/>
        <c:noMultiLvlLbl val="0"/>
      </c:catAx>
      <c:valAx>
        <c:axId val="131651768"/>
        <c:scaling>
          <c:orientation val="minMax"/>
        </c:scaling>
        <c:delete val="0"/>
        <c:axPos val="l"/>
        <c:majorGridlines/>
        <c:numFmt formatCode="0%" sourceLinked="1"/>
        <c:majorTickMark val="out"/>
        <c:minorTickMark val="none"/>
        <c:tickLblPos val="nextTo"/>
        <c:crossAx val="129701256"/>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a:glow rad="127000">
        <a:schemeClr val="accent1">
          <a:alpha val="96000"/>
        </a:schemeClr>
      </a:glow>
    </a:effectLst>
    <a:scene3d>
      <a:camera prst="orthographicFront"/>
      <a:lightRig rig="threePt" dir="t"/>
    </a:scene3d>
    <a:sp3d>
      <a:bevelT prst="slope"/>
      <a:bevelB prst="angle"/>
    </a:sp3d>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r>
              <a:rPr lang="ru-RU" sz="1400" b="0" i="0">
                <a:solidFill>
                  <a:sysClr val="windowText" lastClr="000000"/>
                </a:solidFill>
                <a:latin typeface="Times New Roman" panose="02020603050405020304" pitchFamily="18" charset="0"/>
                <a:cs typeface="Times New Roman" panose="02020603050405020304" pitchFamily="18" charset="0"/>
              </a:rPr>
              <a:t>Данные о выявленных нарушениях и недостатках в количественном выражении за 2022 год, ед.</a:t>
            </a:r>
          </a:p>
        </c:rich>
      </c:tx>
      <c:layout>
        <c:manualLayout>
          <c:xMode val="edge"/>
          <c:yMode val="edge"/>
          <c:x val="0.15209350027418822"/>
          <c:y val="1.9005820993687264E-3"/>
        </c:manualLayout>
      </c:layout>
      <c:overlay val="0"/>
      <c:spPr>
        <a:noFill/>
        <a:ln>
          <a:noFill/>
        </a:ln>
        <a:effectLst/>
      </c:spPr>
      <c:txPr>
        <a:bodyPr rot="0" spcFirstLastPara="1" vertOverflow="ellipsis" vert="horz" wrap="square" anchor="ctr" anchorCtr="1"/>
        <a:lstStyle/>
        <a:p>
          <a:pPr>
            <a:defRPr sz="1600" b="0" i="0" u="none" strike="noStrike" kern="1200" baseline="0">
              <a:solidFill>
                <a:sysClr val="windowText" lastClr="000000"/>
              </a:solidFill>
              <a:latin typeface="+mn-lt"/>
              <a:ea typeface="+mn-ea"/>
              <a:cs typeface="+mn-cs"/>
            </a:defRPr>
          </a:pPr>
          <a:endParaRPr lang="ru-RU"/>
        </a:p>
      </c:txPr>
    </c:title>
    <c:autoTitleDeleted val="0"/>
    <c:view3D>
      <c:rotX val="30"/>
      <c:rotY val="141"/>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831981881549461"/>
          <c:y val="0.13461565830793745"/>
          <c:w val="0.61527285244337004"/>
          <c:h val="0.44160574230775179"/>
        </c:manualLayout>
      </c:layout>
      <c:pie3DChart>
        <c:varyColors val="1"/>
        <c:ser>
          <c:idx val="0"/>
          <c:order val="0"/>
          <c:explosion val="16"/>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847B-4916-BA22-2309C7152AD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847B-4916-BA22-2309C7152AD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847B-4916-BA22-2309C7152AD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847B-4916-BA22-2309C7152AD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847B-4916-BA22-2309C7152ADF}"/>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B-847B-4916-BA22-2309C7152ADF}"/>
              </c:ext>
            </c:extLst>
          </c:dPt>
          <c:dLbls>
            <c:dLbl>
              <c:idx val="0"/>
              <c:layout>
                <c:manualLayout>
                  <c:x val="-0.21432325743970998"/>
                  <c:y val="-0.11900102651103038"/>
                </c:manualLayout>
              </c:layout>
              <c:tx>
                <c:rich>
                  <a:bodyPr/>
                  <a:lstStyle/>
                  <a:p>
                    <a:r>
                      <a:rPr lang="ru-RU"/>
                      <a:t>200 ед.</a:t>
                    </a:r>
                  </a:p>
                  <a:p>
                    <a:endParaRPr lang="ru-RU"/>
                  </a:p>
                </c:rich>
              </c:tx>
              <c:dLblPos val="bestFit"/>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1-847B-4916-BA22-2309C7152ADF}"/>
                </c:ext>
                <c:ext xmlns:c15="http://schemas.microsoft.com/office/drawing/2012/chart" uri="{CE6537A1-D6FC-4f65-9D91-7224C49458BB}">
                  <c15:layout/>
                </c:ext>
              </c:extLst>
            </c:dLbl>
            <c:dLbl>
              <c:idx val="1"/>
              <c:layout>
                <c:manualLayout>
                  <c:x val="-4.7520040856137043E-2"/>
                  <c:y val="4.3230743698021323E-2"/>
                </c:manualLayout>
              </c:layout>
              <c:tx>
                <c:rich>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292 ед. </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3-847B-4916-BA22-2309C7152ADF}"/>
                </c:ext>
                <c:ext xmlns:c15="http://schemas.microsoft.com/office/drawing/2012/chart" uri="{CE6537A1-D6FC-4f65-9D91-7224C49458BB}">
                  <c15:spPr xmlns:c15="http://schemas.microsoft.com/office/drawing/2012/chart">
                    <a:prstGeom prst="rect">
                      <a:avLst/>
                    </a:prstGeom>
                    <a:noFill/>
                    <a:ln>
                      <a:noFill/>
                    </a:ln>
                  </c15:spPr>
                  <c15:layout/>
                </c:ext>
              </c:extLst>
            </c:dLbl>
            <c:dLbl>
              <c:idx val="2"/>
              <c:layout>
                <c:manualLayout>
                  <c:x val="-2.192132681979346E-2"/>
                  <c:y val="-5.2078162360852435E-2"/>
                </c:manualLayout>
              </c:layout>
              <c:tx>
                <c:rich>
                  <a:bodyPr/>
                  <a:lstStyle/>
                  <a:p>
                    <a:r>
                      <a:rPr lang="ru-RU"/>
                      <a:t>44 ед.</a:t>
                    </a:r>
                  </a:p>
                </c:rich>
              </c:tx>
              <c:dLblPos val="bestFit"/>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5-847B-4916-BA22-2309C7152ADF}"/>
                </c:ext>
                <c:ext xmlns:c15="http://schemas.microsoft.com/office/drawing/2012/chart" uri="{CE6537A1-D6FC-4f65-9D91-7224C49458BB}">
                  <c15:layout/>
                </c:ext>
              </c:extLst>
            </c:dLbl>
            <c:dLbl>
              <c:idx val="3"/>
              <c:layout>
                <c:manualLayout>
                  <c:x val="-1.9280915244446119E-2"/>
                  <c:y val="-0.15540024710026001"/>
                </c:manualLayout>
              </c:layout>
              <c:tx>
                <c:rich>
                  <a:bodyPr/>
                  <a:lstStyle/>
                  <a:p>
                    <a:r>
                      <a:rPr lang="ru-RU"/>
                      <a:t>161 ед.</a:t>
                    </a:r>
                  </a:p>
                </c:rich>
              </c:tx>
              <c:dLblPos val="bestFit"/>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7-847B-4916-BA22-2309C7152ADF}"/>
                </c:ext>
                <c:ext xmlns:c15="http://schemas.microsoft.com/office/drawing/2012/chart" uri="{CE6537A1-D6FC-4f65-9D91-7224C49458BB}">
                  <c15:layout/>
                </c:ext>
              </c:extLst>
            </c:dLbl>
            <c:dLbl>
              <c:idx val="4"/>
              <c:layout>
                <c:manualLayout>
                  <c:x val="0.10538476282118983"/>
                  <c:y val="-1.8877323553733866E-2"/>
                </c:manualLayout>
              </c:layout>
              <c:tx>
                <c:rich>
                  <a:bodyPr/>
                  <a:lstStyle/>
                  <a:p>
                    <a:r>
                      <a:rPr lang="ru-RU"/>
                      <a:t>3 ед.</a:t>
                    </a:r>
                  </a:p>
                </c:rich>
              </c:tx>
              <c:dLblPos val="bestFit"/>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9-847B-4916-BA22-2309C7152ADF}"/>
                </c:ext>
                <c:ext xmlns:c15="http://schemas.microsoft.com/office/drawing/2012/chart" uri="{CE6537A1-D6FC-4f65-9D91-7224C49458BB}">
                  <c15:layout/>
                </c:ext>
              </c:extLst>
            </c:dLbl>
            <c:dLbl>
              <c:idx val="5"/>
              <c:layout>
                <c:manualLayout>
                  <c:x val="-2.6950178172586846E-2"/>
                  <c:y val="6.2340272534426346E-2"/>
                </c:manualLayout>
              </c:layout>
              <c:tx>
                <c:rich>
                  <a:bodyPr/>
                  <a:lstStyle/>
                  <a:p>
                    <a:r>
                      <a:rPr lang="ru-RU"/>
                      <a:t>1 ед. </a:t>
                    </a:r>
                  </a:p>
                </c:rich>
              </c:tx>
              <c:dLblPos val="bestFit"/>
              <c:showLegendKey val="1"/>
              <c:showVal val="1"/>
              <c:showCatName val="1"/>
              <c:showSerName val="1"/>
              <c:showPercent val="1"/>
              <c:showBubbleSize val="0"/>
              <c:extLst xmlns:c16r2="http://schemas.microsoft.com/office/drawing/2015/06/chart">
                <c:ext xmlns:c16="http://schemas.microsoft.com/office/drawing/2014/chart" uri="{C3380CC4-5D6E-409C-BE32-E72D297353CC}">
                  <c16:uniqueId val="{0000000B-847B-4916-BA22-2309C7152AD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1"/>
            <c:showVal val="1"/>
            <c:showCatName val="1"/>
            <c:showSerName val="1"/>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Лист1!$A$11:$A$16</c:f>
              <c:strCache>
                <c:ptCount val="6"/>
                <c:pt idx="0">
                  <c:v>Нарушения при формировании и исполнении бюджета </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 </c:v>
                </c:pt>
                <c:pt idx="4">
                  <c:v>иные нарушения </c:v>
                </c:pt>
                <c:pt idx="5">
                  <c:v>неэффективное использование бюджетных средств</c:v>
                </c:pt>
              </c:strCache>
            </c:strRef>
          </c:cat>
          <c:val>
            <c:numRef>
              <c:f>Лист1!$B$11:$B$16</c:f>
              <c:numCache>
                <c:formatCode>General</c:formatCode>
                <c:ptCount val="6"/>
                <c:pt idx="0">
                  <c:v>200</c:v>
                </c:pt>
                <c:pt idx="1">
                  <c:v>292</c:v>
                </c:pt>
                <c:pt idx="2">
                  <c:v>44</c:v>
                </c:pt>
                <c:pt idx="3">
                  <c:v>161</c:v>
                </c:pt>
                <c:pt idx="4">
                  <c:v>3</c:v>
                </c:pt>
                <c:pt idx="5">
                  <c:v>1</c:v>
                </c:pt>
              </c:numCache>
            </c:numRef>
          </c:val>
          <c:extLst xmlns:c16r2="http://schemas.microsoft.com/office/drawing/2015/06/chart">
            <c:ext xmlns:c16="http://schemas.microsoft.com/office/drawing/2014/chart" uri="{C3380CC4-5D6E-409C-BE32-E72D297353CC}">
              <c16:uniqueId val="{0000000C-847B-4916-BA22-2309C7152ADF}"/>
            </c:ext>
          </c:extLst>
        </c:ser>
        <c:ser>
          <c:idx val="1"/>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E-847B-4916-BA22-2309C7152AD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0-847B-4916-BA22-2309C7152AD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2-847B-4916-BA22-2309C7152AD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4-847B-4916-BA22-2309C7152AD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6-847B-4916-BA22-2309C7152A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Лист1!$A$11:$A$16</c:f>
              <c:strCache>
                <c:ptCount val="6"/>
                <c:pt idx="0">
                  <c:v>Нарушения при формировании и исполнении бюджета </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 </c:v>
                </c:pt>
                <c:pt idx="4">
                  <c:v>иные нарушения </c:v>
                </c:pt>
                <c:pt idx="5">
                  <c:v>неэффективное использование бюджетных средств</c:v>
                </c:pt>
              </c:strCache>
            </c:strRef>
          </c:cat>
          <c:val>
            <c:numRef>
              <c:f>Лист1!$C$11:$C$15</c:f>
              <c:numCache>
                <c:formatCode>General</c:formatCode>
                <c:ptCount val="5"/>
              </c:numCache>
            </c:numRef>
          </c:val>
          <c:extLst xmlns:c16r2="http://schemas.microsoft.com/office/drawing/2015/06/chart">
            <c:ext xmlns:c16="http://schemas.microsoft.com/office/drawing/2014/chart" uri="{C3380CC4-5D6E-409C-BE32-E72D297353CC}">
              <c16:uniqueId val="{00000017-847B-4916-BA22-2309C7152ADF}"/>
            </c:ext>
          </c:extLst>
        </c:ser>
        <c:ser>
          <c:idx val="2"/>
          <c:order val="2"/>
          <c:tx>
            <c:strRef>
              <c:f>Лист1!$C$11:$C$15</c:f>
              <c:strCache>
                <c:ptCount val="5"/>
                <c:pt idx="0">
                  <c:v>200</c:v>
                </c:pt>
                <c:pt idx="1">
                  <c:v>292</c:v>
                </c:pt>
                <c:pt idx="2">
                  <c:v>44</c:v>
                </c:pt>
                <c:pt idx="3">
                  <c:v>161</c:v>
                </c:pt>
                <c:pt idx="4">
                  <c:v>3</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19-847B-4916-BA22-2309C7152A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Лист1!$A$11:$A$16</c:f>
              <c:strCache>
                <c:ptCount val="6"/>
                <c:pt idx="0">
                  <c:v>Нарушения при формировании и исполнении бюджета </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 </c:v>
                </c:pt>
                <c:pt idx="4">
                  <c:v>иные нарушения </c:v>
                </c:pt>
                <c:pt idx="5">
                  <c:v>неэффективное использование бюджетных средств</c:v>
                </c:pt>
              </c:strCache>
            </c:strRef>
          </c:cat>
          <c:val>
            <c:numLit>
              <c:formatCode>General</c:formatCode>
              <c:ptCount val="1"/>
              <c:pt idx="0">
                <c:v>1</c:v>
              </c:pt>
            </c:numLit>
          </c:val>
          <c:extLst xmlns:c16r2="http://schemas.microsoft.com/office/drawing/2015/06/chart">
            <c:ext xmlns:c16="http://schemas.microsoft.com/office/drawing/2014/chart" uri="{C3380CC4-5D6E-409C-BE32-E72D297353CC}">
              <c16:uniqueId val="{0000001A-847B-4916-BA22-2309C7152ADF}"/>
            </c:ext>
          </c:extLst>
        </c:ser>
        <c:dLbls>
          <c:dLblPos val="in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1.9655076647460797E-2"/>
          <c:y val="0.64120422318873382"/>
          <c:w val="0.92021600170792051"/>
          <c:h val="0.3352694465553202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589F3-236F-452B-858A-C5596AF8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5796</TotalTime>
  <Pages>33</Pages>
  <Words>11544</Words>
  <Characters>65801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Голенкова Татьяна Владимировна</cp:lastModifiedBy>
  <cp:revision>91</cp:revision>
  <cp:lastPrinted>2023-03-15T06:17:00Z</cp:lastPrinted>
  <dcterms:created xsi:type="dcterms:W3CDTF">2017-03-07T05:37:00Z</dcterms:created>
  <dcterms:modified xsi:type="dcterms:W3CDTF">2023-04-03T09:14:00Z</dcterms:modified>
</cp:coreProperties>
</file>