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Итоги, дела, перспективы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продолжаем цикл интервью с главами сельских поселений Новгородского района. Сегодня о перспективах развития вверенной территории рассказывает глава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Трубичинского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Сергей АНКУДИНОВ. </w:t>
      </w:r>
    </w:p>
    <w:p w:rsidR="00870988" w:rsidRDefault="00870988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только кажется, что в деревне жизнь течет неторопливо, на самом деле заметно и довольно быстро меняется облик села, а вместе с этим и мировоззрение людей. И у многих горожан возникает желание переехать в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сельскую местность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только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где созданы комфортные условия проживания. Число таких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мест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Новгородском районе раст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70988" w:rsidRDefault="00870988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70988" w:rsidRDefault="00870988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375829</wp:posOffset>
            </wp:positionH>
            <wp:positionV relativeFrom="paragraph">
              <wp:posOffset>-2721</wp:posOffset>
            </wp:positionV>
            <wp:extent cx="2662102" cy="2656114"/>
            <wp:effectExtent l="19050" t="0" r="4898" b="0"/>
            <wp:wrapSquare wrapText="bothSides"/>
            <wp:docPr id="1" name="Рисунок 0" descr="04 СВ Анкуд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СВ Анкудин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102" cy="265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2CE" w:rsidRDefault="0037478E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 какие перемены происходят в </w:t>
      </w:r>
      <w:proofErr w:type="spellStart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Трубичинском</w:t>
      </w:r>
      <w:proofErr w:type="spellEnd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сельском поселении, Сергей Викторович?</w:t>
      </w:r>
    </w:p>
    <w:p w:rsidR="001702CE" w:rsidRDefault="0037478E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Их множество, но главное, что жизнь людей меняется к лучшему. В нашем поселении разработана среднесрочная стратегия развития, она рассчитана на пять лет. Мы, я имею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виду администрацию, активный и </w:t>
      </w:r>
      <w:r w:rsidR="006B3EB2" w:rsidRPr="00070D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трудо</w:t>
      </w:r>
      <w:r w:rsidR="00070DF0" w:rsidRPr="00070D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любивый 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депутатский корпус, да и просто неравнодушных местных жителей, стремимся сделать сельскую жизнь максимально приближенной к городской. Отмечу, что всегда находим поддержку со стороны администрации Новгородского муниципального района и ли</w:t>
      </w:r>
      <w:r w:rsidR="008709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чно главы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2020 году мы участвовали во всех региональных и федеральных программах, направленных на улучшение жизни на селе, выигрывали гранты. Да, вкладывали большие деньги, соблюдая главное условие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софинансирование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 бюджета поселения, зато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желаемый результат</w:t>
      </w:r>
      <w:r w:rsidR="0037478E" w:rsidRP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получили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 государственной программе «Комплексное развитие сельских территорий» построили в Подберезье стадион с искусственным покрытием, сделали капитальный ремонт в школе, в Чечулине отремонтировали Дом культуры и сделали детскую площадку.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деревне Трубичино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также оборудовали детскую площадку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рамках регионального проекта поддержки местных инициатив, внедренного губернатором Новгородской области Андреем Сергеевичем Никитиным. По национальному проекту «Культура» отремонтировали фасад и кровлю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Трубичинского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ома культуры. Участвовали мы и в программе «Народный бюджет». Благодаря этому начали капитальный ремонт стадиона в деревне Чечулино. </w:t>
      </w:r>
    </w:p>
    <w:p w:rsidR="00E141BB" w:rsidRPr="00696DA1" w:rsidRDefault="00E141BB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Работа </w:t>
      </w:r>
      <w:r w:rsidR="0037478E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</w:t>
      </w:r>
      <w:r w:rsidR="00070DF0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021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году была нацелена на подготовк</w:t>
      </w:r>
      <w:r w:rsidR="00070DF0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документации, создани</w:t>
      </w:r>
      <w:r w:rsidR="00070DF0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новых </w:t>
      </w:r>
      <w:proofErr w:type="spellStart"/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дизайн-проектов</w:t>
      </w:r>
      <w:proofErr w:type="spellEnd"/>
      <w:r w:rsidR="00070DF0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 позволило </w:t>
      </w:r>
      <w:r w:rsidR="00070DF0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итоге 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пода</w:t>
      </w:r>
      <w:r w:rsidR="00070DF0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заявки на участие в программах 2022 года.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Ставим задачу объединить логистикой реализацию проекта по созданию комфортной городской среды и дорожную деятельность</w:t>
      </w:r>
      <w:r w:rsidR="0037478E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учетом предложений местных жителей </w:t>
      </w:r>
      <w:r w:rsidR="00E141BB"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обустроить</w:t>
      </w:r>
      <w:r w:rsidRPr="00696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удобные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дорожки ко всем социальным объектам, сделать вдоль них освещение, провести озеленение. </w:t>
      </w:r>
    </w:p>
    <w:p w:rsidR="001702CE" w:rsidRDefault="0037478E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Расскажите, пожалуйста, подробнее о дорожной деятельности в поселении.</w:t>
      </w:r>
    </w:p>
    <w:p w:rsidR="00E141BB" w:rsidRDefault="0037478E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Восстановление и ремонт дорог проводится ежегодно и поэтапно. Понятно, что одновременно невозможно выполнить ремонт всех дорог общего пользования местного значения</w:t>
      </w:r>
      <w:r w:rsidR="00070D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702CE" w:rsidRDefault="00E141BB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прошлом году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Трубичинское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сельское поселение продолжило реализацию регионального проекта «Дорога к дому». Отремонтировано 11 участков местных автомобильных дорог общего пользования протяженностью более 5 км. Всего на ремонт и содержание дорог местного значения в прошлом году израсходовано более 17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млн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рублей из дорожного фонда. Отремонтированы внутриквартальные дороги в </w:t>
      </w:r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Подберезье, участок </w:t>
      </w:r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дороги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улице Центральн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деревне Чечулино, участки дороги 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улице </w:t>
      </w:r>
      <w:proofErr w:type="spellStart"/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Питьба</w:t>
      </w:r>
      <w:proofErr w:type="spellEnd"/>
      <w:r w:rsidR="006B3EB2" w:rsidRP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Трубичине.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этом году будем приводить в нормативное состояние улицу Царева в деревне Чечулино, в Трубичине – улицу Устье, в деревне Стрелка планируется ремонт участка дороги от 11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дома до начала улицы Берегов</w:t>
      </w:r>
      <w:r w:rsidR="00374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702CE" w:rsidRDefault="0037478E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 как ваши дороги перезимовали, ведь столько снега было?</w:t>
      </w:r>
    </w:p>
    <w:p w:rsidR="001702CE" w:rsidRDefault="0037478E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Техника работала в авральном режиме, но поскольку подрядчик только один, возникали сложности со своевременной уборкой снега и подсыпкой дорог. Все замечания и пожелания жителей будут учтены при </w:t>
      </w:r>
      <w:r w:rsidR="00E14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планировании 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зимней уборк</w:t>
      </w:r>
      <w:r w:rsidR="00E141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дорог в этом году. За дополнительной техникой мы уже обратились к одному из местных предпринимателей.</w:t>
      </w:r>
    </w:p>
    <w:p w:rsidR="001702CE" w:rsidRDefault="00A96E0E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Актуальная для сельских жителей 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газификация. В прошлом году заработала программа социальной </w:t>
      </w:r>
      <w:proofErr w:type="spellStart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Она затронет деревни </w:t>
      </w:r>
      <w:proofErr w:type="spellStart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Трубичинского</w:t>
      </w:r>
      <w:proofErr w:type="spellEnd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поселения?</w:t>
      </w:r>
    </w:p>
    <w:p w:rsidR="001702CE" w:rsidRDefault="00A96E0E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Четыре деревни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Трубичино, Подберезье, Чечулино, Стрелка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включены в первый этап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Уже составлен и утвержден адресный перечень всех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негазифицированных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жилых домов в газифицированных населенных пунктах. В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Трубичинском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поселении в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пообъектный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план-график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догази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икации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включены 1342 частных дома. Работы по подключению к газораспределительным сетям, укладке отводов газопровода начнутся летом. С каждым хозяином домовладения специалисты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Газпрома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заключат предварительный договор, проведут детальный расчет стоимости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газоотвода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территории участка и приступят к выполнению задания.</w:t>
      </w:r>
    </w:p>
    <w:p w:rsidR="001702CE" w:rsidRDefault="00A96E0E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Сергей </w:t>
      </w:r>
      <w:r w:rsidR="00CA3D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Викторович</w:t>
      </w:r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если не ошибаюсь, именно </w:t>
      </w:r>
      <w:proofErr w:type="spellStart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Трубичинское</w:t>
      </w:r>
      <w:proofErr w:type="spellEnd"/>
      <w:r w:rsidR="006B3E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поселение было в передовиках по организации территориального местного самоуправления…</w:t>
      </w:r>
    </w:p>
    <w:p w:rsidR="001702CE" w:rsidRDefault="00A96E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ТОСы</w:t>
      </w:r>
      <w:proofErr w:type="spellEnd"/>
      <w:r w:rsidR="006B3E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становятся не только реальной силой,</w:t>
      </w:r>
      <w:r w:rsidR="006B3EB2">
        <w:rPr>
          <w:rFonts w:ascii="Times New Roman" w:hAnsi="Times New Roman" w:cs="Times New Roman"/>
          <w:sz w:val="28"/>
          <w:szCs w:val="28"/>
        </w:rPr>
        <w:t xml:space="preserve"> объединяющей людей для решения насущных вопросов, но и связующим звеном между населением и </w:t>
      </w:r>
      <w:r w:rsidR="006B3EB2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власти. На территории </w:t>
      </w:r>
      <w:proofErr w:type="spellStart"/>
      <w:r w:rsidR="006B3EB2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6B3EB2">
        <w:rPr>
          <w:rFonts w:ascii="Times New Roman" w:hAnsi="Times New Roman" w:cs="Times New Roman"/>
          <w:sz w:val="28"/>
          <w:szCs w:val="28"/>
        </w:rPr>
        <w:t xml:space="preserve"> поселения действуют 10 </w:t>
      </w:r>
      <w:proofErr w:type="spellStart"/>
      <w:r w:rsidR="006B3EB2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6B3EB2">
        <w:rPr>
          <w:rFonts w:ascii="Times New Roman" w:hAnsi="Times New Roman" w:cs="Times New Roman"/>
          <w:sz w:val="28"/>
          <w:szCs w:val="28"/>
        </w:rPr>
        <w:t xml:space="preserve">. Эти организации способствуют повышению социальной активности людей, потому что позволяют воплощать задуманное. Кроме того, </w:t>
      </w:r>
      <w:proofErr w:type="spellStart"/>
      <w:r w:rsidR="006B3EB2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6B3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 возможность</w:t>
      </w:r>
      <w:r w:rsidR="006B3EB2">
        <w:rPr>
          <w:rFonts w:ascii="Times New Roman" w:hAnsi="Times New Roman" w:cs="Times New Roman"/>
          <w:sz w:val="28"/>
          <w:szCs w:val="28"/>
        </w:rPr>
        <w:t xml:space="preserve"> </w:t>
      </w:r>
      <w:r w:rsidR="00E141BB">
        <w:rPr>
          <w:rFonts w:ascii="Times New Roman" w:hAnsi="Times New Roman" w:cs="Times New Roman"/>
          <w:sz w:val="28"/>
          <w:szCs w:val="28"/>
        </w:rPr>
        <w:t>привлекать дополнительное финансирование из областного бюджета на реализацию проектов.</w:t>
      </w:r>
      <w:r w:rsidR="006B3EB2">
        <w:rPr>
          <w:rFonts w:ascii="Times New Roman" w:hAnsi="Times New Roman" w:cs="Times New Roman"/>
          <w:sz w:val="28"/>
          <w:szCs w:val="28"/>
        </w:rPr>
        <w:t xml:space="preserve"> Так, в 2021 году в рамках программы Новгородской области «Государственная поддержка развития местного самоуправления» получена субсидия на реализацию проекта ТОС в деревне Мясной Бор. На средства областной субсидии и денег из местной казны построен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3EB2">
        <w:rPr>
          <w:rFonts w:ascii="Times New Roman" w:hAnsi="Times New Roman" w:cs="Times New Roman"/>
          <w:sz w:val="28"/>
          <w:szCs w:val="28"/>
        </w:rPr>
        <w:t xml:space="preserve">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3EB2">
        <w:rPr>
          <w:rFonts w:ascii="Times New Roman" w:hAnsi="Times New Roman" w:cs="Times New Roman"/>
          <w:sz w:val="28"/>
          <w:szCs w:val="28"/>
        </w:rPr>
        <w:t>футбольное поле и волейбольная площадка. Всего затрачено порядка 95 тысяч рублей.</w:t>
      </w:r>
    </w:p>
    <w:p w:rsidR="001702CE" w:rsidRDefault="00A96E0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B3EB2">
        <w:rPr>
          <w:rFonts w:ascii="Times New Roman" w:hAnsi="Times New Roman" w:cs="Times New Roman"/>
          <w:b/>
          <w:sz w:val="28"/>
          <w:szCs w:val="28"/>
        </w:rPr>
        <w:t xml:space="preserve"> А </w:t>
      </w:r>
      <w:r>
        <w:rPr>
          <w:rFonts w:ascii="Times New Roman" w:hAnsi="Times New Roman" w:cs="Times New Roman"/>
          <w:b/>
          <w:sz w:val="28"/>
          <w:szCs w:val="28"/>
        </w:rPr>
        <w:t>каковы</w:t>
      </w:r>
      <w:r w:rsidR="006B3EB2">
        <w:rPr>
          <w:rFonts w:ascii="Times New Roman" w:hAnsi="Times New Roman" w:cs="Times New Roman"/>
          <w:b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3EB2">
        <w:rPr>
          <w:rFonts w:ascii="Times New Roman" w:hAnsi="Times New Roman" w:cs="Times New Roman"/>
          <w:b/>
          <w:sz w:val="28"/>
          <w:szCs w:val="28"/>
        </w:rPr>
        <w:t xml:space="preserve"> реализации ППМИ, проекта «Народный бюджет»?</w:t>
      </w:r>
    </w:p>
    <w:p w:rsidR="001702CE" w:rsidRDefault="00A96E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B3EB2">
        <w:rPr>
          <w:rFonts w:ascii="Times New Roman" w:hAnsi="Times New Roman" w:cs="Times New Roman"/>
          <w:sz w:val="28"/>
          <w:szCs w:val="28"/>
        </w:rPr>
        <w:t xml:space="preserve"> </w:t>
      </w:r>
      <w:r w:rsidR="00E141BB">
        <w:rPr>
          <w:rFonts w:ascii="Times New Roman" w:hAnsi="Times New Roman" w:cs="Times New Roman"/>
          <w:sz w:val="28"/>
          <w:szCs w:val="28"/>
        </w:rPr>
        <w:t>В</w:t>
      </w:r>
      <w:r w:rsidR="006B3EB2">
        <w:rPr>
          <w:rFonts w:ascii="Times New Roman" w:hAnsi="Times New Roman" w:cs="Times New Roman"/>
          <w:sz w:val="28"/>
          <w:szCs w:val="28"/>
        </w:rPr>
        <w:t xml:space="preserve"> </w:t>
      </w:r>
      <w:r w:rsidR="00E141BB">
        <w:rPr>
          <w:rFonts w:ascii="Times New Roman" w:hAnsi="Times New Roman" w:cs="Times New Roman"/>
          <w:sz w:val="28"/>
          <w:szCs w:val="28"/>
        </w:rPr>
        <w:t xml:space="preserve">текущем году </w:t>
      </w:r>
      <w:proofErr w:type="spellStart"/>
      <w:r w:rsidR="00E141BB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="00E141BB">
        <w:rPr>
          <w:rFonts w:ascii="Times New Roman" w:hAnsi="Times New Roman" w:cs="Times New Roman"/>
          <w:sz w:val="28"/>
          <w:szCs w:val="28"/>
        </w:rPr>
        <w:t xml:space="preserve"> поселение вновь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141B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14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поддержки местных инициатив</w:t>
      </w:r>
      <w:r w:rsidR="00E141BB">
        <w:rPr>
          <w:rFonts w:ascii="Times New Roman" w:hAnsi="Times New Roman" w:cs="Times New Roman"/>
          <w:sz w:val="28"/>
          <w:szCs w:val="28"/>
        </w:rPr>
        <w:t>. С</w:t>
      </w:r>
      <w:r w:rsidR="006B3EB2">
        <w:rPr>
          <w:rFonts w:ascii="Times New Roman" w:hAnsi="Times New Roman" w:cs="Times New Roman"/>
          <w:sz w:val="28"/>
          <w:szCs w:val="28"/>
        </w:rPr>
        <w:t>убсидия из областного бюджета составила 1,5 миллион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3EB2">
        <w:rPr>
          <w:rFonts w:ascii="Times New Roman" w:hAnsi="Times New Roman" w:cs="Times New Roman"/>
          <w:sz w:val="28"/>
          <w:szCs w:val="28"/>
        </w:rPr>
        <w:t xml:space="preserve"> рублей. В три этапа до 2024 года будет обустроена зона отдыха в центре деревни Трубичино.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региональному проекту «Народный бюджет» запланирован</w:t>
      </w:r>
      <w:r w:rsidR="002C2B8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футбольного поля в деревне Чечулино, установка ворот и защитной сетки на опорах, модульных ламп и скамеек.</w:t>
      </w:r>
    </w:p>
    <w:p w:rsidR="00E141BB" w:rsidRDefault="002C2B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пожелать жителям всех населенных пунктов проявлять больше активности в реализации программ – </w:t>
      </w:r>
      <w:r w:rsidR="00E141BB">
        <w:rPr>
          <w:rFonts w:ascii="Times New Roman" w:hAnsi="Times New Roman" w:cs="Times New Roman"/>
          <w:sz w:val="28"/>
          <w:szCs w:val="28"/>
        </w:rPr>
        <w:t xml:space="preserve">только от их активности зависит, какая территория в поселении примет участие в том или ином проекте. </w:t>
      </w:r>
    </w:p>
    <w:p w:rsidR="001702CE" w:rsidRDefault="002C2B8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В сферах образования и культуры к</w:t>
      </w:r>
      <w:r w:rsidR="006B3EB2">
        <w:rPr>
          <w:rFonts w:ascii="Times New Roman" w:hAnsi="Times New Roman" w:cs="Times New Roman"/>
          <w:b/>
          <w:sz w:val="28"/>
          <w:szCs w:val="28"/>
        </w:rPr>
        <w:t>акие нововведения произошли?</w:t>
      </w:r>
    </w:p>
    <w:p w:rsidR="001702CE" w:rsidRDefault="002C2B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B3E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3EB2">
        <w:rPr>
          <w:rFonts w:ascii="Times New Roman" w:hAnsi="Times New Roman" w:cs="Times New Roman"/>
          <w:sz w:val="28"/>
          <w:szCs w:val="28"/>
        </w:rPr>
        <w:t>Чечулинской</w:t>
      </w:r>
      <w:proofErr w:type="spellEnd"/>
      <w:r w:rsidR="006B3EB2">
        <w:rPr>
          <w:rFonts w:ascii="Times New Roman" w:hAnsi="Times New Roman" w:cs="Times New Roman"/>
          <w:sz w:val="28"/>
          <w:szCs w:val="28"/>
        </w:rPr>
        <w:t xml:space="preserve"> школе предполагается создать Центр </w:t>
      </w:r>
      <w:proofErr w:type="spellStart"/>
      <w:r w:rsidR="006B3EB2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6B3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технологической </w:t>
      </w:r>
      <w:r w:rsidR="006B3EB2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B3EB2">
        <w:rPr>
          <w:rFonts w:ascii="Times New Roman" w:hAnsi="Times New Roman" w:cs="Times New Roman"/>
          <w:sz w:val="28"/>
          <w:szCs w:val="28"/>
        </w:rPr>
        <w:t xml:space="preserve"> «Точка роста», открыть маршрут для подвоза детей из деревень </w:t>
      </w:r>
      <w:proofErr w:type="spellStart"/>
      <w:r w:rsidR="006B3EB2">
        <w:rPr>
          <w:rFonts w:ascii="Times New Roman" w:hAnsi="Times New Roman" w:cs="Times New Roman"/>
          <w:sz w:val="28"/>
          <w:szCs w:val="28"/>
        </w:rPr>
        <w:t>Моторово</w:t>
      </w:r>
      <w:proofErr w:type="spellEnd"/>
      <w:r w:rsidR="006B3EB2">
        <w:rPr>
          <w:rFonts w:ascii="Times New Roman" w:hAnsi="Times New Roman" w:cs="Times New Roman"/>
          <w:sz w:val="28"/>
          <w:szCs w:val="28"/>
        </w:rPr>
        <w:t>, Витка, Стрелка на школьных автобусах, которые были получены в прошлом году.</w:t>
      </w:r>
    </w:p>
    <w:p w:rsidR="001702CE" w:rsidRDefault="006B3E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также проект строительства социально-культурного </w:t>
      </w:r>
      <w:r w:rsidR="002C2B8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ентра в деревне Подберезье. Он разместится среди многоэтажной застройки </w:t>
      </w:r>
      <w:r>
        <w:rPr>
          <w:rFonts w:ascii="Times New Roman" w:hAnsi="Times New Roman" w:cs="Times New Roman"/>
          <w:sz w:val="28"/>
          <w:szCs w:val="28"/>
        </w:rPr>
        <w:lastRenderedPageBreak/>
        <w:t>поблизости со школой, детским садом, спортивными и детскими площадками.</w:t>
      </w:r>
    </w:p>
    <w:p w:rsidR="00C750C3" w:rsidRDefault="006B3E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скажу о том, что в целях повышения реальных доходов населения продолжается реализация приоритетного регионального проекта «Формула успеха моей семьи». Он предусматривает заключение социального контракта по </w:t>
      </w:r>
      <w:r w:rsidR="00C750C3">
        <w:rPr>
          <w:rFonts w:ascii="Times New Roman" w:hAnsi="Times New Roman" w:cs="Times New Roman"/>
          <w:sz w:val="28"/>
          <w:szCs w:val="28"/>
        </w:rPr>
        <w:t xml:space="preserve">нескольким направлениям. </w:t>
      </w:r>
      <w:r>
        <w:rPr>
          <w:rFonts w:ascii="Times New Roman" w:hAnsi="Times New Roman" w:cs="Times New Roman"/>
          <w:sz w:val="28"/>
          <w:szCs w:val="28"/>
        </w:rPr>
        <w:t>В прошлом году заключено</w:t>
      </w:r>
      <w:r w:rsidR="00974B4C">
        <w:rPr>
          <w:rFonts w:ascii="Times New Roman" w:hAnsi="Times New Roman" w:cs="Times New Roman"/>
          <w:sz w:val="28"/>
          <w:szCs w:val="28"/>
        </w:rPr>
        <w:t xml:space="preserve"> 102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="00EC17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2CE" w:rsidRDefault="00696DA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B3EB2">
        <w:rPr>
          <w:rFonts w:ascii="Times New Roman" w:hAnsi="Times New Roman" w:cs="Times New Roman"/>
          <w:b/>
          <w:sz w:val="28"/>
          <w:szCs w:val="28"/>
        </w:rPr>
        <w:t xml:space="preserve"> Удается ли поддерживать постоянную связь с жителями деревень?</w:t>
      </w:r>
    </w:p>
    <w:p w:rsidR="001702CE" w:rsidRDefault="00696D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Конечно, мы напрямую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 общаемся с людьми.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Ограничения, связанные с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инфекцией, практически отменены</w:t>
      </w:r>
      <w:r w:rsidR="006B2976">
        <w:rPr>
          <w:rFonts w:ascii="Times New Roman" w:hAnsi="Times New Roman" w:cs="Times New Roman"/>
          <w:sz w:val="28"/>
          <w:szCs w:val="28"/>
          <w:lang w:eastAsia="zh-CN"/>
        </w:rPr>
        <w:t>, и мы возобновляем наши традиционные встречи с жителями в населенных пунктах и личные приемы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6B2976">
        <w:rPr>
          <w:rFonts w:ascii="Times New Roman" w:hAnsi="Times New Roman" w:cs="Times New Roman"/>
          <w:sz w:val="28"/>
          <w:szCs w:val="28"/>
          <w:lang w:eastAsia="zh-CN"/>
        </w:rPr>
        <w:t>Также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 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 отр</w:t>
      </w:r>
      <w:r>
        <w:rPr>
          <w:rFonts w:ascii="Times New Roman" w:hAnsi="Times New Roman" w:cs="Times New Roman"/>
          <w:sz w:val="28"/>
          <w:szCs w:val="28"/>
          <w:lang w:eastAsia="zh-CN"/>
        </w:rPr>
        <w:t>ажается на официальном сайте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>. На стр</w:t>
      </w:r>
      <w:r>
        <w:rPr>
          <w:rFonts w:ascii="Times New Roman" w:hAnsi="Times New Roman" w:cs="Times New Roman"/>
          <w:sz w:val="28"/>
          <w:szCs w:val="28"/>
          <w:lang w:eastAsia="zh-CN"/>
        </w:rPr>
        <w:t>ани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цах официальных групп в социальной сети </w:t>
      </w:r>
      <w:r w:rsidR="006B3EB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6B3EB2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6B3EB2">
        <w:rPr>
          <w:rFonts w:ascii="Times New Roman" w:eastAsia="Calibri" w:hAnsi="Times New Roman" w:cs="Times New Roman"/>
          <w:sz w:val="28"/>
          <w:szCs w:val="28"/>
        </w:rPr>
        <w:t>»</w:t>
      </w:r>
      <w:r w:rsidR="00C7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EB2">
        <w:rPr>
          <w:rFonts w:ascii="Times New Roman" w:eastAsia="Calibri" w:hAnsi="Times New Roman" w:cs="Times New Roman"/>
          <w:sz w:val="28"/>
          <w:szCs w:val="28"/>
        </w:rPr>
        <w:t>доводится важная и нужная информация. Интернет-ресурс позволяет вести живой диалог</w:t>
      </w:r>
      <w:r w:rsidR="006B3EB2">
        <w:rPr>
          <w:rFonts w:ascii="Times New Roman" w:hAnsi="Times New Roman" w:cs="Times New Roman"/>
          <w:sz w:val="28"/>
          <w:szCs w:val="28"/>
          <w:lang w:eastAsia="zh-CN"/>
        </w:rPr>
        <w:t xml:space="preserve"> с гражданами.</w:t>
      </w:r>
    </w:p>
    <w:p w:rsidR="001702CE" w:rsidRDefault="00696D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B3EB2">
        <w:rPr>
          <w:rFonts w:ascii="Times New Roman" w:hAnsi="Times New Roman" w:cs="Times New Roman"/>
          <w:b/>
          <w:bCs/>
          <w:sz w:val="28"/>
          <w:szCs w:val="28"/>
        </w:rPr>
        <w:t xml:space="preserve"> С какими вопросами обращаются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люди</w:t>
      </w:r>
      <w:r w:rsidR="006B3EB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702CE" w:rsidRDefault="00696D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6B3EB2">
        <w:rPr>
          <w:rFonts w:ascii="Times New Roman" w:hAnsi="Times New Roman" w:cs="Times New Roman"/>
          <w:bCs/>
          <w:sz w:val="28"/>
          <w:szCs w:val="28"/>
        </w:rPr>
        <w:t xml:space="preserve"> Чаще всего обращения связаны с ремонтом и строительством дорог, благоустройством территории, освещением улиц и иных общественных пространств, </w:t>
      </w:r>
      <w:proofErr w:type="spellStart"/>
      <w:r w:rsidR="006B3EB2">
        <w:rPr>
          <w:rFonts w:ascii="Times New Roman" w:hAnsi="Times New Roman" w:cs="Times New Roman"/>
          <w:bCs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B3E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электроснабжением, </w:t>
      </w:r>
      <w:r w:rsidR="006B3EB2">
        <w:rPr>
          <w:rFonts w:ascii="Times New Roman" w:hAnsi="Times New Roman" w:cs="Times New Roman"/>
          <w:bCs/>
          <w:sz w:val="28"/>
          <w:szCs w:val="28"/>
        </w:rPr>
        <w:t>водоотведением, газификацией, земельными отношениями.</w:t>
      </w:r>
    </w:p>
    <w:p w:rsidR="00870988" w:rsidRDefault="00870988" w:rsidP="008709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988">
        <w:rPr>
          <w:rFonts w:ascii="Times New Roman" w:hAnsi="Times New Roman" w:cs="Times New Roman"/>
          <w:sz w:val="28"/>
          <w:szCs w:val="28"/>
        </w:rPr>
        <w:t>На протяжении многих лет жители обращаются с вопросом водоснабжения деревни Трубичино.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88">
        <w:rPr>
          <w:rFonts w:ascii="Times New Roman" w:hAnsi="Times New Roman" w:cs="Times New Roman"/>
          <w:sz w:val="28"/>
          <w:szCs w:val="28"/>
        </w:rPr>
        <w:t>Решение проблемы началось. Администрация района 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88">
        <w:rPr>
          <w:rFonts w:ascii="Times New Roman" w:hAnsi="Times New Roman" w:cs="Times New Roman"/>
          <w:sz w:val="28"/>
          <w:szCs w:val="28"/>
        </w:rPr>
        <w:t>проектно-сметную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88">
        <w:rPr>
          <w:rFonts w:ascii="Times New Roman" w:hAnsi="Times New Roman" w:cs="Times New Roman"/>
          <w:sz w:val="28"/>
          <w:szCs w:val="28"/>
        </w:rPr>
        <w:t>на строительство водопровода.</w:t>
      </w:r>
    </w:p>
    <w:p w:rsidR="00696DA1" w:rsidRDefault="00696DA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B3EB2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r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="006B3EB2">
        <w:rPr>
          <w:rFonts w:ascii="Times New Roman" w:hAnsi="Times New Roman" w:cs="Times New Roman"/>
          <w:b/>
          <w:sz w:val="28"/>
          <w:szCs w:val="28"/>
        </w:rPr>
        <w:t xml:space="preserve">, понимаю, что одно интервью не может вместить всю информацию о развитии </w:t>
      </w:r>
      <w:proofErr w:type="spellStart"/>
      <w:r w:rsidR="006B3EB2">
        <w:rPr>
          <w:rFonts w:ascii="Times New Roman" w:hAnsi="Times New Roman" w:cs="Times New Roman"/>
          <w:b/>
          <w:sz w:val="28"/>
          <w:szCs w:val="28"/>
        </w:rPr>
        <w:t>Трубичинского</w:t>
      </w:r>
      <w:proofErr w:type="spellEnd"/>
      <w:r w:rsidR="006B3EB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>. Н</w:t>
      </w:r>
      <w:r w:rsidR="006B3EB2">
        <w:rPr>
          <w:rFonts w:ascii="Times New Roman" w:hAnsi="Times New Roman" w:cs="Times New Roman"/>
          <w:b/>
          <w:sz w:val="28"/>
          <w:szCs w:val="28"/>
        </w:rPr>
        <w:t>о мы стараемся оперативно освещать события, которые происходят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вашей территории.</w:t>
      </w:r>
    </w:p>
    <w:p w:rsidR="001702CE" w:rsidRDefault="00696DA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="006B3EB2">
        <w:rPr>
          <w:rFonts w:ascii="Times New Roman" w:hAnsi="Times New Roman" w:cs="Times New Roman"/>
          <w:sz w:val="28"/>
          <w:szCs w:val="28"/>
        </w:rPr>
        <w:t xml:space="preserve"> Спасибо за это. Хотелось бы на страницах районной газеты выразить благодарность губернатору Новгородской области за инициативы, которые он внедряет</w:t>
      </w:r>
      <w:r w:rsidR="006B2976">
        <w:rPr>
          <w:rFonts w:ascii="Times New Roman" w:hAnsi="Times New Roman" w:cs="Times New Roman"/>
          <w:sz w:val="28"/>
          <w:szCs w:val="28"/>
        </w:rPr>
        <w:t>,</w:t>
      </w:r>
      <w:r w:rsidR="006B3EB2">
        <w:rPr>
          <w:rFonts w:ascii="Times New Roman" w:hAnsi="Times New Roman" w:cs="Times New Roman"/>
          <w:sz w:val="28"/>
          <w:szCs w:val="28"/>
        </w:rPr>
        <w:t xml:space="preserve"> и главе района </w:t>
      </w:r>
      <w:r w:rsidR="006B2976">
        <w:rPr>
          <w:rFonts w:ascii="Times New Roman" w:hAnsi="Times New Roman" w:cs="Times New Roman"/>
          <w:sz w:val="28"/>
          <w:szCs w:val="28"/>
        </w:rPr>
        <w:t xml:space="preserve">– </w:t>
      </w:r>
      <w:r w:rsidR="006B3EB2">
        <w:rPr>
          <w:rFonts w:ascii="Times New Roman" w:hAnsi="Times New Roman" w:cs="Times New Roman"/>
          <w:sz w:val="28"/>
          <w:szCs w:val="28"/>
        </w:rPr>
        <w:t xml:space="preserve">за </w:t>
      </w:r>
      <w:r w:rsidR="006B2976">
        <w:rPr>
          <w:rFonts w:ascii="Times New Roman" w:hAnsi="Times New Roman" w:cs="Times New Roman"/>
          <w:sz w:val="28"/>
          <w:szCs w:val="28"/>
        </w:rPr>
        <w:t>помощь</w:t>
      </w:r>
      <w:r w:rsidR="006B3EB2">
        <w:rPr>
          <w:rFonts w:ascii="Times New Roman" w:hAnsi="Times New Roman" w:cs="Times New Roman"/>
          <w:sz w:val="28"/>
          <w:szCs w:val="28"/>
        </w:rPr>
        <w:t xml:space="preserve"> в реализации этих инициатив.</w:t>
      </w:r>
    </w:p>
    <w:sectPr w:rsidR="001702CE" w:rsidSect="001702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autoHyphenation/>
  <w:characterSpacingControl w:val="doNotCompress"/>
  <w:compat/>
  <w:rsids>
    <w:rsidRoot w:val="001702CE"/>
    <w:rsid w:val="0001269C"/>
    <w:rsid w:val="00070DF0"/>
    <w:rsid w:val="001702CE"/>
    <w:rsid w:val="001B7E60"/>
    <w:rsid w:val="002C2B8D"/>
    <w:rsid w:val="0037478E"/>
    <w:rsid w:val="00696DA1"/>
    <w:rsid w:val="006B2976"/>
    <w:rsid w:val="006B3EB2"/>
    <w:rsid w:val="00870988"/>
    <w:rsid w:val="00974B4C"/>
    <w:rsid w:val="00A96E0E"/>
    <w:rsid w:val="00C04D4C"/>
    <w:rsid w:val="00C750C3"/>
    <w:rsid w:val="00CA3D97"/>
    <w:rsid w:val="00E141BB"/>
    <w:rsid w:val="00E33E53"/>
    <w:rsid w:val="00EC17CC"/>
    <w:rsid w:val="00EE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702C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1702CE"/>
    <w:pPr>
      <w:spacing w:after="140"/>
    </w:pPr>
  </w:style>
  <w:style w:type="paragraph" w:styleId="a5">
    <w:name w:val="List"/>
    <w:basedOn w:val="a4"/>
    <w:rsid w:val="001702CE"/>
    <w:rPr>
      <w:rFonts w:cs="Arial Unicode MS"/>
    </w:rPr>
  </w:style>
  <w:style w:type="paragraph" w:customStyle="1" w:styleId="Caption">
    <w:name w:val="Caption"/>
    <w:basedOn w:val="a"/>
    <w:qFormat/>
    <w:rsid w:val="001702C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1702CE"/>
    <w:pPr>
      <w:suppressLineNumbers/>
    </w:pPr>
    <w:rPr>
      <w:rFonts w:cs="Arial Unicode MS"/>
    </w:rPr>
  </w:style>
  <w:style w:type="paragraph" w:styleId="a7">
    <w:name w:val="Normal (Web)"/>
    <w:basedOn w:val="a"/>
    <w:uiPriority w:val="99"/>
    <w:semiHidden/>
    <w:unhideWhenUsed/>
    <w:qFormat/>
    <w:rsid w:val="0032080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</dc:creator>
  <cp:lastModifiedBy>kuzua</cp:lastModifiedBy>
  <cp:revision>2</cp:revision>
  <cp:lastPrinted>2022-04-15T12:46:00Z</cp:lastPrinted>
  <dcterms:created xsi:type="dcterms:W3CDTF">2022-04-21T06:29:00Z</dcterms:created>
  <dcterms:modified xsi:type="dcterms:W3CDTF">2022-04-21T06:29:00Z</dcterms:modified>
  <dc:language>ru-RU</dc:language>
</cp:coreProperties>
</file>