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2647">
        <w:rPr>
          <w:rFonts w:ascii="Times New Roman" w:hAnsi="Times New Roman" w:cs="Times New Roman"/>
          <w:b/>
          <w:sz w:val="28"/>
          <w:szCs w:val="28"/>
        </w:rPr>
        <w:t xml:space="preserve">Малышам – </w:t>
      </w:r>
      <w:proofErr w:type="spellStart"/>
      <w:r w:rsidRPr="00632647">
        <w:rPr>
          <w:rFonts w:ascii="Times New Roman" w:hAnsi="Times New Roman" w:cs="Times New Roman"/>
          <w:b/>
          <w:sz w:val="28"/>
          <w:szCs w:val="28"/>
        </w:rPr>
        <w:t>физкульт-привет</w:t>
      </w:r>
      <w:proofErr w:type="spellEnd"/>
      <w:r w:rsidRPr="00632647">
        <w:rPr>
          <w:rFonts w:ascii="Times New Roman" w:hAnsi="Times New Roman" w:cs="Times New Roman"/>
          <w:b/>
          <w:sz w:val="28"/>
          <w:szCs w:val="28"/>
        </w:rPr>
        <w:t>!</w:t>
      </w:r>
    </w:p>
    <w:p w:rsid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 xml:space="preserve">В детском саду № 19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посёлкаПанковка</w:t>
      </w:r>
      <w:proofErr w:type="spellEnd"/>
      <w:r w:rsidRPr="00632647">
        <w:rPr>
          <w:rFonts w:ascii="Times New Roman" w:hAnsi="Times New Roman" w:cs="Times New Roman"/>
          <w:sz w:val="28"/>
          <w:szCs w:val="28"/>
        </w:rPr>
        <w:t xml:space="preserve"> по приоритетному региональному проекту «Наш выбор» завершается обустройство спортивно-игровой площадки.</w:t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5022" cy="2411800"/>
            <wp:effectExtent l="19050" t="0" r="0" b="0"/>
            <wp:docPr id="1" name="Рисунок 0" descr="04 малыш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малышам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143" cy="241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 xml:space="preserve">За процессом преображения следят не только родители воспитанников МАДОУ № 19, но и все жители поселка. Как и сам детский сад, уголок физической активности был построен в 1978 году и давно требовал обновления. За считанные месяцы, буквально на глазах, здесь вырос современный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спортивно­игровой</w:t>
      </w:r>
      <w:proofErr w:type="spellEnd"/>
      <w:r w:rsidRPr="00632647">
        <w:rPr>
          <w:rFonts w:ascii="Times New Roman" w:hAnsi="Times New Roman" w:cs="Times New Roman"/>
          <w:sz w:val="28"/>
          <w:szCs w:val="28"/>
        </w:rPr>
        <w:t xml:space="preserve"> городок.</w:t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 xml:space="preserve">Появление объекта для развития сегодняшних дошколят и ребят, которые будут ходить в детский сад в последующие годы, стало возможным благодаря участию Новгородского района в приоритетном региональном проекте «Наш выбор». Это новая программа, которую внедрил губернатор Новгородской области Андрей Никитин. Напомним, инициатива по обустройству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спортивно­игровой</w:t>
      </w:r>
      <w:proofErr w:type="spellEnd"/>
      <w:r w:rsidRPr="00632647">
        <w:rPr>
          <w:rFonts w:ascii="Times New Roman" w:hAnsi="Times New Roman" w:cs="Times New Roman"/>
          <w:sz w:val="28"/>
          <w:szCs w:val="28"/>
        </w:rPr>
        <w:t xml:space="preserve"> площадки на территории детского сада № 19 прошла областной конкурсный отбор и получила субсидию из областного бюджета в размере 1,5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32647">
        <w:rPr>
          <w:rFonts w:ascii="Times New Roman" w:hAnsi="Times New Roman" w:cs="Times New Roman"/>
          <w:sz w:val="28"/>
          <w:szCs w:val="28"/>
        </w:rPr>
        <w:t xml:space="preserve"> рублей. Общая стоимость, включая финансирование из районной казны, вклад местных жителей и помощь спонсоров, составила порядка 2,4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3264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 xml:space="preserve">В настоящий момент реализация проекта вышла на финишную прямую. Ход и качество работ контролирует инициативная группа, в которую вошли </w:t>
      </w:r>
      <w:r w:rsidRPr="00632647">
        <w:rPr>
          <w:rFonts w:ascii="Times New Roman" w:hAnsi="Times New Roman" w:cs="Times New Roman"/>
          <w:sz w:val="28"/>
          <w:szCs w:val="28"/>
        </w:rPr>
        <w:lastRenderedPageBreak/>
        <w:t>родители и активные жители поселка. О том, что сделано, мы расспросили заведующую детским садом № 19 Ольгу ПОЛЯНИНУ.</w:t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 xml:space="preserve">– На первом этапе территория была расчищена от деревьев и растительности. Подрядчик выполнил земляные работы по выравниванию грунта с укладкой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геотекстиля</w:t>
      </w:r>
      <w:proofErr w:type="spellEnd"/>
      <w:r w:rsidRPr="00632647">
        <w:rPr>
          <w:rFonts w:ascii="Times New Roman" w:hAnsi="Times New Roman" w:cs="Times New Roman"/>
          <w:sz w:val="28"/>
          <w:szCs w:val="28"/>
        </w:rPr>
        <w:t xml:space="preserve">, засыпкой щебнем и песком. После были установлены бордюрный камень и ограждение. Вторым этапом шли монтаж самого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спортивно­игрового</w:t>
      </w:r>
      <w:proofErr w:type="spellEnd"/>
      <w:r w:rsidRPr="00632647">
        <w:rPr>
          <w:rFonts w:ascii="Times New Roman" w:hAnsi="Times New Roman" w:cs="Times New Roman"/>
          <w:sz w:val="28"/>
          <w:szCs w:val="28"/>
        </w:rPr>
        <w:t xml:space="preserve"> оборудования и укладка резиновой плитки на части площадки. Также на территории появятся скамейки и вазоны, в которые мы высадим красивые хосты, чтобы благоустройство городка обрело завершенный вид, – рассказала Ольга Сергеевна.</w:t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>По словам заведующей, для успешной реализации проекта была проведена масштабная совместная работа сотрудников детского сада, органов местного самоуправления и населения. Неоценимую помощь оказали спонсоры – на призыв поддержать инициативу откликнулось множество предприятий.</w:t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>– Надеюсь, новая площадка принесет радость и пользу нашим воспитанникам. Конечно, дети ждут не дождутся, когда можно будет выйти на нее и поиграть, – подытожила собеседница.</w:t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 xml:space="preserve">Добавим, что все региональные проекты инициативного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632647">
        <w:rPr>
          <w:rFonts w:ascii="Times New Roman" w:hAnsi="Times New Roman" w:cs="Times New Roman"/>
          <w:sz w:val="28"/>
          <w:szCs w:val="28"/>
        </w:rPr>
        <w:t xml:space="preserve"> по решению губернатора теперь объединены в единую программу. Предложения по их реализации на территории района можно изложить в одной анкете. Средства будут направлены на то, чтобы сделать комфортнее наши населенные пункты: создать новые общественные пространства, парки и скверы, благоустроить дворы, установить спортивные и детские площадки, провести модернизацию уличного освещения. Анкету по губернаторскому проекту инициативного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632647">
        <w:rPr>
          <w:rFonts w:ascii="Times New Roman" w:hAnsi="Times New Roman" w:cs="Times New Roman"/>
          <w:sz w:val="28"/>
          <w:szCs w:val="28"/>
        </w:rPr>
        <w:t xml:space="preserve">, в который входит и «Наш выбор», можно скачать на сайте Центра муниципальной правовой информации GOKUCMPI.RU. </w:t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lastRenderedPageBreak/>
        <w:t>Помещайте заполненные анкеты в ящики с символикой проекта в администрациях поселений или передавайте анкеты волонтёрам программы. Сбор предложений на 2023 год продлится до сентября.</w:t>
      </w:r>
    </w:p>
    <w:p w:rsidR="00632647" w:rsidRPr="00632647" w:rsidRDefault="00632647" w:rsidP="006326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2647" w:rsidRPr="00632647" w:rsidRDefault="00632647" w:rsidP="0063264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4B395B" w:rsidRPr="00632647" w:rsidRDefault="00632647" w:rsidP="0063264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32647">
        <w:rPr>
          <w:rFonts w:ascii="Times New Roman" w:hAnsi="Times New Roman" w:cs="Times New Roman"/>
          <w:sz w:val="28"/>
          <w:szCs w:val="28"/>
        </w:rPr>
        <w:t xml:space="preserve">Фото детского сада № 19 п. </w:t>
      </w:r>
      <w:proofErr w:type="spellStart"/>
      <w:r w:rsidRPr="00632647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</w:p>
    <w:sectPr w:rsidR="004B395B" w:rsidRPr="00632647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32647"/>
    <w:rsid w:val="001C3167"/>
    <w:rsid w:val="003D2BB9"/>
    <w:rsid w:val="004B395B"/>
    <w:rsid w:val="0063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2746</Characters>
  <Application>Microsoft Office Word</Application>
  <DocSecurity>0</DocSecurity>
  <Lines>54</Lines>
  <Paragraphs>23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2022-08-24T14:10:00Z</dcterms:created>
  <dcterms:modified xsi:type="dcterms:W3CDTF">2022-08-24T14:12:00Z</dcterms:modified>
</cp:coreProperties>
</file>