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5946C6" w:rsidRPr="00210175" w:rsidRDefault="005946C6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CC5351" w:rsidRPr="00210175" w:rsidRDefault="00CC5351" w:rsidP="00210175">
      <w:pPr>
        <w:jc w:val="center"/>
        <w:rPr>
          <w:b/>
          <w:sz w:val="28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210175" w:rsidRPr="00210175" w:rsidTr="00A24F39">
        <w:tc>
          <w:tcPr>
            <w:tcW w:w="3284" w:type="dxa"/>
          </w:tcPr>
          <w:p w:rsidR="00210175" w:rsidRPr="00210175" w:rsidRDefault="00210175" w:rsidP="00F621F0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0036CB">
              <w:rPr>
                <w:sz w:val="28"/>
                <w:szCs w:val="20"/>
              </w:rPr>
              <w:t>0</w:t>
            </w:r>
            <w:r w:rsidR="00F621F0">
              <w:rPr>
                <w:sz w:val="28"/>
                <w:szCs w:val="20"/>
              </w:rPr>
              <w:t>5</w:t>
            </w:r>
            <w:r w:rsidRPr="00210175">
              <w:rPr>
                <w:sz w:val="28"/>
                <w:szCs w:val="20"/>
              </w:rPr>
              <w:t>.0</w:t>
            </w:r>
            <w:r w:rsidR="000036CB">
              <w:rPr>
                <w:sz w:val="28"/>
                <w:szCs w:val="20"/>
              </w:rPr>
              <w:t>8</w:t>
            </w:r>
            <w:r w:rsidRPr="00210175">
              <w:rPr>
                <w:sz w:val="28"/>
                <w:szCs w:val="20"/>
              </w:rPr>
              <w:t>.20</w:t>
            </w:r>
            <w:r w:rsidR="00F621F0">
              <w:rPr>
                <w:sz w:val="28"/>
                <w:szCs w:val="20"/>
              </w:rPr>
              <w:t>20</w:t>
            </w:r>
          </w:p>
        </w:tc>
        <w:tc>
          <w:tcPr>
            <w:tcW w:w="3285" w:type="dxa"/>
          </w:tcPr>
          <w:p w:rsidR="00210175" w:rsidRPr="00210175" w:rsidRDefault="00210175" w:rsidP="00210175">
            <w:pPr>
              <w:jc w:val="center"/>
              <w:rPr>
                <w:bCs/>
                <w:sz w:val="28"/>
                <w:szCs w:val="20"/>
              </w:rPr>
            </w:pPr>
            <w:r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210175" w:rsidRDefault="00210175" w:rsidP="000036CB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0036CB">
              <w:rPr>
                <w:sz w:val="28"/>
                <w:szCs w:val="20"/>
              </w:rPr>
              <w:t>1</w:t>
            </w:r>
            <w:r w:rsidR="00F621F0">
              <w:rPr>
                <w:sz w:val="28"/>
                <w:szCs w:val="20"/>
              </w:rPr>
              <w:t>65</w:t>
            </w:r>
            <w:r w:rsidRPr="00210175">
              <w:rPr>
                <w:sz w:val="28"/>
                <w:szCs w:val="20"/>
              </w:rPr>
              <w:t>/</w:t>
            </w:r>
            <w:r w:rsidR="00CC5351">
              <w:rPr>
                <w:sz w:val="28"/>
                <w:szCs w:val="20"/>
              </w:rPr>
              <w:t>4</w:t>
            </w:r>
            <w:r w:rsidRPr="00210175">
              <w:rPr>
                <w:sz w:val="28"/>
                <w:szCs w:val="20"/>
              </w:rPr>
              <w:t xml:space="preserve"> </w:t>
            </w:r>
            <w:r w:rsidR="004F0E4A">
              <w:rPr>
                <w:sz w:val="28"/>
                <w:szCs w:val="20"/>
              </w:rPr>
              <w:t>–</w:t>
            </w:r>
            <w:r w:rsidRPr="00210175">
              <w:rPr>
                <w:sz w:val="28"/>
                <w:szCs w:val="20"/>
              </w:rPr>
              <w:t xml:space="preserve"> </w:t>
            </w:r>
            <w:r w:rsidR="00DA6452">
              <w:rPr>
                <w:sz w:val="28"/>
                <w:szCs w:val="20"/>
              </w:rPr>
              <w:t>4</w:t>
            </w:r>
          </w:p>
          <w:p w:rsidR="004F0E4A" w:rsidRPr="00210175" w:rsidRDefault="004F0E4A" w:rsidP="008B65D4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A24F39" w:rsidRPr="00CA7D7D" w:rsidRDefault="005946C6" w:rsidP="00F621F0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графика работы членов участковых избирательных комиссий </w:t>
      </w:r>
      <w:r w:rsidR="00CA7D7D">
        <w:rPr>
          <w:b/>
          <w:bCs/>
          <w:sz w:val="28"/>
          <w:szCs w:val="28"/>
        </w:rPr>
        <w:t xml:space="preserve">для проведения досрочного голосования </w:t>
      </w:r>
      <w:r>
        <w:rPr>
          <w:b/>
          <w:bCs/>
          <w:sz w:val="28"/>
          <w:szCs w:val="28"/>
        </w:rPr>
        <w:t>в период проведения выборов</w:t>
      </w:r>
      <w:r w:rsidR="00CA7D7D">
        <w:rPr>
          <w:b/>
          <w:bCs/>
          <w:sz w:val="28"/>
          <w:szCs w:val="28"/>
        </w:rPr>
        <w:t xml:space="preserve"> </w:t>
      </w:r>
      <w:r w:rsidR="00F621F0" w:rsidRPr="00F621F0">
        <w:rPr>
          <w:b/>
          <w:sz w:val="28"/>
          <w:szCs w:val="20"/>
        </w:rPr>
        <w:t xml:space="preserve">депутатов Советов депутатов Борковского сельского поселения Новгородского района третьего созыва, </w:t>
      </w:r>
      <w:proofErr w:type="spellStart"/>
      <w:r w:rsidR="00F621F0" w:rsidRPr="00F621F0">
        <w:rPr>
          <w:b/>
          <w:sz w:val="28"/>
          <w:szCs w:val="20"/>
        </w:rPr>
        <w:t>Бронницкого</w:t>
      </w:r>
      <w:proofErr w:type="spellEnd"/>
      <w:r w:rsidR="00F621F0" w:rsidRPr="00F621F0">
        <w:rPr>
          <w:b/>
          <w:sz w:val="28"/>
          <w:szCs w:val="20"/>
        </w:rPr>
        <w:t xml:space="preserve">, </w:t>
      </w:r>
      <w:proofErr w:type="spellStart"/>
      <w:r w:rsidR="00F621F0" w:rsidRPr="00F621F0">
        <w:rPr>
          <w:b/>
          <w:sz w:val="28"/>
          <w:szCs w:val="20"/>
        </w:rPr>
        <w:t>Лесновского</w:t>
      </w:r>
      <w:proofErr w:type="spellEnd"/>
      <w:r w:rsidR="00F621F0" w:rsidRPr="00F621F0">
        <w:rPr>
          <w:b/>
          <w:sz w:val="28"/>
          <w:szCs w:val="20"/>
        </w:rPr>
        <w:t xml:space="preserve">, </w:t>
      </w:r>
      <w:proofErr w:type="spellStart"/>
      <w:r w:rsidR="00F621F0" w:rsidRPr="00F621F0">
        <w:rPr>
          <w:b/>
          <w:sz w:val="28"/>
          <w:szCs w:val="20"/>
        </w:rPr>
        <w:t>Ракомского</w:t>
      </w:r>
      <w:proofErr w:type="spellEnd"/>
      <w:r w:rsidR="00F621F0" w:rsidRPr="00F621F0">
        <w:rPr>
          <w:b/>
          <w:sz w:val="28"/>
          <w:szCs w:val="20"/>
        </w:rPr>
        <w:t xml:space="preserve"> сельских поселений Новгородского района четвертого созыва, Панковского городского поселения Новгородского района четвертого созыва, Пролетарского городского поселения Новгородского района третьего созыва и выбор</w:t>
      </w:r>
      <w:r w:rsidR="00F621F0">
        <w:rPr>
          <w:b/>
          <w:sz w:val="28"/>
          <w:szCs w:val="20"/>
        </w:rPr>
        <w:t>ов</w:t>
      </w:r>
      <w:r w:rsidR="00F621F0" w:rsidRPr="00F621F0">
        <w:rPr>
          <w:b/>
          <w:sz w:val="28"/>
          <w:szCs w:val="20"/>
        </w:rPr>
        <w:t xml:space="preserve"> Глав Борковского, </w:t>
      </w:r>
      <w:proofErr w:type="spellStart"/>
      <w:r w:rsidR="00F621F0" w:rsidRPr="00F621F0">
        <w:rPr>
          <w:b/>
          <w:sz w:val="28"/>
          <w:szCs w:val="20"/>
        </w:rPr>
        <w:t>Бронницкого</w:t>
      </w:r>
      <w:proofErr w:type="spellEnd"/>
      <w:r w:rsidR="00F621F0" w:rsidRPr="00F621F0">
        <w:rPr>
          <w:b/>
          <w:sz w:val="28"/>
          <w:szCs w:val="20"/>
        </w:rPr>
        <w:t xml:space="preserve">, </w:t>
      </w:r>
      <w:proofErr w:type="spellStart"/>
      <w:r w:rsidR="00F621F0" w:rsidRPr="00F621F0">
        <w:rPr>
          <w:b/>
          <w:sz w:val="28"/>
          <w:szCs w:val="20"/>
        </w:rPr>
        <w:t>Лесновского</w:t>
      </w:r>
      <w:proofErr w:type="spellEnd"/>
      <w:r w:rsidR="00F621F0" w:rsidRPr="00F621F0">
        <w:rPr>
          <w:b/>
          <w:sz w:val="28"/>
          <w:szCs w:val="20"/>
        </w:rPr>
        <w:t xml:space="preserve">, </w:t>
      </w:r>
      <w:proofErr w:type="spellStart"/>
      <w:r w:rsidR="00F621F0" w:rsidRPr="00F621F0">
        <w:rPr>
          <w:b/>
          <w:sz w:val="28"/>
          <w:szCs w:val="20"/>
        </w:rPr>
        <w:t>Ракомского</w:t>
      </w:r>
      <w:proofErr w:type="spellEnd"/>
      <w:r w:rsidR="00F621F0" w:rsidRPr="00F621F0">
        <w:rPr>
          <w:b/>
          <w:sz w:val="28"/>
          <w:szCs w:val="20"/>
        </w:rPr>
        <w:t xml:space="preserve"> сельских поселений, Главы Панковского</w:t>
      </w:r>
      <w:proofErr w:type="gramEnd"/>
      <w:r w:rsidR="00F621F0" w:rsidRPr="00F621F0">
        <w:rPr>
          <w:b/>
          <w:sz w:val="28"/>
          <w:szCs w:val="20"/>
        </w:rPr>
        <w:t xml:space="preserve"> городского поселения Новгородского района</w:t>
      </w:r>
    </w:p>
    <w:p w:rsidR="00A24F39" w:rsidRDefault="00A24F39" w:rsidP="00A24F39">
      <w:pPr>
        <w:ind w:firstLine="540"/>
        <w:jc w:val="center"/>
        <w:rPr>
          <w:b/>
          <w:sz w:val="28"/>
          <w:szCs w:val="28"/>
        </w:rPr>
      </w:pPr>
    </w:p>
    <w:p w:rsidR="00A24F39" w:rsidRPr="00FE1E9E" w:rsidRDefault="00A24F39" w:rsidP="00CC5351">
      <w:pPr>
        <w:tabs>
          <w:tab w:val="left" w:pos="-4111"/>
          <w:tab w:val="left" w:pos="7371"/>
        </w:tabs>
        <w:spacing w:line="276" w:lineRule="auto"/>
        <w:ind w:firstLine="709"/>
        <w:jc w:val="both"/>
        <w:rPr>
          <w:sz w:val="28"/>
          <w:szCs w:val="20"/>
        </w:rPr>
      </w:pPr>
      <w:r w:rsidRPr="00FE1E9E">
        <w:rPr>
          <w:sz w:val="28"/>
          <w:szCs w:val="20"/>
        </w:rPr>
        <w:t xml:space="preserve">В соответствии </w:t>
      </w:r>
      <w:r w:rsidR="00DB5BF4">
        <w:rPr>
          <w:sz w:val="28"/>
          <w:szCs w:val="20"/>
        </w:rPr>
        <w:t xml:space="preserve">со </w:t>
      </w:r>
      <w:r w:rsidRPr="00FE1E9E">
        <w:rPr>
          <w:sz w:val="28"/>
          <w:szCs w:val="20"/>
        </w:rPr>
        <w:t>стать</w:t>
      </w:r>
      <w:r w:rsidR="00DB5BF4">
        <w:rPr>
          <w:sz w:val="28"/>
          <w:szCs w:val="20"/>
        </w:rPr>
        <w:t>ей</w:t>
      </w:r>
      <w:r w:rsidRPr="00FE1E9E">
        <w:rPr>
          <w:sz w:val="28"/>
          <w:szCs w:val="20"/>
        </w:rPr>
        <w:t xml:space="preserve"> </w:t>
      </w:r>
      <w:r w:rsidR="005946C6">
        <w:rPr>
          <w:sz w:val="28"/>
          <w:szCs w:val="20"/>
        </w:rPr>
        <w:t>53</w:t>
      </w:r>
      <w:r w:rsidR="004636DB" w:rsidRPr="004636DB">
        <w:rPr>
          <w:position w:val="-4"/>
          <w:sz w:val="28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9" o:title=""/>
          </v:shape>
          <o:OLEObject Type="Embed" ProgID="Equation.3" ShapeID="_x0000_i1025" DrawAspect="Content" ObjectID="_1659245362" r:id="rId10"/>
        </w:object>
      </w:r>
      <w:r w:rsidRPr="00FE1E9E">
        <w:rPr>
          <w:sz w:val="28"/>
          <w:szCs w:val="20"/>
        </w:rPr>
        <w:t xml:space="preserve"> областного закона от </w:t>
      </w:r>
      <w:r>
        <w:rPr>
          <w:sz w:val="28"/>
          <w:szCs w:val="20"/>
        </w:rPr>
        <w:t>21</w:t>
      </w:r>
      <w:r w:rsidRPr="00FE1E9E">
        <w:rPr>
          <w:sz w:val="28"/>
          <w:szCs w:val="20"/>
        </w:rPr>
        <w:t>.0</w:t>
      </w:r>
      <w:r>
        <w:rPr>
          <w:sz w:val="28"/>
          <w:szCs w:val="20"/>
        </w:rPr>
        <w:t>6</w:t>
      </w:r>
      <w:r w:rsidRPr="00FE1E9E">
        <w:rPr>
          <w:sz w:val="28"/>
          <w:szCs w:val="20"/>
        </w:rPr>
        <w:t>.2007 № 12</w:t>
      </w:r>
      <w:r>
        <w:rPr>
          <w:sz w:val="28"/>
          <w:szCs w:val="20"/>
        </w:rPr>
        <w:t>1</w:t>
      </w:r>
      <w:r w:rsidRPr="00FE1E9E">
        <w:rPr>
          <w:sz w:val="28"/>
          <w:szCs w:val="20"/>
        </w:rPr>
        <w:t xml:space="preserve">-ОЗ «О выборах </w:t>
      </w:r>
      <w:r>
        <w:rPr>
          <w:sz w:val="28"/>
          <w:szCs w:val="20"/>
        </w:rPr>
        <w:t xml:space="preserve">Главы муниципального образования </w:t>
      </w:r>
      <w:r w:rsidR="00436005">
        <w:rPr>
          <w:sz w:val="28"/>
          <w:szCs w:val="20"/>
        </w:rPr>
        <w:t xml:space="preserve">в </w:t>
      </w:r>
      <w:r>
        <w:rPr>
          <w:sz w:val="28"/>
          <w:szCs w:val="20"/>
        </w:rPr>
        <w:t>Новгородской области</w:t>
      </w:r>
      <w:r w:rsidR="00CC5351">
        <w:rPr>
          <w:sz w:val="28"/>
          <w:szCs w:val="20"/>
        </w:rPr>
        <w:t>»</w:t>
      </w:r>
      <w:r w:rsidR="006C3FB9">
        <w:rPr>
          <w:sz w:val="28"/>
          <w:szCs w:val="20"/>
        </w:rPr>
        <w:t>, стать</w:t>
      </w:r>
      <w:r w:rsidR="00DB5BF4">
        <w:rPr>
          <w:sz w:val="28"/>
          <w:szCs w:val="20"/>
        </w:rPr>
        <w:t>ей</w:t>
      </w:r>
      <w:bookmarkStart w:id="0" w:name="_GoBack"/>
      <w:bookmarkEnd w:id="0"/>
      <w:r w:rsidR="006C3FB9">
        <w:rPr>
          <w:sz w:val="28"/>
          <w:szCs w:val="20"/>
        </w:rPr>
        <w:t xml:space="preserve"> 62</w:t>
      </w:r>
      <w:r w:rsidR="006C3FB9" w:rsidRPr="004636DB">
        <w:rPr>
          <w:position w:val="-4"/>
          <w:sz w:val="28"/>
          <w:szCs w:val="20"/>
        </w:rPr>
        <w:object w:dxaOrig="120" w:dyaOrig="300">
          <v:shape id="_x0000_i1026" type="#_x0000_t75" style="width:6pt;height:15pt" o:ole="">
            <v:imagedata r:id="rId9" o:title=""/>
          </v:shape>
          <o:OLEObject Type="Embed" ProgID="Equation.3" ShapeID="_x0000_i1026" DrawAspect="Content" ObjectID="_1659245363" r:id="rId11"/>
        </w:object>
      </w:r>
      <w:r w:rsidR="006835C8">
        <w:rPr>
          <w:sz w:val="28"/>
          <w:szCs w:val="20"/>
        </w:rPr>
        <w:t xml:space="preserve"> </w:t>
      </w:r>
      <w:r w:rsidR="006C3FB9" w:rsidRPr="006C3FB9">
        <w:rPr>
          <w:sz w:val="28"/>
          <w:szCs w:val="20"/>
        </w:rPr>
        <w:t xml:space="preserve">областного закона от </w:t>
      </w:r>
      <w:r w:rsidR="006C3FB9">
        <w:rPr>
          <w:sz w:val="28"/>
          <w:szCs w:val="20"/>
        </w:rPr>
        <w:t>30</w:t>
      </w:r>
      <w:r w:rsidR="006C3FB9" w:rsidRPr="006C3FB9">
        <w:rPr>
          <w:sz w:val="28"/>
          <w:szCs w:val="20"/>
        </w:rPr>
        <w:t>.0</w:t>
      </w:r>
      <w:r w:rsidR="006C3FB9">
        <w:rPr>
          <w:sz w:val="28"/>
          <w:szCs w:val="20"/>
        </w:rPr>
        <w:t>7</w:t>
      </w:r>
      <w:r w:rsidR="006C3FB9" w:rsidRPr="006C3FB9">
        <w:rPr>
          <w:sz w:val="28"/>
          <w:szCs w:val="20"/>
        </w:rPr>
        <w:t xml:space="preserve">.2007 № </w:t>
      </w:r>
      <w:r w:rsidR="006C3FB9">
        <w:rPr>
          <w:sz w:val="28"/>
          <w:szCs w:val="20"/>
        </w:rPr>
        <w:t>147</w:t>
      </w:r>
      <w:r w:rsidR="006C3FB9" w:rsidRPr="006C3FB9">
        <w:rPr>
          <w:sz w:val="28"/>
          <w:szCs w:val="20"/>
        </w:rPr>
        <w:t xml:space="preserve">-ОЗ «О выборах </w:t>
      </w:r>
      <w:r w:rsidR="006C3FB9">
        <w:rPr>
          <w:sz w:val="28"/>
          <w:szCs w:val="20"/>
        </w:rPr>
        <w:t>депутатов представительного органа</w:t>
      </w:r>
      <w:r w:rsidR="006C3FB9" w:rsidRPr="006C3FB9">
        <w:rPr>
          <w:sz w:val="28"/>
          <w:szCs w:val="20"/>
        </w:rPr>
        <w:t xml:space="preserve"> муниципального образования в Новгородской области»,</w:t>
      </w:r>
    </w:p>
    <w:p w:rsidR="00A24F39" w:rsidRPr="00603389" w:rsidRDefault="00A24F39" w:rsidP="00CC535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Территориальная избирательная комиссия Новгородского района</w:t>
      </w:r>
    </w:p>
    <w:p w:rsidR="00A24F39" w:rsidRPr="009057AF" w:rsidRDefault="00A24F39" w:rsidP="00CC5351">
      <w:pPr>
        <w:spacing w:line="276" w:lineRule="auto"/>
        <w:ind w:firstLine="709"/>
        <w:jc w:val="both"/>
        <w:rPr>
          <w:sz w:val="28"/>
        </w:rPr>
      </w:pPr>
      <w:r w:rsidRPr="009057AF">
        <w:rPr>
          <w:sz w:val="28"/>
        </w:rPr>
        <w:t>ПОСТАНОВЛЯЕТ:</w:t>
      </w:r>
    </w:p>
    <w:p w:rsidR="005946C6" w:rsidRDefault="005946C6" w:rsidP="00CC535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0"/>
        </w:rPr>
      </w:pPr>
      <w:r w:rsidRPr="005946C6"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Утвердить график работы членов участковых избирательных комиссий для проведения досрочного голосования </w:t>
      </w:r>
      <w:r w:rsidRPr="005946C6">
        <w:rPr>
          <w:sz w:val="28"/>
          <w:szCs w:val="20"/>
        </w:rPr>
        <w:t xml:space="preserve">с </w:t>
      </w:r>
      <w:r w:rsidR="00F621F0">
        <w:rPr>
          <w:sz w:val="28"/>
          <w:szCs w:val="20"/>
        </w:rPr>
        <w:t>02</w:t>
      </w:r>
      <w:r w:rsidRPr="005946C6">
        <w:rPr>
          <w:sz w:val="28"/>
          <w:szCs w:val="20"/>
        </w:rPr>
        <w:t xml:space="preserve"> </w:t>
      </w:r>
      <w:r w:rsidR="00F621F0">
        <w:rPr>
          <w:sz w:val="28"/>
          <w:szCs w:val="20"/>
        </w:rPr>
        <w:t>сентября</w:t>
      </w:r>
      <w:r w:rsidRPr="005946C6">
        <w:rPr>
          <w:sz w:val="28"/>
          <w:szCs w:val="20"/>
        </w:rPr>
        <w:t xml:space="preserve"> по </w:t>
      </w:r>
      <w:r w:rsidR="00F621F0">
        <w:rPr>
          <w:sz w:val="28"/>
          <w:szCs w:val="20"/>
        </w:rPr>
        <w:t>12</w:t>
      </w:r>
      <w:r w:rsidRPr="005946C6">
        <w:rPr>
          <w:sz w:val="28"/>
          <w:szCs w:val="20"/>
        </w:rPr>
        <w:t xml:space="preserve"> </w:t>
      </w:r>
      <w:r w:rsidR="000036CB">
        <w:rPr>
          <w:sz w:val="28"/>
          <w:szCs w:val="20"/>
        </w:rPr>
        <w:t>сентября</w:t>
      </w:r>
      <w:r w:rsidRPr="005946C6">
        <w:rPr>
          <w:sz w:val="28"/>
          <w:szCs w:val="20"/>
        </w:rPr>
        <w:t xml:space="preserve"> 20</w:t>
      </w:r>
      <w:r w:rsidR="00F621F0">
        <w:rPr>
          <w:sz w:val="28"/>
          <w:szCs w:val="20"/>
        </w:rPr>
        <w:t>20</w:t>
      </w:r>
      <w:r w:rsidRPr="005946C6">
        <w:rPr>
          <w:sz w:val="28"/>
          <w:szCs w:val="20"/>
        </w:rPr>
        <w:t xml:space="preserve"> года</w:t>
      </w:r>
      <w:r>
        <w:rPr>
          <w:sz w:val="28"/>
          <w:szCs w:val="2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09"/>
        <w:gridCol w:w="2981"/>
        <w:gridCol w:w="2981"/>
      </w:tblGrid>
      <w:tr w:rsidR="00954D9F" w:rsidRPr="00954D9F" w:rsidTr="00954D9F">
        <w:tc>
          <w:tcPr>
            <w:tcW w:w="3609" w:type="dxa"/>
            <w:vAlign w:val="center"/>
          </w:tcPr>
          <w:p w:rsidR="00954D9F" w:rsidRPr="00954D9F" w:rsidRDefault="00954D9F" w:rsidP="00954D9F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954D9F">
              <w:rPr>
                <w:b/>
              </w:rPr>
              <w:t>Поселение</w:t>
            </w:r>
          </w:p>
        </w:tc>
        <w:tc>
          <w:tcPr>
            <w:tcW w:w="2981" w:type="dxa"/>
            <w:vAlign w:val="center"/>
          </w:tcPr>
          <w:p w:rsidR="00954D9F" w:rsidRPr="00954D9F" w:rsidRDefault="00954D9F" w:rsidP="00954D9F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954D9F">
              <w:rPr>
                <w:b/>
              </w:rPr>
              <w:t>Участковые избирательные комиссии</w:t>
            </w:r>
          </w:p>
        </w:tc>
        <w:tc>
          <w:tcPr>
            <w:tcW w:w="2981" w:type="dxa"/>
            <w:vAlign w:val="center"/>
          </w:tcPr>
          <w:p w:rsidR="00954D9F" w:rsidRPr="00954D9F" w:rsidRDefault="00954D9F" w:rsidP="00954D9F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954D9F">
              <w:rPr>
                <w:b/>
              </w:rPr>
              <w:t>График работы</w:t>
            </w:r>
          </w:p>
        </w:tc>
      </w:tr>
      <w:tr w:rsidR="00F621F0" w:rsidRPr="00954D9F" w:rsidTr="00954D9F">
        <w:tc>
          <w:tcPr>
            <w:tcW w:w="3609" w:type="dxa"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proofErr w:type="spellStart"/>
            <w:r>
              <w:t>Борковское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81" w:type="dxa"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r>
              <w:t>№ 1201, № 1202, № 1203</w:t>
            </w:r>
          </w:p>
        </w:tc>
        <w:tc>
          <w:tcPr>
            <w:tcW w:w="2981" w:type="dxa"/>
            <w:vMerge w:val="restart"/>
          </w:tcPr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  <w:r w:rsidRPr="00954D9F">
              <w:t>в рабочие дни:</w:t>
            </w: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  <w:r w:rsidRPr="00954D9F">
              <w:t>с 16 до 20 часов;</w:t>
            </w: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  <w:r w:rsidRPr="00954D9F">
              <w:t>в выходные дни:</w:t>
            </w:r>
          </w:p>
          <w:p w:rsidR="00F621F0" w:rsidRPr="00954D9F" w:rsidRDefault="00F621F0" w:rsidP="00954D9F">
            <w:pPr>
              <w:tabs>
                <w:tab w:val="left" w:pos="709"/>
              </w:tabs>
              <w:spacing w:line="276" w:lineRule="auto"/>
              <w:jc w:val="center"/>
            </w:pPr>
            <w:r w:rsidRPr="00954D9F">
              <w:t>с 10 до 14 часов.</w:t>
            </w:r>
          </w:p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F621F0" w:rsidRPr="00954D9F" w:rsidTr="00954D9F">
        <w:tc>
          <w:tcPr>
            <w:tcW w:w="3609" w:type="dxa"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proofErr w:type="spellStart"/>
            <w:r>
              <w:t>Бронницкое</w:t>
            </w:r>
            <w:proofErr w:type="spellEnd"/>
            <w:r w:rsidRPr="00954D9F">
              <w:t xml:space="preserve"> сельское поселение</w:t>
            </w:r>
          </w:p>
        </w:tc>
        <w:tc>
          <w:tcPr>
            <w:tcW w:w="2981" w:type="dxa"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r>
              <w:t>№ 1204, № 1205, № 1206</w:t>
            </w:r>
          </w:p>
        </w:tc>
        <w:tc>
          <w:tcPr>
            <w:tcW w:w="2981" w:type="dxa"/>
            <w:vMerge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F621F0" w:rsidRPr="00954D9F" w:rsidTr="00954D9F">
        <w:tc>
          <w:tcPr>
            <w:tcW w:w="3609" w:type="dxa"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proofErr w:type="spellStart"/>
            <w:r>
              <w:t>Лесновское</w:t>
            </w:r>
            <w:proofErr w:type="spellEnd"/>
            <w:r w:rsidRPr="00954D9F">
              <w:t xml:space="preserve"> сельское поселение</w:t>
            </w:r>
          </w:p>
        </w:tc>
        <w:tc>
          <w:tcPr>
            <w:tcW w:w="2981" w:type="dxa"/>
          </w:tcPr>
          <w:p w:rsidR="00F621F0" w:rsidRPr="00954D9F" w:rsidRDefault="00F621F0" w:rsidP="00F621F0">
            <w:pPr>
              <w:tabs>
                <w:tab w:val="left" w:pos="709"/>
              </w:tabs>
              <w:spacing w:line="276" w:lineRule="auto"/>
              <w:jc w:val="both"/>
            </w:pPr>
            <w:r w:rsidRPr="00954D9F">
              <w:t xml:space="preserve">№ </w:t>
            </w:r>
            <w:r>
              <w:t>1212</w:t>
            </w:r>
          </w:p>
        </w:tc>
        <w:tc>
          <w:tcPr>
            <w:tcW w:w="2981" w:type="dxa"/>
            <w:vMerge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F621F0" w:rsidRPr="00954D9F" w:rsidTr="00954D9F">
        <w:tc>
          <w:tcPr>
            <w:tcW w:w="3609" w:type="dxa"/>
          </w:tcPr>
          <w:p w:rsidR="00F621F0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r>
              <w:t>Пролетарское городское поселение</w:t>
            </w:r>
          </w:p>
        </w:tc>
        <w:tc>
          <w:tcPr>
            <w:tcW w:w="2981" w:type="dxa"/>
          </w:tcPr>
          <w:p w:rsidR="00F621F0" w:rsidRPr="00954D9F" w:rsidRDefault="00F621F0" w:rsidP="00F621F0">
            <w:pPr>
              <w:tabs>
                <w:tab w:val="left" w:pos="709"/>
              </w:tabs>
              <w:spacing w:line="276" w:lineRule="auto"/>
              <w:jc w:val="both"/>
            </w:pPr>
            <w:r>
              <w:t>№ 1221, № 1222, № 1223, № 1224</w:t>
            </w:r>
          </w:p>
        </w:tc>
        <w:tc>
          <w:tcPr>
            <w:tcW w:w="2981" w:type="dxa"/>
            <w:vMerge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F621F0" w:rsidRPr="00954D9F" w:rsidTr="00954D9F">
        <w:tc>
          <w:tcPr>
            <w:tcW w:w="3609" w:type="dxa"/>
          </w:tcPr>
          <w:p w:rsidR="00F621F0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proofErr w:type="spellStart"/>
            <w:r>
              <w:t>Ракомское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81" w:type="dxa"/>
          </w:tcPr>
          <w:p w:rsidR="00F621F0" w:rsidRDefault="00F621F0" w:rsidP="00F621F0">
            <w:pPr>
              <w:tabs>
                <w:tab w:val="left" w:pos="709"/>
              </w:tabs>
              <w:spacing w:line="276" w:lineRule="auto"/>
              <w:jc w:val="both"/>
            </w:pPr>
            <w:r>
              <w:t>№ 1225, № 1226</w:t>
            </w:r>
          </w:p>
        </w:tc>
        <w:tc>
          <w:tcPr>
            <w:tcW w:w="2981" w:type="dxa"/>
            <w:vMerge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F621F0" w:rsidRPr="00954D9F" w:rsidTr="00954D9F">
        <w:tc>
          <w:tcPr>
            <w:tcW w:w="3609" w:type="dxa"/>
          </w:tcPr>
          <w:p w:rsidR="00F621F0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  <w:r>
              <w:t>Панковское городское поселение</w:t>
            </w:r>
          </w:p>
        </w:tc>
        <w:tc>
          <w:tcPr>
            <w:tcW w:w="2981" w:type="dxa"/>
          </w:tcPr>
          <w:p w:rsidR="00F621F0" w:rsidRDefault="00F621F0" w:rsidP="00F621F0">
            <w:pPr>
              <w:tabs>
                <w:tab w:val="left" w:pos="709"/>
              </w:tabs>
              <w:spacing w:line="276" w:lineRule="auto"/>
              <w:jc w:val="both"/>
            </w:pPr>
            <w:r>
              <w:t>№ 1216, № 1217, № 1218</w:t>
            </w:r>
          </w:p>
        </w:tc>
        <w:tc>
          <w:tcPr>
            <w:tcW w:w="2981" w:type="dxa"/>
            <w:vMerge/>
          </w:tcPr>
          <w:p w:rsidR="00F621F0" w:rsidRPr="00954D9F" w:rsidRDefault="00F621F0" w:rsidP="00CC5351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</w:tbl>
    <w:p w:rsidR="00954D9F" w:rsidRDefault="00954D9F" w:rsidP="00CC535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0"/>
        </w:rPr>
      </w:pPr>
    </w:p>
    <w:p w:rsidR="005946C6" w:rsidRPr="005946C6" w:rsidRDefault="005946C6" w:rsidP="00CC535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0"/>
        </w:rPr>
      </w:pPr>
      <w:r w:rsidRPr="005946C6">
        <w:rPr>
          <w:sz w:val="28"/>
          <w:szCs w:val="20"/>
        </w:rPr>
        <w:t xml:space="preserve">2. </w:t>
      </w:r>
      <w:r w:rsidRPr="009975B5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настоящее постановление</w:t>
      </w:r>
      <w:r w:rsidRPr="009975B5">
        <w:rPr>
          <w:sz w:val="28"/>
          <w:szCs w:val="28"/>
        </w:rPr>
        <w:t xml:space="preserve"> для опубликования в газету «Звезда».</w:t>
      </w:r>
    </w:p>
    <w:p w:rsidR="00CC5351" w:rsidRDefault="005946C6" w:rsidP="00CC535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0"/>
        </w:rPr>
      </w:pPr>
      <w:r w:rsidRPr="005946C6">
        <w:rPr>
          <w:sz w:val="28"/>
          <w:szCs w:val="20"/>
        </w:rPr>
        <w:t>3.</w:t>
      </w:r>
      <w:r w:rsidR="00CC5351">
        <w:rPr>
          <w:rFonts w:eastAsia="Calibri"/>
          <w:sz w:val="28"/>
          <w:szCs w:val="28"/>
        </w:rPr>
        <w:t xml:space="preserve"> </w:t>
      </w:r>
      <w:proofErr w:type="gramStart"/>
      <w:r w:rsidRPr="005946C6">
        <w:rPr>
          <w:sz w:val="28"/>
          <w:szCs w:val="20"/>
        </w:rPr>
        <w:t>Разместить</w:t>
      </w:r>
      <w:proofErr w:type="gramEnd"/>
      <w:r w:rsidRPr="005946C6">
        <w:rPr>
          <w:sz w:val="28"/>
          <w:szCs w:val="20"/>
        </w:rPr>
        <w:t xml:space="preserve"> настоящее постановление на странице ТИК Новгородского района сайта Администрации Новгородского муниципального района в информационно-телекоммуникационной сети «Интернет».</w:t>
      </w:r>
    </w:p>
    <w:p w:rsidR="00954D9F" w:rsidRDefault="00954D9F" w:rsidP="00CC535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351" w:rsidTr="004F3FF9">
        <w:trPr>
          <w:trHeight w:val="1325"/>
        </w:trPr>
        <w:tc>
          <w:tcPr>
            <w:tcW w:w="4785" w:type="dxa"/>
            <w:hideMark/>
          </w:tcPr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val="x-none"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Новгородского района</w:t>
            </w:r>
          </w:p>
        </w:tc>
        <w:tc>
          <w:tcPr>
            <w:tcW w:w="4786" w:type="dxa"/>
          </w:tcPr>
          <w:p w:rsidR="004F3FF9" w:rsidRDefault="004F3FF9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F3FF9" w:rsidRDefault="004F3FF9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CC5351" w:rsidRDefault="00CC5351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С.Ю.Мазунова</w:t>
            </w:r>
            <w:proofErr w:type="spellEnd"/>
          </w:p>
          <w:p w:rsidR="00CC5351" w:rsidRDefault="00CC5351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5351" w:rsidTr="004F3FF9">
        <w:tc>
          <w:tcPr>
            <w:tcW w:w="4785" w:type="dxa"/>
            <w:hideMark/>
          </w:tcPr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CC5351" w:rsidRDefault="00CC5351" w:rsidP="004F3FF9">
            <w:pPr>
              <w:tabs>
                <w:tab w:val="left" w:pos="9540"/>
              </w:tabs>
              <w:jc w:val="both"/>
              <w:rPr>
                <w:sz w:val="28"/>
                <w:szCs w:val="28"/>
                <w:lang w:val="x-none"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Новгородского района</w:t>
            </w:r>
          </w:p>
        </w:tc>
        <w:tc>
          <w:tcPr>
            <w:tcW w:w="4786" w:type="dxa"/>
          </w:tcPr>
          <w:p w:rsidR="004F3FF9" w:rsidRDefault="004F3FF9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F3FF9" w:rsidRDefault="004F3FF9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CC5351" w:rsidRDefault="00CC5351" w:rsidP="004F3FF9">
            <w:pPr>
              <w:tabs>
                <w:tab w:val="left" w:pos="9540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Н.А.Васильева</w:t>
            </w:r>
            <w:proofErr w:type="spellEnd"/>
          </w:p>
        </w:tc>
      </w:tr>
    </w:tbl>
    <w:p w:rsidR="004636DB" w:rsidRPr="00B14A36" w:rsidRDefault="004636DB" w:rsidP="004F3FF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4636DB" w:rsidRPr="00B14A36" w:rsidSect="00F621F0">
      <w:pgSz w:w="11907" w:h="16840" w:code="9"/>
      <w:pgMar w:top="851" w:right="851" w:bottom="709" w:left="1701" w:header="720" w:footer="68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48" w:rsidRDefault="00E27C48">
      <w:r>
        <w:separator/>
      </w:r>
    </w:p>
  </w:endnote>
  <w:endnote w:type="continuationSeparator" w:id="0">
    <w:p w:rsidR="00E27C48" w:rsidRDefault="00E2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48" w:rsidRDefault="00E27C48">
      <w:r>
        <w:separator/>
      </w:r>
    </w:p>
  </w:footnote>
  <w:footnote w:type="continuationSeparator" w:id="0">
    <w:p w:rsidR="00E27C48" w:rsidRDefault="00E2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36CB"/>
    <w:rsid w:val="00013249"/>
    <w:rsid w:val="00013E3A"/>
    <w:rsid w:val="0003367D"/>
    <w:rsid w:val="0007046F"/>
    <w:rsid w:val="00072AFE"/>
    <w:rsid w:val="000904B2"/>
    <w:rsid w:val="000A1449"/>
    <w:rsid w:val="000B2584"/>
    <w:rsid w:val="000D4FC9"/>
    <w:rsid w:val="000D5572"/>
    <w:rsid w:val="000D6640"/>
    <w:rsid w:val="001308AE"/>
    <w:rsid w:val="00131B62"/>
    <w:rsid w:val="00160EB1"/>
    <w:rsid w:val="00164BF3"/>
    <w:rsid w:val="00175AB5"/>
    <w:rsid w:val="00187F96"/>
    <w:rsid w:val="001A0A5E"/>
    <w:rsid w:val="001A77FC"/>
    <w:rsid w:val="001C5F68"/>
    <w:rsid w:val="001D4543"/>
    <w:rsid w:val="001E7309"/>
    <w:rsid w:val="001F0447"/>
    <w:rsid w:val="001F15F5"/>
    <w:rsid w:val="00210175"/>
    <w:rsid w:val="00257C88"/>
    <w:rsid w:val="00271389"/>
    <w:rsid w:val="00285A7A"/>
    <w:rsid w:val="002A6C80"/>
    <w:rsid w:val="002E06BF"/>
    <w:rsid w:val="002E2137"/>
    <w:rsid w:val="002E25D6"/>
    <w:rsid w:val="00340B55"/>
    <w:rsid w:val="00347D5A"/>
    <w:rsid w:val="0036605C"/>
    <w:rsid w:val="00371767"/>
    <w:rsid w:val="00396A50"/>
    <w:rsid w:val="003D4FBA"/>
    <w:rsid w:val="003F2064"/>
    <w:rsid w:val="003F56D7"/>
    <w:rsid w:val="00417417"/>
    <w:rsid w:val="00431E4E"/>
    <w:rsid w:val="00436005"/>
    <w:rsid w:val="00441058"/>
    <w:rsid w:val="00441171"/>
    <w:rsid w:val="00445B9E"/>
    <w:rsid w:val="00445CB2"/>
    <w:rsid w:val="00457A76"/>
    <w:rsid w:val="00460864"/>
    <w:rsid w:val="004636DB"/>
    <w:rsid w:val="004637A3"/>
    <w:rsid w:val="004971A1"/>
    <w:rsid w:val="004B2EDB"/>
    <w:rsid w:val="004F0E4A"/>
    <w:rsid w:val="004F3FF9"/>
    <w:rsid w:val="00502474"/>
    <w:rsid w:val="00506A82"/>
    <w:rsid w:val="005137E7"/>
    <w:rsid w:val="00516931"/>
    <w:rsid w:val="005266AF"/>
    <w:rsid w:val="00542C9D"/>
    <w:rsid w:val="00557100"/>
    <w:rsid w:val="005673A9"/>
    <w:rsid w:val="005946C6"/>
    <w:rsid w:val="005E1F1E"/>
    <w:rsid w:val="00600FC3"/>
    <w:rsid w:val="00615E8F"/>
    <w:rsid w:val="00647AE5"/>
    <w:rsid w:val="006542E9"/>
    <w:rsid w:val="006765E1"/>
    <w:rsid w:val="006835C8"/>
    <w:rsid w:val="00687F0B"/>
    <w:rsid w:val="00692ABD"/>
    <w:rsid w:val="006C1971"/>
    <w:rsid w:val="006C3FB9"/>
    <w:rsid w:val="006D723E"/>
    <w:rsid w:val="0071067F"/>
    <w:rsid w:val="00710EA7"/>
    <w:rsid w:val="00726A0A"/>
    <w:rsid w:val="00747F43"/>
    <w:rsid w:val="00750B93"/>
    <w:rsid w:val="007961B3"/>
    <w:rsid w:val="007B484F"/>
    <w:rsid w:val="00822CE7"/>
    <w:rsid w:val="0084096E"/>
    <w:rsid w:val="008456C5"/>
    <w:rsid w:val="00850ABF"/>
    <w:rsid w:val="00867561"/>
    <w:rsid w:val="00870637"/>
    <w:rsid w:val="00881170"/>
    <w:rsid w:val="008B65D4"/>
    <w:rsid w:val="008E5176"/>
    <w:rsid w:val="008F7845"/>
    <w:rsid w:val="00911D3A"/>
    <w:rsid w:val="00933733"/>
    <w:rsid w:val="009360B5"/>
    <w:rsid w:val="00954D9F"/>
    <w:rsid w:val="00961200"/>
    <w:rsid w:val="00970D17"/>
    <w:rsid w:val="0099695D"/>
    <w:rsid w:val="009C73CF"/>
    <w:rsid w:val="009C7B32"/>
    <w:rsid w:val="009D35E5"/>
    <w:rsid w:val="009E7066"/>
    <w:rsid w:val="009F76E6"/>
    <w:rsid w:val="00A24F39"/>
    <w:rsid w:val="00A64BD7"/>
    <w:rsid w:val="00A8623E"/>
    <w:rsid w:val="00A91785"/>
    <w:rsid w:val="00AB13CF"/>
    <w:rsid w:val="00B14A36"/>
    <w:rsid w:val="00B30EBF"/>
    <w:rsid w:val="00B37DB1"/>
    <w:rsid w:val="00B428D3"/>
    <w:rsid w:val="00B55D38"/>
    <w:rsid w:val="00B87F2E"/>
    <w:rsid w:val="00B97451"/>
    <w:rsid w:val="00BC27B8"/>
    <w:rsid w:val="00BE5DA6"/>
    <w:rsid w:val="00BF6EDB"/>
    <w:rsid w:val="00C43C64"/>
    <w:rsid w:val="00C52780"/>
    <w:rsid w:val="00C76151"/>
    <w:rsid w:val="00CA1953"/>
    <w:rsid w:val="00CA7D7D"/>
    <w:rsid w:val="00CC5351"/>
    <w:rsid w:val="00CF523D"/>
    <w:rsid w:val="00CF55C5"/>
    <w:rsid w:val="00D216C5"/>
    <w:rsid w:val="00D859A0"/>
    <w:rsid w:val="00DA09AC"/>
    <w:rsid w:val="00DA4B13"/>
    <w:rsid w:val="00DA6452"/>
    <w:rsid w:val="00DB4027"/>
    <w:rsid w:val="00DB5411"/>
    <w:rsid w:val="00DB5BF4"/>
    <w:rsid w:val="00DF48AD"/>
    <w:rsid w:val="00E02B9C"/>
    <w:rsid w:val="00E128D6"/>
    <w:rsid w:val="00E210CC"/>
    <w:rsid w:val="00E27C48"/>
    <w:rsid w:val="00E368F9"/>
    <w:rsid w:val="00E70567"/>
    <w:rsid w:val="00EB77EF"/>
    <w:rsid w:val="00EC2B97"/>
    <w:rsid w:val="00EE289F"/>
    <w:rsid w:val="00EE2B98"/>
    <w:rsid w:val="00EE7B5B"/>
    <w:rsid w:val="00EF12B8"/>
    <w:rsid w:val="00EF35C4"/>
    <w:rsid w:val="00F15297"/>
    <w:rsid w:val="00F2386A"/>
    <w:rsid w:val="00F50351"/>
    <w:rsid w:val="00F603B6"/>
    <w:rsid w:val="00F621F0"/>
    <w:rsid w:val="00F77676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A24F39"/>
    <w:pPr>
      <w:tabs>
        <w:tab w:val="center" w:pos="4677"/>
        <w:tab w:val="right" w:pos="9355"/>
      </w:tabs>
    </w:pPr>
    <w:rPr>
      <w:spacing w:val="-5"/>
    </w:rPr>
  </w:style>
  <w:style w:type="character" w:customStyle="1" w:styleId="aa">
    <w:name w:val="Верхний колонтитул Знак"/>
    <w:basedOn w:val="a0"/>
    <w:link w:val="a9"/>
    <w:rsid w:val="00A24F39"/>
    <w:rPr>
      <w:rFonts w:ascii="Times New Roman" w:hAnsi="Times New Roman" w:cs="Times New Roman"/>
      <w:spacing w:val="-5"/>
      <w:sz w:val="24"/>
      <w:szCs w:val="24"/>
      <w:lang w:eastAsia="ru-RU"/>
    </w:rPr>
  </w:style>
  <w:style w:type="character" w:styleId="ab">
    <w:name w:val="page number"/>
    <w:rsid w:val="00A24F39"/>
  </w:style>
  <w:style w:type="table" w:styleId="ac">
    <w:name w:val="Table Grid"/>
    <w:basedOn w:val="a1"/>
    <w:uiPriority w:val="59"/>
    <w:rsid w:val="0095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A24F39"/>
    <w:pPr>
      <w:tabs>
        <w:tab w:val="center" w:pos="4677"/>
        <w:tab w:val="right" w:pos="9355"/>
      </w:tabs>
    </w:pPr>
    <w:rPr>
      <w:spacing w:val="-5"/>
    </w:rPr>
  </w:style>
  <w:style w:type="character" w:customStyle="1" w:styleId="aa">
    <w:name w:val="Верхний колонтитул Знак"/>
    <w:basedOn w:val="a0"/>
    <w:link w:val="a9"/>
    <w:rsid w:val="00A24F39"/>
    <w:rPr>
      <w:rFonts w:ascii="Times New Roman" w:hAnsi="Times New Roman" w:cs="Times New Roman"/>
      <w:spacing w:val="-5"/>
      <w:sz w:val="24"/>
      <w:szCs w:val="24"/>
      <w:lang w:eastAsia="ru-RU"/>
    </w:rPr>
  </w:style>
  <w:style w:type="character" w:styleId="ab">
    <w:name w:val="page number"/>
    <w:rsid w:val="00A24F39"/>
  </w:style>
  <w:style w:type="table" w:styleId="ac">
    <w:name w:val="Table Grid"/>
    <w:basedOn w:val="a1"/>
    <w:uiPriority w:val="59"/>
    <w:rsid w:val="0095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1125-04E3-4F58-BF14-BB6F2F2F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6</cp:revision>
  <cp:lastPrinted>2020-08-06T12:44:00Z</cp:lastPrinted>
  <dcterms:created xsi:type="dcterms:W3CDTF">2020-08-06T12:44:00Z</dcterms:created>
  <dcterms:modified xsi:type="dcterms:W3CDTF">2020-08-18T05:43:00Z</dcterms:modified>
</cp:coreProperties>
</file>