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Итоги проведения муниципального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контроля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на автомобильном транспорте, городском наземном электрическом транспорте и в дорожном хозяйстве  Новгородского муниципального района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</w:t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за 1 квартал 2022 года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 w:eastAsia="Times New Roman"/>
          <w:b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  соответствии с постановлением Правительства Российской Федерации от 10.03.2022 № 336  «Об особенностях организации и осуществления государственного контроля (надзора), муниципального контроля»  в 2022 году  внеплановые проверки муниципального контроля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 автомобильном транспорте, городском наземном электрическом транспорте и в дорожном хозяйстве  Новгородского муниципального района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осуществляются, только при условии непосредственной угрозы причинения вреда жизни и тяжелого вреда здоровью граждан, по фактам причинения вреда жизни и тяжкого вреда здоровью граждан.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Комитетом коммунального хозяйства, энергетики, транспорта и связи Администрации Новгородского муниципального района в 1 квартале 2022 года муниципальный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контроль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 автомобильном транспорте, городском наземном электрическом транспорте и в дорожном хозяйстве  </w:t>
      </w:r>
      <w:r/>
      <w:r>
        <w:rPr>
          <w:rFonts w:ascii="Times New Roman" w:hAnsi="Times New Roman" w:cs="Times New Roman" w:eastAsia="Times New Roman"/>
          <w:color w:val="000000"/>
          <w:sz w:val="28"/>
        </w:rPr>
        <w:t xml:space="preserve">не осуществлялся.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      СПРАВОЧНО: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            В соответствии с  решением Думы Новгородского муниципального района  от  29.10.2021 №665 « Об утверждении Положения о муниципальном контроле на автомобильном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транспорте, городском наземном электрическом транспорте и в дорожном хозяйстве  Новгородского муниципального района»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 плановые проверки при осуществлении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муниципального контроля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на автомобильном транспорте, городском наземном электрическом транспорте и в дорожном хозяйстве   не проводятся.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2022-06-02T12:50:58Z</dcterms:modified>
</cp:coreProperties>
</file>