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792B6" w14:textId="77777777" w:rsidR="00A4704F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bookmarkStart w:id="0" w:name="_GoBack"/>
      <w:bookmarkEnd w:id="0"/>
    </w:p>
    <w:p w14:paraId="54B70A43" w14:textId="77777777" w:rsidR="00D06CCB" w:rsidRPr="00FC2E42" w:rsidRDefault="00D06CCB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681ABC8B" w:rsidR="009D79FF" w:rsidRPr="00131655" w:rsidRDefault="009D79FF" w:rsidP="00131655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7D759C" w:rsidRPr="00FC2E42">
        <w:rPr>
          <w:rFonts w:ascii="Times New Roman" w:eastAsia="Calibri" w:hAnsi="Times New Roman" w:cs="Times New Roman"/>
          <w:sz w:val="28"/>
          <w:szCs w:val="28"/>
        </w:rPr>
        <w:t>53:11:</w:t>
      </w:r>
      <w:r w:rsidR="0024122D">
        <w:rPr>
          <w:rFonts w:ascii="Times New Roman" w:eastAsia="Calibri" w:hAnsi="Times New Roman" w:cs="Times New Roman"/>
          <w:sz w:val="28"/>
          <w:szCs w:val="28"/>
        </w:rPr>
        <w:t>2611701:10</w:t>
      </w:r>
      <w:r w:rsidR="007D759C" w:rsidRPr="00FC2E42">
        <w:rPr>
          <w:rFonts w:ascii="Times New Roman" w:eastAsia="Calibri" w:hAnsi="Times New Roman" w:cs="Times New Roman"/>
          <w:sz w:val="28"/>
          <w:szCs w:val="28"/>
        </w:rPr>
        <w:t xml:space="preserve"> (далее – земельный участок), расположенном по адресу: Новгородский район, Новгородская область, </w:t>
      </w:r>
      <w:r w:rsidR="007D759C">
        <w:rPr>
          <w:rFonts w:ascii="Times New Roman" w:eastAsia="Calibri" w:hAnsi="Times New Roman" w:cs="Times New Roman"/>
          <w:sz w:val="28"/>
          <w:szCs w:val="28"/>
        </w:rPr>
        <w:t>Панковское городское</w:t>
      </w:r>
      <w:r w:rsidR="007D759C" w:rsidRPr="00FC2E42">
        <w:rPr>
          <w:rFonts w:ascii="Times New Roman" w:eastAsia="Calibri" w:hAnsi="Times New Roman" w:cs="Times New Roman"/>
          <w:sz w:val="28"/>
          <w:szCs w:val="28"/>
        </w:rPr>
        <w:t xml:space="preserve"> поселение</w:t>
      </w:r>
      <w:r w:rsidR="00F15260">
        <w:rPr>
          <w:rFonts w:ascii="Times New Roman" w:eastAsia="Calibri" w:hAnsi="Times New Roman" w:cs="Times New Roman"/>
          <w:sz w:val="28"/>
          <w:szCs w:val="28"/>
        </w:rPr>
        <w:t>, массив №1 СО Кабачек</w:t>
      </w:r>
      <w:r w:rsidR="007D759C" w:rsidRPr="00FC2E42">
        <w:rPr>
          <w:rFonts w:ascii="Times New Roman" w:eastAsia="Calibri" w:hAnsi="Times New Roman" w:cs="Times New Roman"/>
          <w:sz w:val="28"/>
          <w:szCs w:val="28"/>
        </w:rPr>
        <w:t xml:space="preserve">, в территориальной зоне </w:t>
      </w:r>
      <w:r w:rsidR="007D759C" w:rsidRPr="00F83382">
        <w:rPr>
          <w:rFonts w:ascii="Times New Roman" w:eastAsia="Calibri" w:hAnsi="Times New Roman" w:cs="Times New Roman"/>
          <w:sz w:val="28"/>
          <w:szCs w:val="28"/>
        </w:rPr>
        <w:t>Т</w:t>
      </w:r>
      <w:r w:rsidR="007D759C">
        <w:rPr>
          <w:rFonts w:ascii="Times New Roman" w:eastAsia="Calibri" w:hAnsi="Times New Roman" w:cs="Times New Roman"/>
          <w:sz w:val="28"/>
          <w:szCs w:val="28"/>
        </w:rPr>
        <w:t>СХ-2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204A1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>в части увеличения максимального процента застройки в гран</w:t>
      </w:r>
      <w:r w:rsidR="00C204A1">
        <w:rPr>
          <w:rFonts w:ascii="Times New Roman" w:eastAsia="Calibri" w:hAnsi="Times New Roman" w:cs="Times New Roman"/>
          <w:spacing w:val="-6"/>
          <w:sz w:val="28"/>
          <w:szCs w:val="28"/>
        </w:rPr>
        <w:t>ицах земельного участка до 18</w:t>
      </w:r>
      <w:r w:rsidR="00C204A1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%.</w:t>
      </w:r>
      <w:r w:rsidR="00C204A1"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</w:rPr>
        <w:t>(далее – Проект).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0C54E04F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F60437" w:rsidRPr="00F60437">
        <w:t xml:space="preserve"> </w:t>
      </w:r>
      <w:r w:rsidR="00F60437"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 в разделе</w:t>
      </w:r>
      <w:r w:rsidR="00E41D67">
        <w:rPr>
          <w:rFonts w:ascii="Times New Roman" w:eastAsia="Calibri" w:hAnsi="Times New Roman" w:cs="Times New Roman"/>
          <w:sz w:val="28"/>
          <w:szCs w:val="24"/>
        </w:rPr>
        <w:t>: Градостроительство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и земельные отношения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65C74CD2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г. Великий Новгород, ул. Тихвинская, д. 7, каб.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A313F0">
        <w:rPr>
          <w:rFonts w:ascii="Times New Roman" w:eastAsia="Calibri" w:hAnsi="Times New Roman" w:cs="Times New Roman"/>
          <w:sz w:val="28"/>
          <w:szCs w:val="24"/>
        </w:rPr>
        <w:t>27.01.2</w:t>
      </w:r>
      <w:r w:rsidR="00D3787F">
        <w:rPr>
          <w:rFonts w:ascii="Times New Roman" w:eastAsia="Calibri" w:hAnsi="Times New Roman" w:cs="Times New Roman"/>
          <w:sz w:val="28"/>
          <w:szCs w:val="24"/>
        </w:rPr>
        <w:t>025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D3787F">
        <w:rPr>
          <w:rFonts w:ascii="Times New Roman" w:eastAsia="Calibri" w:hAnsi="Times New Roman" w:cs="Times New Roman"/>
          <w:sz w:val="28"/>
          <w:szCs w:val="24"/>
        </w:rPr>
        <w:t>28.01.2025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0EEA9454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A313F0">
        <w:rPr>
          <w:rFonts w:ascii="Times New Roman" w:eastAsia="Calibri" w:hAnsi="Times New Roman" w:cs="Times New Roman"/>
          <w:sz w:val="28"/>
          <w:szCs w:val="24"/>
        </w:rPr>
        <w:t>27.01.2</w:t>
      </w:r>
      <w:r w:rsidR="008F161B">
        <w:rPr>
          <w:rFonts w:ascii="Times New Roman" w:eastAsia="Calibri" w:hAnsi="Times New Roman" w:cs="Times New Roman"/>
          <w:sz w:val="28"/>
          <w:szCs w:val="24"/>
        </w:rPr>
        <w:t>025</w:t>
      </w:r>
      <w:r w:rsidR="00A313F0"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8F161B">
        <w:rPr>
          <w:rFonts w:ascii="Times New Roman" w:eastAsia="Calibri" w:hAnsi="Times New Roman" w:cs="Times New Roman"/>
          <w:sz w:val="28"/>
          <w:szCs w:val="24"/>
        </w:rPr>
        <w:t>28.01.2025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2666A8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E82B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2B32"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г. Великий Новгород, ул. Тихвинская, д. 7, каб.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614DE"/>
    <w:rsid w:val="0007158F"/>
    <w:rsid w:val="000F1770"/>
    <w:rsid w:val="00131655"/>
    <w:rsid w:val="00154918"/>
    <w:rsid w:val="001D7308"/>
    <w:rsid w:val="0024122D"/>
    <w:rsid w:val="00287034"/>
    <w:rsid w:val="002E69A6"/>
    <w:rsid w:val="003C0A39"/>
    <w:rsid w:val="003F32D3"/>
    <w:rsid w:val="00422649"/>
    <w:rsid w:val="00426171"/>
    <w:rsid w:val="004D0F0C"/>
    <w:rsid w:val="00512FB8"/>
    <w:rsid w:val="00584C63"/>
    <w:rsid w:val="00597626"/>
    <w:rsid w:val="006075FE"/>
    <w:rsid w:val="006B4181"/>
    <w:rsid w:val="007444F3"/>
    <w:rsid w:val="007908B6"/>
    <w:rsid w:val="007A6ACC"/>
    <w:rsid w:val="007A705D"/>
    <w:rsid w:val="007A790F"/>
    <w:rsid w:val="007D759C"/>
    <w:rsid w:val="00807C59"/>
    <w:rsid w:val="008C1A16"/>
    <w:rsid w:val="008F161B"/>
    <w:rsid w:val="00917BB7"/>
    <w:rsid w:val="00961AA9"/>
    <w:rsid w:val="009D79FF"/>
    <w:rsid w:val="00A313F0"/>
    <w:rsid w:val="00A34E0D"/>
    <w:rsid w:val="00A43966"/>
    <w:rsid w:val="00A4704F"/>
    <w:rsid w:val="00A57F29"/>
    <w:rsid w:val="00AA1EAE"/>
    <w:rsid w:val="00B06B99"/>
    <w:rsid w:val="00B21408"/>
    <w:rsid w:val="00BA7C54"/>
    <w:rsid w:val="00BC3B0C"/>
    <w:rsid w:val="00BE1CBA"/>
    <w:rsid w:val="00C204A1"/>
    <w:rsid w:val="00CD0F91"/>
    <w:rsid w:val="00D06CCB"/>
    <w:rsid w:val="00D3787F"/>
    <w:rsid w:val="00D53A1C"/>
    <w:rsid w:val="00DF0838"/>
    <w:rsid w:val="00E01D6F"/>
    <w:rsid w:val="00E41D67"/>
    <w:rsid w:val="00E6434B"/>
    <w:rsid w:val="00E82B32"/>
    <w:rsid w:val="00E85F36"/>
    <w:rsid w:val="00EC5FB2"/>
    <w:rsid w:val="00EC7506"/>
    <w:rsid w:val="00EF3E0A"/>
    <w:rsid w:val="00F15260"/>
    <w:rsid w:val="00F303A6"/>
    <w:rsid w:val="00F460D4"/>
    <w:rsid w:val="00F60437"/>
    <w:rsid w:val="00F83382"/>
    <w:rsid w:val="00F83AB6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32</cp:revision>
  <cp:lastPrinted>2024-12-26T09:09:00Z</cp:lastPrinted>
  <dcterms:created xsi:type="dcterms:W3CDTF">2024-06-06T13:12:00Z</dcterms:created>
  <dcterms:modified xsi:type="dcterms:W3CDTF">2024-12-26T10:51:00Z</dcterms:modified>
</cp:coreProperties>
</file>