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792B6" w14:textId="77777777" w:rsidR="00A4704F" w:rsidRPr="00FC2E42" w:rsidRDefault="00A4704F" w:rsidP="00A4704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</w:p>
    <w:p w14:paraId="73CA1BF9" w14:textId="0070A4E7" w:rsidR="009D79FF" w:rsidRPr="000256B3" w:rsidRDefault="009D79FF" w:rsidP="009D79FF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ОПОВЕЩЕНИЕ</w:t>
      </w:r>
    </w:p>
    <w:p w14:paraId="2BA02595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О НАЧАЛЕ ОБЩЕСТВЕННЫХ ОБСУЖДЕНИЙ</w:t>
      </w:r>
    </w:p>
    <w:p w14:paraId="39CE7E00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1. Информация о проекте, подлежащем рассмотрению на общественных обсуждениях:</w:t>
      </w:r>
    </w:p>
    <w:p w14:paraId="41C49AAB" w14:textId="5880F6AB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Проект Постановления Администрации Новгородского муниципального района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с кадастровым номером </w:t>
      </w:r>
      <w:r w:rsidR="00ED67E1">
        <w:rPr>
          <w:rFonts w:ascii="Times New Roman" w:eastAsia="Calibri" w:hAnsi="Times New Roman" w:cs="Times New Roman"/>
          <w:sz w:val="28"/>
          <w:szCs w:val="28"/>
        </w:rPr>
        <w:t>53:11:0500103:7828</w:t>
      </w:r>
      <w:r w:rsidRPr="000256B3">
        <w:rPr>
          <w:rFonts w:ascii="Times New Roman" w:eastAsia="Calibri" w:hAnsi="Times New Roman" w:cs="Times New Roman"/>
          <w:sz w:val="28"/>
          <w:szCs w:val="24"/>
        </w:rPr>
        <w:t>, расположенном по адресу:</w:t>
      </w:r>
      <w:r w:rsidRPr="000256B3">
        <w:t xml:space="preserve"> </w:t>
      </w:r>
      <w:r w:rsidRPr="000256B3">
        <w:rPr>
          <w:rFonts w:ascii="Times New Roman" w:eastAsia="Calibri" w:hAnsi="Times New Roman" w:cs="Times New Roman"/>
          <w:sz w:val="28"/>
          <w:szCs w:val="24"/>
        </w:rPr>
        <w:t>Новгородский район, Новгородская область, Ермолинское сельское поселение,</w:t>
      </w:r>
      <w:r w:rsidR="00ED67E1">
        <w:rPr>
          <w:rFonts w:ascii="Times New Roman" w:eastAsia="Calibri" w:hAnsi="Times New Roman" w:cs="Times New Roman"/>
          <w:sz w:val="28"/>
          <w:szCs w:val="24"/>
        </w:rPr>
        <w:t xml:space="preserve"> д. Григорово, в территориальной зоне ТТ-1</w:t>
      </w:r>
      <w:r w:rsidRPr="000256B3">
        <w:rPr>
          <w:rFonts w:ascii="Times New Roman" w:eastAsia="Calibri" w:hAnsi="Times New Roman" w:cs="Times New Roman"/>
          <w:sz w:val="28"/>
          <w:szCs w:val="28"/>
        </w:rPr>
        <w:t>,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EF3E0A" w:rsidRPr="008C1A16">
        <w:rPr>
          <w:rFonts w:ascii="Times New Roman" w:eastAsia="Calibri" w:hAnsi="Times New Roman" w:cs="Times New Roman"/>
          <w:spacing w:val="-6"/>
          <w:sz w:val="28"/>
          <w:szCs w:val="28"/>
        </w:rPr>
        <w:t>в части увеличения максимального процента застройки в гран</w:t>
      </w:r>
      <w:r w:rsidR="00ED67E1">
        <w:rPr>
          <w:rFonts w:ascii="Times New Roman" w:eastAsia="Calibri" w:hAnsi="Times New Roman" w:cs="Times New Roman"/>
          <w:spacing w:val="-6"/>
          <w:sz w:val="28"/>
          <w:szCs w:val="28"/>
        </w:rPr>
        <w:t>ицах земельного участка до 100</w:t>
      </w:r>
      <w:r w:rsidR="00EF3E0A" w:rsidRPr="008C1A1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%. </w:t>
      </w:r>
      <w:r w:rsidRPr="000256B3">
        <w:rPr>
          <w:rFonts w:ascii="Times New Roman" w:eastAsia="Calibri" w:hAnsi="Times New Roman" w:cs="Times New Roman"/>
          <w:sz w:val="28"/>
          <w:szCs w:val="24"/>
        </w:rPr>
        <w:t>(далее – Проект).</w:t>
      </w:r>
    </w:p>
    <w:p w14:paraId="2E6E75B4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2. Перечень информационных материалов к проекту: отсутствуют.</w:t>
      </w:r>
    </w:p>
    <w:p w14:paraId="5EA63D3A" w14:textId="360EA42B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3.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</w:t>
      </w:r>
      <w:r w:rsidR="00F60437" w:rsidRPr="00F60437">
        <w:t xml:space="preserve"> </w:t>
      </w:r>
      <w:r w:rsidR="00F60437" w:rsidRPr="00F60437">
        <w:rPr>
          <w:rFonts w:ascii="Times New Roman" w:eastAsia="Calibri" w:hAnsi="Times New Roman" w:cs="Times New Roman"/>
          <w:sz w:val="28"/>
          <w:szCs w:val="24"/>
        </w:rPr>
        <w:t>novgorodskij-rayon.gosuslugi.ru</w:t>
      </w:r>
      <w:r w:rsidRPr="000256B3">
        <w:rPr>
          <w:rFonts w:ascii="Times New Roman" w:eastAsia="Calibri" w:hAnsi="Times New Roman" w:cs="Times New Roman"/>
          <w:sz w:val="28"/>
          <w:szCs w:val="24"/>
        </w:rPr>
        <w:t>,</w:t>
      </w:r>
      <w:r w:rsidR="00B47790">
        <w:rPr>
          <w:rFonts w:ascii="Times New Roman" w:eastAsia="Calibri" w:hAnsi="Times New Roman" w:cs="Times New Roman"/>
          <w:sz w:val="28"/>
          <w:szCs w:val="24"/>
        </w:rPr>
        <w:t xml:space="preserve"> в разделе: Градостроительство</w:t>
      </w:r>
      <w:r w:rsidR="003A341A">
        <w:rPr>
          <w:rFonts w:ascii="Times New Roman" w:eastAsia="Calibri" w:hAnsi="Times New Roman" w:cs="Times New Roman"/>
          <w:sz w:val="28"/>
          <w:szCs w:val="24"/>
        </w:rPr>
        <w:t xml:space="preserve"> и земельные отношения</w:t>
      </w:r>
      <w:bookmarkStart w:id="0" w:name="_GoBack"/>
      <w:bookmarkEnd w:id="0"/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– 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документов.</w:t>
      </w:r>
    </w:p>
    <w:p w14:paraId="2A87B4CF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14:paraId="333041C4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4.1. оповещение о начале общественных обсуждений;</w:t>
      </w:r>
    </w:p>
    <w:p w14:paraId="5D57CA80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bookmarkStart w:id="1" w:name="Par8"/>
      <w:bookmarkEnd w:id="1"/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и открытие экспозиции или экспозиций такого проекта;</w:t>
      </w:r>
    </w:p>
    <w:p w14:paraId="0C008996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4.3. проведение экспозиции или экспозиций проекта, подлежащего рассмотрению на общественных обсуждениях;</w:t>
      </w:r>
    </w:p>
    <w:p w14:paraId="0BAB075A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4.4. подготовка и оформление протокола общественных обсуждений;</w:t>
      </w:r>
    </w:p>
    <w:p w14:paraId="3B45C297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4.5. подготовка и опубликование заключения о результатах общественных обсуждений;</w:t>
      </w:r>
    </w:p>
    <w:p w14:paraId="7E46EBD9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4.6 </w:t>
      </w:r>
      <w:r w:rsidRPr="000256B3">
        <w:rPr>
          <w:rFonts w:ascii="Times New Roman" w:eastAsia="Calibri" w:hAnsi="Times New Roman" w:cs="Times New Roman"/>
          <w:sz w:val="28"/>
          <w:szCs w:val="24"/>
        </w:rPr>
        <w:t>с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рок проведения </w:t>
      </w:r>
      <w:r w:rsidRPr="000256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общественных обсуждений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Pr="000256B3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общественных обсуждений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не может быть более одного месяца.</w:t>
      </w:r>
    </w:p>
    <w:p w14:paraId="01D2F19A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14:paraId="148B4789" w14:textId="24E97DA3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г. Великий Новгород, ул. Тихвинская, д. 7, каб. 6,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в период с </w:t>
      </w:r>
      <w:r w:rsidR="00EF3E0A">
        <w:rPr>
          <w:rFonts w:ascii="Times New Roman" w:eastAsia="Calibri" w:hAnsi="Times New Roman" w:cs="Times New Roman"/>
          <w:sz w:val="28"/>
          <w:szCs w:val="24"/>
        </w:rPr>
        <w:t>14</w:t>
      </w:r>
      <w:r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="00096FFC">
        <w:rPr>
          <w:rFonts w:ascii="Times New Roman" w:eastAsia="Calibri" w:hAnsi="Times New Roman" w:cs="Times New Roman"/>
          <w:sz w:val="28"/>
          <w:szCs w:val="24"/>
        </w:rPr>
        <w:t>10</w:t>
      </w:r>
      <w:r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E82B32">
        <w:rPr>
          <w:rFonts w:ascii="Times New Roman" w:eastAsia="Calibri" w:hAnsi="Times New Roman" w:cs="Times New Roman"/>
          <w:sz w:val="28"/>
          <w:szCs w:val="24"/>
        </w:rPr>
        <w:t>4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по </w:t>
      </w:r>
      <w:r w:rsidR="00EF3E0A">
        <w:rPr>
          <w:rFonts w:ascii="Times New Roman" w:eastAsia="Calibri" w:hAnsi="Times New Roman" w:cs="Times New Roman"/>
          <w:sz w:val="28"/>
          <w:szCs w:val="24"/>
        </w:rPr>
        <w:t>15</w:t>
      </w:r>
      <w:r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="00096FFC">
        <w:rPr>
          <w:rFonts w:ascii="Times New Roman" w:eastAsia="Calibri" w:hAnsi="Times New Roman" w:cs="Times New Roman"/>
          <w:sz w:val="28"/>
          <w:szCs w:val="24"/>
        </w:rPr>
        <w:t>10</w:t>
      </w:r>
      <w:r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E82B32">
        <w:rPr>
          <w:rFonts w:ascii="Times New Roman" w:eastAsia="Calibri" w:hAnsi="Times New Roman" w:cs="Times New Roman"/>
          <w:sz w:val="28"/>
          <w:szCs w:val="24"/>
        </w:rPr>
        <w:t>4</w:t>
      </w:r>
      <w:r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lastRenderedPageBreak/>
        <w:t>Посещение экспозиции возможно в рабочие дни с 09.00 до 13.00 и с 14.00 до 16.30.</w:t>
      </w:r>
    </w:p>
    <w:p w14:paraId="3E441B27" w14:textId="77777777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6. 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предложения.</w:t>
      </w:r>
    </w:p>
    <w:p w14:paraId="55D2837B" w14:textId="44EE554E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EF3E0A">
        <w:rPr>
          <w:rFonts w:ascii="Times New Roman" w:eastAsia="Calibri" w:hAnsi="Times New Roman" w:cs="Times New Roman"/>
          <w:sz w:val="28"/>
          <w:szCs w:val="24"/>
        </w:rPr>
        <w:t>14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="00DA661C">
        <w:rPr>
          <w:rFonts w:ascii="Times New Roman" w:eastAsia="Calibri" w:hAnsi="Times New Roman" w:cs="Times New Roman"/>
          <w:sz w:val="28"/>
          <w:szCs w:val="24"/>
        </w:rPr>
        <w:t>10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EF3E0A">
        <w:rPr>
          <w:rFonts w:ascii="Times New Roman" w:eastAsia="Calibri" w:hAnsi="Times New Roman" w:cs="Times New Roman"/>
          <w:sz w:val="28"/>
          <w:szCs w:val="24"/>
        </w:rPr>
        <w:t>4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 xml:space="preserve"> по </w:t>
      </w:r>
      <w:r w:rsidR="00EF3E0A">
        <w:rPr>
          <w:rFonts w:ascii="Times New Roman" w:eastAsia="Calibri" w:hAnsi="Times New Roman" w:cs="Times New Roman"/>
          <w:sz w:val="28"/>
          <w:szCs w:val="24"/>
        </w:rPr>
        <w:t>15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="00DA661C">
        <w:rPr>
          <w:rFonts w:ascii="Times New Roman" w:eastAsia="Calibri" w:hAnsi="Times New Roman" w:cs="Times New Roman"/>
          <w:sz w:val="28"/>
          <w:szCs w:val="24"/>
        </w:rPr>
        <w:t>10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EF3E0A">
        <w:rPr>
          <w:rFonts w:ascii="Times New Roman" w:eastAsia="Calibri" w:hAnsi="Times New Roman" w:cs="Times New Roman"/>
          <w:sz w:val="28"/>
          <w:szCs w:val="24"/>
        </w:rPr>
        <w:t>4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:</w:t>
      </w:r>
    </w:p>
    <w:p w14:paraId="080AD722" w14:textId="2666A888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посредством официального сайта:</w:t>
      </w:r>
      <w:r w:rsidR="00E82B3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E82B32" w:rsidRPr="00E82B32">
        <w:rPr>
          <w:rFonts w:ascii="Times New Roman" w:eastAsia="Calibri" w:hAnsi="Times New Roman" w:cs="Times New Roman"/>
          <w:sz w:val="28"/>
          <w:szCs w:val="24"/>
          <w:lang w:eastAsia="ru-RU"/>
        </w:rPr>
        <w:t>novgorodskij-rayon.gosuslugi.ru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;</w:t>
      </w:r>
    </w:p>
    <w:p w14:paraId="22EBF7D7" w14:textId="77777777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в письменной форме на адрес электронной почты otdelarhitektury@mail.ru или по адресам: г. Великий Новгород, ул. Тихвинская, д. 7, каб. 6 и г. Великий Новгород, ул. Большая Московская, д. 78, каб. 30;</w:t>
      </w:r>
    </w:p>
    <w:p w14:paraId="518FA754" w14:textId="77777777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посредством записи в книге (журнале) учета посетителей экспозиции проекта, подлежащего рассмотрению на общественных обсуждениях, по адресу</w:t>
      </w:r>
      <w:r w:rsidRPr="000256B3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г. Великий Новгород, ул. Тихвинская, д. 7, каб. 6.</w:t>
      </w:r>
    </w:p>
    <w:p w14:paraId="0F133283" w14:textId="77777777" w:rsidR="009D79FF" w:rsidRPr="00A57F29" w:rsidRDefault="009D79FF" w:rsidP="009D79F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7. Дополнительная информация: отсутствует.</w:t>
      </w:r>
    </w:p>
    <w:p w14:paraId="6E857BC4" w14:textId="77777777" w:rsidR="009D79FF" w:rsidRDefault="009D79FF" w:rsidP="009D79FF"/>
    <w:p w14:paraId="77B894E6" w14:textId="77777777" w:rsidR="00A4704F" w:rsidRPr="00E6434B" w:rsidRDefault="00A4704F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A4704F" w:rsidRPr="00E6434B" w:rsidSect="00E82B3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1E8F8" w14:textId="77777777" w:rsidR="00A57F29" w:rsidRDefault="00A57F29" w:rsidP="00A57F29">
      <w:pPr>
        <w:spacing w:after="0" w:line="240" w:lineRule="auto"/>
      </w:pPr>
      <w:r>
        <w:separator/>
      </w:r>
    </w:p>
  </w:endnote>
  <w:endnote w:type="continuationSeparator" w:id="0">
    <w:p w14:paraId="7006CA1B" w14:textId="77777777" w:rsidR="00A57F29" w:rsidRDefault="00A57F29" w:rsidP="00A5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35964" w14:textId="77777777" w:rsidR="00A57F29" w:rsidRDefault="00A57F29" w:rsidP="00A57F29">
      <w:pPr>
        <w:spacing w:after="0" w:line="240" w:lineRule="auto"/>
      </w:pPr>
      <w:r>
        <w:separator/>
      </w:r>
    </w:p>
  </w:footnote>
  <w:footnote w:type="continuationSeparator" w:id="0">
    <w:p w14:paraId="3CC1CBBC" w14:textId="77777777" w:rsidR="00A57F29" w:rsidRDefault="00A57F29" w:rsidP="00A57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B2"/>
    <w:rsid w:val="0007158F"/>
    <w:rsid w:val="00096FFC"/>
    <w:rsid w:val="00154918"/>
    <w:rsid w:val="001D7308"/>
    <w:rsid w:val="002E69A6"/>
    <w:rsid w:val="003A341A"/>
    <w:rsid w:val="003F32D3"/>
    <w:rsid w:val="00422649"/>
    <w:rsid w:val="00423EEE"/>
    <w:rsid w:val="00426171"/>
    <w:rsid w:val="00584C63"/>
    <w:rsid w:val="00597626"/>
    <w:rsid w:val="006B4181"/>
    <w:rsid w:val="006E3C4A"/>
    <w:rsid w:val="007444F3"/>
    <w:rsid w:val="007A705D"/>
    <w:rsid w:val="007A790F"/>
    <w:rsid w:val="00807C59"/>
    <w:rsid w:val="00844814"/>
    <w:rsid w:val="008C1A16"/>
    <w:rsid w:val="00917BB7"/>
    <w:rsid w:val="00961AA9"/>
    <w:rsid w:val="009D49CA"/>
    <w:rsid w:val="009D79FF"/>
    <w:rsid w:val="00A01502"/>
    <w:rsid w:val="00A43966"/>
    <w:rsid w:val="00A4704F"/>
    <w:rsid w:val="00A57F29"/>
    <w:rsid w:val="00B06B99"/>
    <w:rsid w:val="00B47790"/>
    <w:rsid w:val="00BC3B0C"/>
    <w:rsid w:val="00BE1CBA"/>
    <w:rsid w:val="00C95820"/>
    <w:rsid w:val="00DA661C"/>
    <w:rsid w:val="00E01D6F"/>
    <w:rsid w:val="00E6434B"/>
    <w:rsid w:val="00E82B32"/>
    <w:rsid w:val="00EC5FB2"/>
    <w:rsid w:val="00ED67E1"/>
    <w:rsid w:val="00EF3E0A"/>
    <w:rsid w:val="00F460D4"/>
    <w:rsid w:val="00F60437"/>
    <w:rsid w:val="00FC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49CD"/>
  <w15:chartTrackingRefBased/>
  <w15:docId w15:val="{5C9F4FF6-8680-44E0-A8B2-264F0217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D6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F29"/>
  </w:style>
  <w:style w:type="paragraph" w:styleId="a7">
    <w:name w:val="footer"/>
    <w:basedOn w:val="a"/>
    <w:link w:val="a8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Чупрынина Елена Михайловна</cp:lastModifiedBy>
  <cp:revision>16</cp:revision>
  <cp:lastPrinted>2024-04-04T09:22:00Z</cp:lastPrinted>
  <dcterms:created xsi:type="dcterms:W3CDTF">2024-04-04T09:25:00Z</dcterms:created>
  <dcterms:modified xsi:type="dcterms:W3CDTF">2024-09-25T11:52:00Z</dcterms:modified>
</cp:coreProperties>
</file>