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8823DB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</w:t>
      </w:r>
      <w:r w:rsidR="00CD7490" w:rsidRPr="00CD7490">
        <w:rPr>
          <w:color w:val="000000" w:themeColor="text1"/>
          <w:sz w:val="28"/>
          <w:szCs w:val="24"/>
        </w:rPr>
        <w:t>на условно разрешенный вид использования</w:t>
      </w:r>
      <w:r w:rsidR="008823DB" w:rsidRPr="008823DB">
        <w:t xml:space="preserve"> </w:t>
      </w:r>
      <w:r w:rsidR="008823DB" w:rsidRPr="008823DB">
        <w:rPr>
          <w:color w:val="000000" w:themeColor="text1"/>
          <w:sz w:val="28"/>
          <w:szCs w:val="24"/>
        </w:rPr>
        <w:t xml:space="preserve">земельного участка </w:t>
      </w:r>
      <w:r w:rsidR="001A71B6" w:rsidRPr="001A71B6">
        <w:rPr>
          <w:color w:val="000000" w:themeColor="text1"/>
          <w:sz w:val="28"/>
          <w:szCs w:val="24"/>
        </w:rPr>
        <w:t>с координатами: 1. X – 590392.68, Y – 2187620.31; 2. X – 590349.23, Y – 2187654.92; 3. X – 590321.19, Y – 2187619.72; 4</w:t>
      </w:r>
      <w:r w:rsidR="001A71B6">
        <w:rPr>
          <w:color w:val="000000" w:themeColor="text1"/>
          <w:sz w:val="28"/>
          <w:szCs w:val="24"/>
        </w:rPr>
        <w:t>. X – 590364.64, Y – 2187585.11</w:t>
      </w:r>
      <w:r w:rsidR="008823DB" w:rsidRPr="008823DB">
        <w:rPr>
          <w:color w:val="000000" w:themeColor="text1"/>
          <w:sz w:val="28"/>
          <w:szCs w:val="24"/>
        </w:rPr>
        <w:t>,</w:t>
      </w:r>
      <w:r w:rsidR="001D2C80">
        <w:rPr>
          <w:color w:val="000000" w:themeColor="text1"/>
          <w:sz w:val="28"/>
          <w:szCs w:val="24"/>
        </w:rPr>
        <w:t xml:space="preserve"> площадью 2500 кв.м (Приложение</w:t>
      </w:r>
      <w:r w:rsidR="008823DB" w:rsidRPr="008823DB">
        <w:rPr>
          <w:color w:val="000000" w:themeColor="text1"/>
          <w:sz w:val="28"/>
          <w:szCs w:val="24"/>
        </w:rPr>
        <w:t>), расположенного по адресу: Российская Федерация, Новгородская область, Новгородский район, Трубичинское сельское поселение, в территориальной зоне СХ.1 Зона сельскохозяйственного использования, испрашиваемый условно разрешенный вид использования земельных участков: «Связь»</w:t>
      </w:r>
      <w:r w:rsidR="000E06F8" w:rsidRPr="000E06F8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0" w:name="Par8"/>
      <w:bookmarkEnd w:id="0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</w:t>
      </w:r>
      <w:r w:rsidRPr="00220525">
        <w:rPr>
          <w:color w:val="000000" w:themeColor="text1"/>
          <w:sz w:val="28"/>
          <w:szCs w:val="24"/>
          <w:lang w:eastAsia="ru-RU"/>
        </w:rPr>
        <w:lastRenderedPageBreak/>
        <w:t xml:space="preserve">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DE5C95" w:rsidRPr="00DE5C95">
        <w:rPr>
          <w:color w:val="000000" w:themeColor="text1"/>
          <w:sz w:val="28"/>
          <w:szCs w:val="24"/>
        </w:rPr>
        <w:t>07.02.2023 по 08.02.2023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DE5C95" w:rsidRPr="00DE5C95">
        <w:rPr>
          <w:color w:val="000000" w:themeColor="text1"/>
          <w:sz w:val="28"/>
          <w:szCs w:val="24"/>
        </w:rPr>
        <w:t>07.02.2023 по 08.02.2023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816470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p w:rsidR="002E218B" w:rsidRDefault="002E218B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  <w:sectPr w:rsidR="002E218B" w:rsidSect="00FA1939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2E218B" w:rsidRDefault="002E218B" w:rsidP="001D2C80">
      <w:pPr>
        <w:jc w:val="right"/>
        <w:rPr>
          <w:sz w:val="24"/>
          <w:szCs w:val="24"/>
        </w:rPr>
      </w:pPr>
      <w:r w:rsidRPr="008761E2">
        <w:rPr>
          <w:sz w:val="24"/>
          <w:szCs w:val="24"/>
        </w:rPr>
        <w:lastRenderedPageBreak/>
        <w:t xml:space="preserve">Приложение </w:t>
      </w:r>
      <w:bookmarkStart w:id="1" w:name="_GoBack"/>
      <w:bookmarkEnd w:id="1"/>
    </w:p>
    <w:p w:rsidR="002E218B" w:rsidRDefault="002E218B" w:rsidP="002E218B">
      <w:pPr>
        <w:jc w:val="right"/>
        <w:rPr>
          <w:sz w:val="24"/>
          <w:szCs w:val="24"/>
        </w:rPr>
      </w:pPr>
    </w:p>
    <w:tbl>
      <w:tblPr>
        <w:tblStyle w:val="aa"/>
        <w:tblW w:w="15026" w:type="dxa"/>
        <w:tblInd w:w="675" w:type="dxa"/>
        <w:tblLook w:val="04A0" w:firstRow="1" w:lastRow="0" w:firstColumn="1" w:lastColumn="0" w:noHBand="0" w:noVBand="1"/>
      </w:tblPr>
      <w:tblGrid>
        <w:gridCol w:w="5046"/>
        <w:gridCol w:w="10401"/>
      </w:tblGrid>
      <w:tr w:rsidR="002E218B" w:rsidTr="001471DA">
        <w:trPr>
          <w:trHeight w:val="6895"/>
        </w:trPr>
        <w:tc>
          <w:tcPr>
            <w:tcW w:w="4111" w:type="dxa"/>
          </w:tcPr>
          <w:p w:rsidR="002E218B" w:rsidRDefault="002E218B" w:rsidP="001471DA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E98EF5" wp14:editId="381E2AD1">
                  <wp:extent cx="3067050" cy="22546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615" cy="226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</w:tcPr>
          <w:p w:rsidR="002E218B" w:rsidRDefault="002E218B" w:rsidP="001471DA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5D5749" wp14:editId="2FEA70AD">
                  <wp:extent cx="6467475" cy="437882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9515" cy="43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18B" w:rsidRPr="00220525" w:rsidRDefault="002E218B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</w:p>
    <w:sectPr w:rsidR="002E218B" w:rsidRPr="00220525" w:rsidSect="002E218B">
      <w:pgSz w:w="16838" w:h="11906" w:orient="landscape"/>
      <w:pgMar w:top="1701" w:right="851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A340D"/>
    <w:rsid w:val="001A71B6"/>
    <w:rsid w:val="001B39AA"/>
    <w:rsid w:val="001C595F"/>
    <w:rsid w:val="001C772D"/>
    <w:rsid w:val="001D2C80"/>
    <w:rsid w:val="001D757B"/>
    <w:rsid w:val="00220525"/>
    <w:rsid w:val="00232B35"/>
    <w:rsid w:val="00257CCC"/>
    <w:rsid w:val="00293AFA"/>
    <w:rsid w:val="00297BDA"/>
    <w:rsid w:val="002A0458"/>
    <w:rsid w:val="002C3B36"/>
    <w:rsid w:val="002C5E60"/>
    <w:rsid w:val="002E218B"/>
    <w:rsid w:val="002F477A"/>
    <w:rsid w:val="0031175F"/>
    <w:rsid w:val="003266F1"/>
    <w:rsid w:val="00371E9C"/>
    <w:rsid w:val="00373EB9"/>
    <w:rsid w:val="00383513"/>
    <w:rsid w:val="00392DD8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43A4"/>
    <w:rsid w:val="005664D2"/>
    <w:rsid w:val="00575CED"/>
    <w:rsid w:val="00580A47"/>
    <w:rsid w:val="0058108F"/>
    <w:rsid w:val="005A603D"/>
    <w:rsid w:val="005D3A73"/>
    <w:rsid w:val="005D468D"/>
    <w:rsid w:val="005F3291"/>
    <w:rsid w:val="00605E46"/>
    <w:rsid w:val="00615B8A"/>
    <w:rsid w:val="006578FC"/>
    <w:rsid w:val="006D5CF1"/>
    <w:rsid w:val="006F03C9"/>
    <w:rsid w:val="006F0C25"/>
    <w:rsid w:val="0070021F"/>
    <w:rsid w:val="00716C64"/>
    <w:rsid w:val="00751A27"/>
    <w:rsid w:val="0077668B"/>
    <w:rsid w:val="00781EC1"/>
    <w:rsid w:val="007B1B9E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322E"/>
    <w:rsid w:val="008B5CA6"/>
    <w:rsid w:val="00912930"/>
    <w:rsid w:val="00914BA8"/>
    <w:rsid w:val="0095266B"/>
    <w:rsid w:val="00952AEB"/>
    <w:rsid w:val="00952B9F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9D1"/>
    <w:rsid w:val="009F23FB"/>
    <w:rsid w:val="00A01F61"/>
    <w:rsid w:val="00A02BE9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D5D73"/>
    <w:rsid w:val="00BF41F1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6AD8"/>
    <w:rsid w:val="00D461C7"/>
    <w:rsid w:val="00D62CAA"/>
    <w:rsid w:val="00D84200"/>
    <w:rsid w:val="00D9377A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5CA1"/>
    <w:rsid w:val="00F21DB0"/>
    <w:rsid w:val="00F252D8"/>
    <w:rsid w:val="00F4122D"/>
    <w:rsid w:val="00F567BC"/>
    <w:rsid w:val="00F5735E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79</cp:revision>
  <cp:lastPrinted>2023-01-17T13:23:00Z</cp:lastPrinted>
  <dcterms:created xsi:type="dcterms:W3CDTF">2018-10-11T11:29:00Z</dcterms:created>
  <dcterms:modified xsi:type="dcterms:W3CDTF">2023-01-24T11:53:00Z</dcterms:modified>
</cp:coreProperties>
</file>