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510" w:rsidRPr="00706FE7" w:rsidRDefault="00460510" w:rsidP="00460510">
      <w:pPr>
        <w:jc w:val="center"/>
        <w:rPr>
          <w:sz w:val="28"/>
          <w:szCs w:val="28"/>
        </w:rPr>
      </w:pPr>
      <w:r w:rsidRPr="00706FE7">
        <w:rPr>
          <w:noProof/>
          <w:sz w:val="28"/>
          <w:szCs w:val="28"/>
        </w:rPr>
        <w:drawing>
          <wp:inline distT="0" distB="0" distL="0" distR="0" wp14:anchorId="44459C97" wp14:editId="3D952413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510" w:rsidRPr="00706FE7" w:rsidRDefault="00460510" w:rsidP="00460510">
      <w:pPr>
        <w:pStyle w:val="a3"/>
        <w:jc w:val="center"/>
        <w:rPr>
          <w:szCs w:val="28"/>
        </w:rPr>
      </w:pPr>
      <w:r w:rsidRPr="00706FE7">
        <w:rPr>
          <w:szCs w:val="28"/>
        </w:rPr>
        <w:t>Российская Федерация</w:t>
      </w:r>
    </w:p>
    <w:p w:rsidR="00460510" w:rsidRPr="00706FE7" w:rsidRDefault="00460510" w:rsidP="00460510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Новгородская область Новгородский район</w:t>
      </w:r>
    </w:p>
    <w:p w:rsidR="00460510" w:rsidRPr="00706FE7" w:rsidRDefault="00460510" w:rsidP="00460510">
      <w:pPr>
        <w:jc w:val="center"/>
        <w:rPr>
          <w:sz w:val="28"/>
          <w:szCs w:val="28"/>
        </w:rPr>
      </w:pPr>
      <w:r w:rsidRPr="00706FE7">
        <w:rPr>
          <w:sz w:val="28"/>
          <w:szCs w:val="28"/>
        </w:rPr>
        <w:t>Администрация Лесновского сельского поселения</w:t>
      </w:r>
    </w:p>
    <w:p w:rsidR="00460510" w:rsidRPr="00706FE7" w:rsidRDefault="00460510" w:rsidP="00460510">
      <w:pPr>
        <w:jc w:val="center"/>
        <w:rPr>
          <w:sz w:val="28"/>
          <w:szCs w:val="28"/>
        </w:rPr>
      </w:pPr>
    </w:p>
    <w:p w:rsidR="00460510" w:rsidRPr="00706FE7" w:rsidRDefault="00460510" w:rsidP="00460510">
      <w:pPr>
        <w:jc w:val="center"/>
        <w:rPr>
          <w:b/>
          <w:sz w:val="28"/>
          <w:szCs w:val="28"/>
        </w:rPr>
      </w:pPr>
      <w:r w:rsidRPr="00706FE7">
        <w:rPr>
          <w:b/>
          <w:sz w:val="28"/>
          <w:szCs w:val="28"/>
        </w:rPr>
        <w:t>ПОСТАНОВЛЕНИЕ</w:t>
      </w:r>
    </w:p>
    <w:p w:rsidR="00460510" w:rsidRPr="00706FE7" w:rsidRDefault="00460510" w:rsidP="00460510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</w:p>
    <w:p w:rsidR="00460510" w:rsidRPr="00706FE7" w:rsidRDefault="00D67FFB" w:rsidP="00460510">
      <w:pPr>
        <w:shd w:val="clear" w:color="auto" w:fill="FFFFFF"/>
        <w:spacing w:line="281" w:lineRule="exact"/>
        <w:ind w:left="50" w:right="-5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от </w:t>
      </w:r>
      <w:r w:rsidR="00930BD3">
        <w:rPr>
          <w:spacing w:val="-1"/>
          <w:sz w:val="28"/>
          <w:szCs w:val="28"/>
        </w:rPr>
        <w:t>29.09.</w:t>
      </w:r>
      <w:r>
        <w:rPr>
          <w:spacing w:val="-1"/>
          <w:sz w:val="28"/>
          <w:szCs w:val="28"/>
        </w:rPr>
        <w:t>2017</w:t>
      </w:r>
      <w:r w:rsidR="00460510">
        <w:rPr>
          <w:spacing w:val="-1"/>
          <w:sz w:val="28"/>
          <w:szCs w:val="28"/>
        </w:rPr>
        <w:t xml:space="preserve"> года № </w:t>
      </w:r>
      <w:r w:rsidR="00930BD3">
        <w:rPr>
          <w:spacing w:val="-1"/>
          <w:sz w:val="28"/>
          <w:szCs w:val="28"/>
        </w:rPr>
        <w:t>63</w:t>
      </w:r>
    </w:p>
    <w:p w:rsidR="00460510" w:rsidRPr="00706FE7" w:rsidRDefault="00460510" w:rsidP="00460510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  <w:r w:rsidRPr="00706FE7">
        <w:rPr>
          <w:sz w:val="28"/>
          <w:szCs w:val="28"/>
        </w:rPr>
        <w:t>д. Лесная</w:t>
      </w:r>
    </w:p>
    <w:p w:rsidR="00460510" w:rsidRPr="00706FE7" w:rsidRDefault="00460510" w:rsidP="00460510">
      <w:pPr>
        <w:shd w:val="clear" w:color="auto" w:fill="FFFFFF"/>
        <w:spacing w:line="281" w:lineRule="exact"/>
        <w:ind w:left="50" w:right="6912"/>
        <w:jc w:val="both"/>
        <w:rPr>
          <w:sz w:val="28"/>
          <w:szCs w:val="28"/>
        </w:rPr>
      </w:pPr>
    </w:p>
    <w:p w:rsidR="00460510" w:rsidRPr="00460510" w:rsidRDefault="00D70892" w:rsidP="00460510">
      <w:pPr>
        <w:spacing w:line="276" w:lineRule="auto"/>
        <w:rPr>
          <w:rFonts w:eastAsia="Calibri"/>
          <w:b/>
          <w:sz w:val="28"/>
          <w:lang w:eastAsia="en-US"/>
        </w:rPr>
      </w:pPr>
      <w:r>
        <w:rPr>
          <w:rFonts w:eastAsia="Calibri"/>
          <w:b/>
          <w:sz w:val="28"/>
          <w:lang w:eastAsia="en-US"/>
        </w:rPr>
        <w:t>Об утверждении муниципальной п</w:t>
      </w:r>
      <w:r w:rsidR="00460510" w:rsidRPr="00460510">
        <w:rPr>
          <w:rFonts w:eastAsia="Calibri"/>
          <w:b/>
          <w:sz w:val="28"/>
          <w:lang w:eastAsia="en-US"/>
        </w:rPr>
        <w:t>рограммы</w:t>
      </w:r>
    </w:p>
    <w:p w:rsidR="00460510" w:rsidRPr="00460510" w:rsidRDefault="00460510" w:rsidP="00460510">
      <w:pPr>
        <w:spacing w:line="276" w:lineRule="auto"/>
        <w:rPr>
          <w:rFonts w:eastAsia="Calibri"/>
          <w:b/>
          <w:sz w:val="28"/>
          <w:lang w:eastAsia="en-US"/>
        </w:rPr>
      </w:pPr>
      <w:r w:rsidRPr="00460510">
        <w:rPr>
          <w:rFonts w:eastAsia="Calibri"/>
          <w:b/>
          <w:sz w:val="28"/>
          <w:lang w:eastAsia="en-US"/>
        </w:rPr>
        <w:t>комплексного развития транспортной инфраструктуры</w:t>
      </w:r>
    </w:p>
    <w:p w:rsidR="00460510" w:rsidRDefault="00460510" w:rsidP="00460510">
      <w:pPr>
        <w:spacing w:line="276" w:lineRule="auto"/>
        <w:rPr>
          <w:rFonts w:eastAsia="Calibri"/>
          <w:b/>
          <w:sz w:val="28"/>
          <w:lang w:eastAsia="en-US"/>
        </w:rPr>
      </w:pPr>
      <w:r w:rsidRPr="00460510">
        <w:rPr>
          <w:rFonts w:eastAsia="Calibri"/>
          <w:b/>
          <w:sz w:val="28"/>
          <w:lang w:eastAsia="en-US"/>
        </w:rPr>
        <w:t xml:space="preserve">на территории </w:t>
      </w:r>
      <w:r>
        <w:rPr>
          <w:rFonts w:eastAsia="Calibri"/>
          <w:b/>
          <w:sz w:val="28"/>
          <w:lang w:eastAsia="en-US"/>
        </w:rPr>
        <w:t>Лесновского сельского поселения</w:t>
      </w:r>
    </w:p>
    <w:p w:rsidR="00460510" w:rsidRPr="00460510" w:rsidRDefault="00634B48" w:rsidP="00460510">
      <w:pPr>
        <w:spacing w:line="276" w:lineRule="auto"/>
        <w:rPr>
          <w:rFonts w:eastAsia="Calibri"/>
          <w:b/>
          <w:sz w:val="28"/>
          <w:lang w:eastAsia="en-US"/>
        </w:rPr>
      </w:pPr>
      <w:r>
        <w:rPr>
          <w:rFonts w:eastAsia="Calibri"/>
          <w:b/>
          <w:sz w:val="28"/>
          <w:lang w:eastAsia="en-US"/>
        </w:rPr>
        <w:t>на 2018-2028</w:t>
      </w:r>
      <w:r w:rsidR="00460510" w:rsidRPr="00460510">
        <w:rPr>
          <w:rFonts w:eastAsia="Calibri"/>
          <w:b/>
          <w:sz w:val="28"/>
          <w:lang w:eastAsia="en-US"/>
        </w:rPr>
        <w:t xml:space="preserve"> годы</w:t>
      </w:r>
    </w:p>
    <w:p w:rsidR="00460510" w:rsidRPr="00542CF3" w:rsidRDefault="00460510" w:rsidP="00460510">
      <w:pPr>
        <w:autoSpaceDE w:val="0"/>
        <w:autoSpaceDN w:val="0"/>
        <w:adjustRightInd w:val="0"/>
        <w:ind w:right="-3"/>
        <w:jc w:val="both"/>
        <w:rPr>
          <w:b/>
          <w:color w:val="000000"/>
          <w:sz w:val="28"/>
          <w:szCs w:val="28"/>
        </w:rPr>
      </w:pPr>
    </w:p>
    <w:p w:rsidR="00460510" w:rsidRPr="00460510" w:rsidRDefault="00460510" w:rsidP="00460510">
      <w:pPr>
        <w:autoSpaceDE w:val="0"/>
        <w:autoSpaceDN w:val="0"/>
        <w:adjustRightInd w:val="0"/>
        <w:spacing w:after="200" w:line="276" w:lineRule="auto"/>
        <w:ind w:right="-5" w:firstLine="540"/>
        <w:jc w:val="both"/>
        <w:outlineLvl w:val="0"/>
        <w:rPr>
          <w:rFonts w:eastAsia="Calibri"/>
          <w:sz w:val="28"/>
          <w:lang w:eastAsia="en-US"/>
        </w:rPr>
      </w:pPr>
      <w:r w:rsidRPr="00460510">
        <w:rPr>
          <w:rFonts w:eastAsia="Calibri"/>
          <w:sz w:val="28"/>
          <w:lang w:eastAsia="en-US"/>
        </w:rPr>
        <w:t>В соответствии с</w:t>
      </w:r>
      <w:r w:rsidR="00D70892">
        <w:rPr>
          <w:rFonts w:eastAsia="Calibri"/>
          <w:sz w:val="28"/>
          <w:lang w:eastAsia="en-US"/>
        </w:rPr>
        <w:t xml:space="preserve"> Градостроительным кодексом РФ, Федеральным законом от 06.10.2003 № 131-ФЗ «Об общих принципах организации местного самоуправления в Российской Федерации», </w:t>
      </w:r>
      <w:r w:rsidRPr="00460510">
        <w:rPr>
          <w:rFonts w:eastAsia="Calibri"/>
          <w:sz w:val="28"/>
          <w:lang w:eastAsia="en-US"/>
        </w:rPr>
        <w:t>Постановлением Правительства Российской Федерации от 25.12.2015 г № 1440</w:t>
      </w:r>
      <w:r w:rsidRPr="00542CF3">
        <w:rPr>
          <w:rFonts w:eastAsiaTheme="minorHAnsi"/>
          <w:bCs/>
          <w:sz w:val="28"/>
          <w:szCs w:val="28"/>
          <w:lang w:eastAsia="en-US"/>
        </w:rPr>
        <w:t>,</w:t>
      </w:r>
      <w:r w:rsidR="00D67FFB">
        <w:rPr>
          <w:rFonts w:eastAsiaTheme="minorHAnsi"/>
          <w:bCs/>
          <w:sz w:val="28"/>
          <w:szCs w:val="28"/>
          <w:lang w:eastAsia="en-US"/>
        </w:rPr>
        <w:t xml:space="preserve"> Уставом Лесновского сельского поселения,</w:t>
      </w:r>
    </w:p>
    <w:p w:rsidR="00460510" w:rsidRDefault="00460510" w:rsidP="00460510">
      <w:pPr>
        <w:autoSpaceDE w:val="0"/>
        <w:autoSpaceDN w:val="0"/>
        <w:adjustRightInd w:val="0"/>
        <w:spacing w:line="322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</w:t>
      </w:r>
      <w:r w:rsidRPr="00542CF3">
        <w:rPr>
          <w:b/>
          <w:bCs/>
          <w:sz w:val="28"/>
          <w:szCs w:val="28"/>
        </w:rPr>
        <w:t>:</w:t>
      </w:r>
    </w:p>
    <w:p w:rsidR="00460510" w:rsidRPr="00542CF3" w:rsidRDefault="00460510" w:rsidP="00460510">
      <w:pPr>
        <w:autoSpaceDE w:val="0"/>
        <w:autoSpaceDN w:val="0"/>
        <w:adjustRightInd w:val="0"/>
        <w:spacing w:line="322" w:lineRule="exact"/>
        <w:rPr>
          <w:b/>
          <w:bCs/>
          <w:sz w:val="28"/>
          <w:szCs w:val="28"/>
        </w:rPr>
      </w:pPr>
    </w:p>
    <w:p w:rsidR="00460510" w:rsidRDefault="00D70892" w:rsidP="00460510">
      <w:pPr>
        <w:numPr>
          <w:ilvl w:val="0"/>
          <w:numId w:val="6"/>
        </w:numPr>
        <w:spacing w:line="276" w:lineRule="auto"/>
        <w:ind w:left="0" w:firstLine="567"/>
        <w:jc w:val="both"/>
        <w:rPr>
          <w:rFonts w:eastAsia="Calibri"/>
          <w:sz w:val="28"/>
          <w:lang w:eastAsia="en-US"/>
        </w:rPr>
      </w:pPr>
      <w:r>
        <w:rPr>
          <w:rFonts w:eastAsia="Calibri"/>
          <w:sz w:val="28"/>
          <w:lang w:eastAsia="en-US"/>
        </w:rPr>
        <w:t>Утвердить прилагаемую муниципальную п</w:t>
      </w:r>
      <w:r w:rsidR="00460510" w:rsidRPr="00460510">
        <w:rPr>
          <w:rFonts w:eastAsia="Calibri"/>
          <w:sz w:val="28"/>
          <w:lang w:eastAsia="en-US"/>
        </w:rPr>
        <w:t xml:space="preserve">рограмму комплексного развития транспортной инфраструктуры на территории </w:t>
      </w:r>
      <w:r w:rsidR="00460510">
        <w:rPr>
          <w:rFonts w:eastAsia="Calibri"/>
          <w:sz w:val="28"/>
          <w:lang w:eastAsia="en-US"/>
        </w:rPr>
        <w:t xml:space="preserve">Лесновского сельского поселения </w:t>
      </w:r>
      <w:r>
        <w:rPr>
          <w:rFonts w:eastAsia="Calibri"/>
          <w:sz w:val="28"/>
          <w:lang w:eastAsia="en-US"/>
        </w:rPr>
        <w:t>на 2018 - 2028</w:t>
      </w:r>
      <w:r w:rsidR="00D67FFB">
        <w:rPr>
          <w:rFonts w:eastAsia="Calibri"/>
          <w:sz w:val="28"/>
          <w:lang w:eastAsia="en-US"/>
        </w:rPr>
        <w:t xml:space="preserve"> годы</w:t>
      </w:r>
      <w:r w:rsidR="00D23795">
        <w:rPr>
          <w:rFonts w:eastAsia="Calibri"/>
          <w:sz w:val="28"/>
          <w:lang w:eastAsia="en-US"/>
        </w:rPr>
        <w:t>.</w:t>
      </w:r>
    </w:p>
    <w:p w:rsidR="00460510" w:rsidRPr="00460510" w:rsidRDefault="00460510" w:rsidP="00460510">
      <w:pPr>
        <w:numPr>
          <w:ilvl w:val="0"/>
          <w:numId w:val="6"/>
        </w:numPr>
        <w:spacing w:line="276" w:lineRule="auto"/>
        <w:ind w:left="0" w:firstLine="567"/>
        <w:jc w:val="both"/>
        <w:rPr>
          <w:rFonts w:eastAsia="Calibri"/>
          <w:sz w:val="28"/>
          <w:lang w:eastAsia="en-US"/>
        </w:rPr>
      </w:pPr>
      <w:r w:rsidRPr="00460510">
        <w:rPr>
          <w:sz w:val="28"/>
          <w:szCs w:val="28"/>
        </w:rPr>
        <w:t xml:space="preserve">Опубликовать </w:t>
      </w:r>
      <w:r>
        <w:rPr>
          <w:sz w:val="28"/>
          <w:szCs w:val="28"/>
        </w:rPr>
        <w:t xml:space="preserve">настоящее </w:t>
      </w:r>
      <w:r w:rsidRPr="00460510">
        <w:rPr>
          <w:sz w:val="28"/>
          <w:szCs w:val="28"/>
        </w:rPr>
        <w:t xml:space="preserve">постановление в газете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Pr="00460510">
          <w:rPr>
            <w:rStyle w:val="a4"/>
            <w:color w:val="000000" w:themeColor="text1"/>
            <w:sz w:val="28"/>
            <w:szCs w:val="28"/>
            <w:lang w:val="en-US"/>
          </w:rPr>
          <w:t>www</w:t>
        </w:r>
        <w:r w:rsidRPr="00460510">
          <w:rPr>
            <w:rStyle w:val="a4"/>
            <w:color w:val="000000" w:themeColor="text1"/>
            <w:sz w:val="28"/>
            <w:szCs w:val="28"/>
          </w:rPr>
          <w:t>.</w:t>
        </w:r>
        <w:r w:rsidRPr="00460510">
          <w:rPr>
            <w:rStyle w:val="a4"/>
            <w:color w:val="000000" w:themeColor="text1"/>
            <w:sz w:val="28"/>
            <w:szCs w:val="28"/>
            <w:lang w:val="en-US"/>
          </w:rPr>
          <w:t>lesnaya</w:t>
        </w:r>
        <w:r w:rsidRPr="00460510">
          <w:rPr>
            <w:rStyle w:val="a4"/>
            <w:color w:val="000000" w:themeColor="text1"/>
            <w:sz w:val="28"/>
            <w:szCs w:val="28"/>
          </w:rPr>
          <w:t xml:space="preserve"> - </w:t>
        </w:r>
        <w:r w:rsidRPr="00460510">
          <w:rPr>
            <w:rStyle w:val="a4"/>
            <w:color w:val="000000" w:themeColor="text1"/>
            <w:sz w:val="28"/>
            <w:szCs w:val="28"/>
            <w:lang w:val="en-US"/>
          </w:rPr>
          <w:t>adm</w:t>
        </w:r>
        <w:r w:rsidRPr="00460510">
          <w:rPr>
            <w:rStyle w:val="a4"/>
            <w:color w:val="000000" w:themeColor="text1"/>
            <w:sz w:val="28"/>
            <w:szCs w:val="28"/>
          </w:rPr>
          <w:t>.ru</w:t>
        </w:r>
      </w:hyperlink>
      <w:r w:rsidRPr="00460510">
        <w:rPr>
          <w:color w:val="000000" w:themeColor="text1"/>
          <w:sz w:val="28"/>
          <w:szCs w:val="28"/>
        </w:rPr>
        <w:t>.</w:t>
      </w:r>
    </w:p>
    <w:p w:rsidR="00460510" w:rsidRPr="00706FE7" w:rsidRDefault="00460510" w:rsidP="00460510">
      <w:pPr>
        <w:rPr>
          <w:sz w:val="28"/>
          <w:szCs w:val="28"/>
        </w:rPr>
      </w:pPr>
    </w:p>
    <w:p w:rsidR="00460510" w:rsidRPr="00706FE7" w:rsidRDefault="00460510" w:rsidP="00460510">
      <w:pPr>
        <w:rPr>
          <w:sz w:val="28"/>
          <w:szCs w:val="28"/>
        </w:rPr>
      </w:pPr>
    </w:p>
    <w:p w:rsidR="00460510" w:rsidRDefault="00460510" w:rsidP="00460510">
      <w:pPr>
        <w:rPr>
          <w:sz w:val="28"/>
          <w:szCs w:val="28"/>
        </w:rPr>
      </w:pPr>
    </w:p>
    <w:p w:rsidR="00460510" w:rsidRDefault="00460510" w:rsidP="00460510">
      <w:pPr>
        <w:rPr>
          <w:sz w:val="28"/>
          <w:szCs w:val="28"/>
        </w:rPr>
      </w:pPr>
    </w:p>
    <w:p w:rsidR="00460510" w:rsidRDefault="00460510" w:rsidP="00460510">
      <w:pPr>
        <w:rPr>
          <w:sz w:val="28"/>
          <w:szCs w:val="28"/>
        </w:rPr>
      </w:pPr>
      <w:r w:rsidRPr="00706FE7">
        <w:rPr>
          <w:sz w:val="28"/>
          <w:szCs w:val="28"/>
        </w:rPr>
        <w:t>Глава Лесновского сел</w:t>
      </w:r>
      <w:r>
        <w:rPr>
          <w:sz w:val="28"/>
          <w:szCs w:val="28"/>
        </w:rPr>
        <w:t>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 Соломахина</w:t>
      </w:r>
    </w:p>
    <w:p w:rsidR="00460510" w:rsidRDefault="00460510" w:rsidP="00460510">
      <w:pPr>
        <w:rPr>
          <w:sz w:val="28"/>
          <w:szCs w:val="28"/>
        </w:rPr>
      </w:pPr>
    </w:p>
    <w:p w:rsidR="00460510" w:rsidRDefault="00460510" w:rsidP="00460510">
      <w:pPr>
        <w:rPr>
          <w:sz w:val="28"/>
          <w:szCs w:val="28"/>
        </w:rPr>
      </w:pPr>
    </w:p>
    <w:p w:rsidR="00460510" w:rsidRDefault="00460510" w:rsidP="00460510">
      <w:pPr>
        <w:rPr>
          <w:sz w:val="28"/>
          <w:szCs w:val="28"/>
        </w:rPr>
      </w:pPr>
    </w:p>
    <w:p w:rsidR="00460510" w:rsidRPr="00460510" w:rsidRDefault="00460510" w:rsidP="00460510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460510" w:rsidRPr="00460510" w:rsidRDefault="00460510" w:rsidP="00460510">
      <w:pPr>
        <w:spacing w:line="276" w:lineRule="auto"/>
        <w:jc w:val="both"/>
        <w:rPr>
          <w:rFonts w:eastAsia="Calibri"/>
          <w:sz w:val="28"/>
          <w:lang w:eastAsia="en-US"/>
        </w:rPr>
      </w:pPr>
    </w:p>
    <w:p w:rsidR="00D70892" w:rsidRDefault="00D70892" w:rsidP="00460510">
      <w:pPr>
        <w:spacing w:line="276" w:lineRule="auto"/>
        <w:ind w:left="7080" w:firstLine="708"/>
        <w:jc w:val="both"/>
        <w:rPr>
          <w:rFonts w:eastAsia="Calibri"/>
          <w:lang w:eastAsia="en-US"/>
        </w:rPr>
      </w:pPr>
    </w:p>
    <w:p w:rsidR="00D70892" w:rsidRDefault="00D70892" w:rsidP="00460510">
      <w:pPr>
        <w:spacing w:line="276" w:lineRule="auto"/>
        <w:ind w:left="7080" w:firstLine="708"/>
        <w:jc w:val="both"/>
        <w:rPr>
          <w:rFonts w:eastAsia="Calibri"/>
          <w:lang w:eastAsia="en-US"/>
        </w:rPr>
      </w:pPr>
    </w:p>
    <w:p w:rsidR="00460510" w:rsidRPr="00460510" w:rsidRDefault="00D23795" w:rsidP="00460510">
      <w:pPr>
        <w:spacing w:line="276" w:lineRule="auto"/>
        <w:ind w:left="7080"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Утверждена</w:t>
      </w:r>
    </w:p>
    <w:p w:rsidR="00460510" w:rsidRPr="00460510" w:rsidRDefault="00D23795" w:rsidP="00460510">
      <w:pPr>
        <w:spacing w:line="276" w:lineRule="auto"/>
        <w:ind w:firstLine="567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="00460510" w:rsidRPr="00460510">
        <w:rPr>
          <w:rFonts w:eastAsia="Calibri"/>
          <w:lang w:eastAsia="en-US"/>
        </w:rPr>
        <w:t>остановлением администрации</w:t>
      </w:r>
    </w:p>
    <w:p w:rsidR="00460510" w:rsidRPr="00460510" w:rsidRDefault="00460510" w:rsidP="00460510">
      <w:pPr>
        <w:spacing w:line="276" w:lineRule="auto"/>
        <w:ind w:left="495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Лесновского сельского</w:t>
      </w:r>
      <w:r w:rsidRPr="00460510">
        <w:rPr>
          <w:rFonts w:eastAsia="Calibri"/>
          <w:lang w:eastAsia="en-US"/>
        </w:rPr>
        <w:t xml:space="preserve"> поселения</w:t>
      </w:r>
    </w:p>
    <w:p w:rsidR="00460510" w:rsidRPr="00460510" w:rsidRDefault="00D67FFB" w:rsidP="00460510">
      <w:pPr>
        <w:spacing w:line="276" w:lineRule="auto"/>
        <w:ind w:left="6372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930BD3">
        <w:rPr>
          <w:rFonts w:eastAsia="Calibri"/>
          <w:lang w:eastAsia="en-US"/>
        </w:rPr>
        <w:t xml:space="preserve"> </w:t>
      </w:r>
      <w:bookmarkStart w:id="0" w:name="_GoBack"/>
      <w:bookmarkEnd w:id="0"/>
      <w:r>
        <w:rPr>
          <w:rFonts w:eastAsia="Calibri"/>
          <w:lang w:eastAsia="en-US"/>
        </w:rPr>
        <w:t xml:space="preserve">от </w:t>
      </w:r>
      <w:r w:rsidR="00930BD3">
        <w:rPr>
          <w:rFonts w:eastAsia="Calibri"/>
          <w:lang w:eastAsia="en-US"/>
        </w:rPr>
        <w:t>29.09.</w:t>
      </w:r>
      <w:r>
        <w:rPr>
          <w:rFonts w:eastAsia="Calibri"/>
          <w:lang w:eastAsia="en-US"/>
        </w:rPr>
        <w:t>2017</w:t>
      </w:r>
      <w:r w:rsidR="00930BD3">
        <w:rPr>
          <w:rFonts w:eastAsia="Calibri"/>
          <w:lang w:eastAsia="en-US"/>
        </w:rPr>
        <w:t xml:space="preserve"> года № 63</w:t>
      </w:r>
    </w:p>
    <w:p w:rsidR="00460510" w:rsidRPr="00460510" w:rsidRDefault="00460510" w:rsidP="00460510">
      <w:pPr>
        <w:spacing w:after="200"/>
        <w:ind w:left="6270"/>
        <w:jc w:val="right"/>
        <w:rPr>
          <w:rFonts w:eastAsia="Calibri"/>
          <w:sz w:val="28"/>
          <w:szCs w:val="28"/>
          <w:lang w:eastAsia="en-US"/>
        </w:rPr>
      </w:pPr>
    </w:p>
    <w:p w:rsidR="00460510" w:rsidRPr="00460510" w:rsidRDefault="00460510" w:rsidP="00460510">
      <w:pPr>
        <w:jc w:val="center"/>
        <w:rPr>
          <w:rFonts w:eastAsia="Calibri"/>
          <w:b/>
          <w:sz w:val="28"/>
          <w:lang w:eastAsia="en-US"/>
        </w:rPr>
      </w:pPr>
      <w:r w:rsidRPr="00460510">
        <w:rPr>
          <w:rFonts w:eastAsia="Calibri"/>
          <w:b/>
          <w:sz w:val="28"/>
          <w:lang w:eastAsia="en-US"/>
        </w:rPr>
        <w:t>Муниципальная программа</w:t>
      </w:r>
    </w:p>
    <w:p w:rsidR="00460510" w:rsidRDefault="00460510" w:rsidP="00460510">
      <w:pPr>
        <w:jc w:val="center"/>
        <w:rPr>
          <w:rFonts w:eastAsia="Calibri"/>
          <w:b/>
          <w:sz w:val="28"/>
          <w:lang w:eastAsia="en-US"/>
        </w:rPr>
      </w:pPr>
      <w:r w:rsidRPr="00460510">
        <w:rPr>
          <w:rFonts w:eastAsia="Calibri"/>
          <w:b/>
          <w:sz w:val="28"/>
          <w:lang w:eastAsia="en-US"/>
        </w:rPr>
        <w:t xml:space="preserve">комплексного развития транспортной инфраструктуры на территории </w:t>
      </w:r>
      <w:r>
        <w:rPr>
          <w:rFonts w:eastAsia="Calibri"/>
          <w:b/>
          <w:sz w:val="28"/>
          <w:lang w:eastAsia="en-US"/>
        </w:rPr>
        <w:t>Лесновс</w:t>
      </w:r>
      <w:r w:rsidR="00D67FFB">
        <w:rPr>
          <w:rFonts w:eastAsia="Calibri"/>
          <w:b/>
          <w:sz w:val="28"/>
          <w:lang w:eastAsia="en-US"/>
        </w:rPr>
        <w:t>кого се</w:t>
      </w:r>
      <w:r w:rsidR="00D70892">
        <w:rPr>
          <w:rFonts w:eastAsia="Calibri"/>
          <w:b/>
          <w:sz w:val="28"/>
          <w:lang w:eastAsia="en-US"/>
        </w:rPr>
        <w:t>льского поселения на 2018</w:t>
      </w:r>
      <w:r w:rsidR="007412D4">
        <w:rPr>
          <w:rFonts w:eastAsia="Calibri"/>
          <w:b/>
          <w:sz w:val="28"/>
          <w:lang w:eastAsia="en-US"/>
        </w:rPr>
        <w:t xml:space="preserve"> – 2028</w:t>
      </w:r>
      <w:r w:rsidRPr="00460510">
        <w:rPr>
          <w:rFonts w:eastAsia="Calibri"/>
          <w:b/>
          <w:sz w:val="28"/>
          <w:lang w:eastAsia="en-US"/>
        </w:rPr>
        <w:t xml:space="preserve"> годы</w:t>
      </w:r>
    </w:p>
    <w:p w:rsidR="00460510" w:rsidRPr="00460510" w:rsidRDefault="00460510" w:rsidP="00460510">
      <w:pPr>
        <w:jc w:val="center"/>
        <w:rPr>
          <w:rFonts w:eastAsia="Calibri"/>
          <w:sz w:val="28"/>
          <w:lang w:eastAsia="en-US"/>
        </w:rPr>
      </w:pPr>
    </w:p>
    <w:p w:rsidR="00460510" w:rsidRPr="00460510" w:rsidRDefault="00460510" w:rsidP="00460510">
      <w:pPr>
        <w:jc w:val="center"/>
        <w:rPr>
          <w:rFonts w:eastAsia="Calibri"/>
          <w:lang w:eastAsia="en-US"/>
        </w:rPr>
      </w:pPr>
      <w:r w:rsidRPr="00460510">
        <w:rPr>
          <w:rFonts w:eastAsia="Calibri"/>
          <w:lang w:eastAsia="en-US"/>
        </w:rPr>
        <w:t>ПАСПОРТ</w:t>
      </w:r>
    </w:p>
    <w:p w:rsidR="00460510" w:rsidRPr="00460510" w:rsidRDefault="007412D4" w:rsidP="00460510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муниципальной программы </w:t>
      </w:r>
      <w:r w:rsidR="00460510" w:rsidRPr="00460510">
        <w:rPr>
          <w:rFonts w:eastAsia="Calibri"/>
          <w:lang w:eastAsia="en-US"/>
        </w:rPr>
        <w:t xml:space="preserve">комплексного развитие транспортной инфраструктуры на территории </w:t>
      </w:r>
      <w:r w:rsidR="00460510">
        <w:rPr>
          <w:rFonts w:eastAsia="Calibri"/>
          <w:lang w:eastAsia="en-US"/>
        </w:rPr>
        <w:t>Лесновского сельского</w:t>
      </w:r>
      <w:r>
        <w:rPr>
          <w:rFonts w:eastAsia="Calibri"/>
          <w:lang w:eastAsia="en-US"/>
        </w:rPr>
        <w:t xml:space="preserve"> поселения на 2018-2028</w:t>
      </w:r>
      <w:r w:rsidR="00460510" w:rsidRPr="00460510">
        <w:rPr>
          <w:rFonts w:eastAsia="Calibri"/>
          <w:lang w:eastAsia="en-US"/>
        </w:rPr>
        <w:t xml:space="preserve"> годы.</w:t>
      </w:r>
    </w:p>
    <w:p w:rsidR="00460510" w:rsidRPr="00460510" w:rsidRDefault="00460510" w:rsidP="00460510">
      <w:pPr>
        <w:shd w:val="clear" w:color="auto" w:fill="FFFFFF"/>
        <w:outlineLvl w:val="0"/>
        <w:rPr>
          <w:color w:val="000000"/>
        </w:rPr>
      </w:pPr>
      <w:bookmarkStart w:id="1" w:name="_Toc166314947" w:colFirst="0" w:colLast="0"/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"/>
        <w:gridCol w:w="1313"/>
        <w:gridCol w:w="7121"/>
      </w:tblGrid>
      <w:tr w:rsidR="00460510" w:rsidRPr="00460510" w:rsidTr="00BA25EA">
        <w:trPr>
          <w:trHeight w:val="790"/>
          <w:jc w:val="center"/>
        </w:trPr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10" w:rsidRPr="00460510" w:rsidRDefault="00460510" w:rsidP="00460510">
            <w:pPr>
              <w:rPr>
                <w:color w:val="000000"/>
              </w:rPr>
            </w:pPr>
            <w:r w:rsidRPr="00460510">
              <w:rPr>
                <w:color w:val="000000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10" w:rsidRPr="00460510" w:rsidRDefault="00460510" w:rsidP="007A524D">
            <w:pPr>
              <w:spacing w:after="200"/>
              <w:jc w:val="both"/>
              <w:rPr>
                <w:rFonts w:eastAsia="Calibri"/>
                <w:lang w:eastAsia="en-US"/>
              </w:rPr>
            </w:pPr>
            <w:r w:rsidRPr="00460510">
              <w:rPr>
                <w:rFonts w:eastAsia="Calibri"/>
                <w:lang w:eastAsia="en-US"/>
              </w:rPr>
              <w:t>Муниципальная программа к</w:t>
            </w:r>
            <w:r w:rsidR="0074120B">
              <w:rPr>
                <w:rFonts w:eastAsia="Calibri"/>
                <w:lang w:eastAsia="en-US"/>
              </w:rPr>
              <w:t>омплексного развития</w:t>
            </w:r>
            <w:r w:rsidRPr="00460510">
              <w:rPr>
                <w:rFonts w:eastAsia="Calibri"/>
                <w:lang w:eastAsia="en-US"/>
              </w:rPr>
              <w:t xml:space="preserve"> транспортной инфраструктуры на территории </w:t>
            </w:r>
            <w:r w:rsidR="007A524D">
              <w:rPr>
                <w:rFonts w:eastAsia="Calibri"/>
                <w:lang w:eastAsia="en-US"/>
              </w:rPr>
              <w:t>Лесновского сельского</w:t>
            </w:r>
            <w:r w:rsidR="00D67FFB">
              <w:rPr>
                <w:rFonts w:eastAsia="Calibri"/>
                <w:lang w:eastAsia="en-US"/>
              </w:rPr>
              <w:t xml:space="preserve"> поселения на 201</w:t>
            </w:r>
            <w:r w:rsidR="007412D4">
              <w:rPr>
                <w:rFonts w:eastAsia="Calibri"/>
                <w:lang w:eastAsia="en-US"/>
              </w:rPr>
              <w:t>8-2028</w:t>
            </w:r>
            <w:r w:rsidRPr="00460510">
              <w:rPr>
                <w:rFonts w:eastAsia="Calibri"/>
                <w:lang w:eastAsia="en-US"/>
              </w:rPr>
              <w:t xml:space="preserve"> годы (далее – Программа)</w:t>
            </w:r>
          </w:p>
        </w:tc>
      </w:tr>
      <w:tr w:rsidR="00460510" w:rsidRPr="00460510" w:rsidTr="00BA25EA">
        <w:trPr>
          <w:trHeight w:val="424"/>
          <w:jc w:val="center"/>
        </w:trPr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10" w:rsidRPr="00460510" w:rsidRDefault="00460510" w:rsidP="00460510">
            <w:pPr>
              <w:rPr>
                <w:color w:val="000000"/>
              </w:rPr>
            </w:pPr>
            <w:r w:rsidRPr="00460510">
              <w:rPr>
                <w:color w:val="000000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4D" w:rsidRDefault="007A524D" w:rsidP="00460510">
            <w:pPr>
              <w:jc w:val="both"/>
            </w:pPr>
            <w:r>
              <w:t>Правовыми основаниями для разработки Программы</w:t>
            </w:r>
            <w:r>
              <w:br/>
              <w:t>комплексного развития являются:</w:t>
            </w:r>
          </w:p>
          <w:p w:rsidR="007A524D" w:rsidRDefault="007A524D" w:rsidP="00460510">
            <w:pPr>
              <w:jc w:val="both"/>
              <w:rPr>
                <w:color w:val="000000"/>
              </w:rPr>
            </w:pPr>
            <w:r>
              <w:t>- Градостроительный кодекс Российской Федерации;</w:t>
            </w:r>
          </w:p>
          <w:p w:rsidR="00460510" w:rsidRPr="00460510" w:rsidRDefault="00460510" w:rsidP="00460510">
            <w:pPr>
              <w:jc w:val="both"/>
              <w:rPr>
                <w:color w:val="000000"/>
              </w:rPr>
            </w:pPr>
            <w:r w:rsidRPr="00460510">
              <w:rPr>
                <w:color w:val="000000"/>
              </w:rPr>
              <w:t xml:space="preserve">- Федеральный закон от 06 октября 2003 года </w:t>
            </w:r>
            <w:hyperlink r:id="rId8" w:history="1">
              <w:r w:rsidRPr="00460510">
                <w:t>№ 131-ФЗ</w:t>
              </w:r>
            </w:hyperlink>
            <w:r w:rsidRPr="00460510">
              <w:rPr>
                <w:color w:val="000000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460510" w:rsidRPr="00460510" w:rsidRDefault="00460510" w:rsidP="00460510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color w:val="000000"/>
                <w:lang w:eastAsia="en-US"/>
              </w:rPr>
            </w:pPr>
            <w:r w:rsidRPr="00460510">
              <w:rPr>
                <w:color w:val="000000"/>
              </w:rPr>
              <w:t xml:space="preserve">- постановление </w:t>
            </w:r>
            <w:r w:rsidRPr="00460510">
              <w:rPr>
                <w:rFonts w:eastAsia="Calibri"/>
                <w:color w:val="000000"/>
                <w:lang w:eastAsia="en-US"/>
              </w:rPr>
              <w:t>Правительства Российской Федерации от 14  июня 2013</w:t>
            </w:r>
            <w:r w:rsidR="00332AFA">
              <w:rPr>
                <w:rFonts w:eastAsia="Calibri"/>
                <w:color w:val="000000"/>
                <w:lang w:eastAsia="en-US"/>
              </w:rPr>
              <w:t xml:space="preserve"> года №</w:t>
            </w:r>
            <w:r w:rsidRPr="00460510">
              <w:rPr>
                <w:rFonts w:eastAsia="Calibri"/>
                <w:color w:val="000000"/>
                <w:lang w:eastAsia="en-US"/>
              </w:rPr>
              <w:t xml:space="preserve"> 502 «Об утверждении требований к программам комплексного развития систем коммунальной инфраструктуры поселений, городских округов»</w:t>
            </w:r>
          </w:p>
          <w:p w:rsidR="00460510" w:rsidRDefault="00460510" w:rsidP="00460510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color w:val="000000"/>
                <w:lang w:eastAsia="en-US"/>
              </w:rPr>
            </w:pPr>
            <w:r w:rsidRPr="00460510">
              <w:rPr>
                <w:rFonts w:eastAsia="Calibri"/>
                <w:color w:val="000000"/>
                <w:lang w:eastAsia="en-US"/>
              </w:rPr>
              <w:t>-</w:t>
            </w:r>
            <w:r w:rsidR="00332AFA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460510">
              <w:rPr>
                <w:rFonts w:eastAsia="Calibri"/>
                <w:color w:val="000000"/>
                <w:lang w:eastAsia="en-US"/>
              </w:rPr>
              <w:t>постановление Правительства Росси</w:t>
            </w:r>
            <w:r w:rsidR="00332AFA">
              <w:rPr>
                <w:rFonts w:eastAsia="Calibri"/>
                <w:color w:val="000000"/>
                <w:lang w:eastAsia="en-US"/>
              </w:rPr>
              <w:t xml:space="preserve">йской Федерации от 25.12.2015 </w:t>
            </w:r>
            <w:r w:rsidRPr="00460510">
              <w:rPr>
                <w:rFonts w:eastAsia="Calibri"/>
                <w:color w:val="000000"/>
                <w:lang w:eastAsia="en-US"/>
              </w:rPr>
              <w:t>№ 1440</w:t>
            </w:r>
            <w:r w:rsidR="00826701">
              <w:rPr>
                <w:rFonts w:eastAsia="Calibri"/>
                <w:color w:val="000000"/>
                <w:lang w:eastAsia="en-US"/>
              </w:rPr>
              <w:t>;</w:t>
            </w:r>
          </w:p>
          <w:p w:rsidR="00826701" w:rsidRDefault="00826701" w:rsidP="0082670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- </w:t>
            </w:r>
            <w:r>
              <w:rPr>
                <w:rFonts w:eastAsia="Calibri"/>
                <w:bCs/>
                <w:lang w:eastAsia="en-US"/>
              </w:rPr>
              <w:t>областной закон Новгородской области от 07.01.2005 № 400-ОЗ «Об установлении границ муниципальных образований, входящих в состав территории Новгородского муниципального района, наделении их статусом городских и сельских поселений, определении административных центров и перечня населенных пунктов, входящих в состав территорий поселений»</w:t>
            </w:r>
            <w:r w:rsidR="00D67FFB">
              <w:rPr>
                <w:rFonts w:eastAsia="Calibri"/>
                <w:bCs/>
                <w:lang w:eastAsia="en-US"/>
              </w:rPr>
              <w:t>;</w:t>
            </w:r>
          </w:p>
          <w:p w:rsidR="007412D4" w:rsidRDefault="007412D4" w:rsidP="0082670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- Генеральный план Лесновского сельского поселения на период до 2030 года;</w:t>
            </w:r>
          </w:p>
          <w:p w:rsidR="00D67FFB" w:rsidRPr="00460510" w:rsidRDefault="00D67FFB" w:rsidP="00826701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 - Устав Лесновского сельского поселения.</w:t>
            </w:r>
          </w:p>
        </w:tc>
      </w:tr>
      <w:tr w:rsidR="00460510" w:rsidRPr="00460510" w:rsidTr="00BA25EA">
        <w:trPr>
          <w:trHeight w:val="510"/>
          <w:jc w:val="center"/>
        </w:trPr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10" w:rsidRPr="00460510" w:rsidRDefault="00460510" w:rsidP="00460510">
            <w:pPr>
              <w:rPr>
                <w:color w:val="000000"/>
              </w:rPr>
            </w:pPr>
            <w:r w:rsidRPr="00460510">
              <w:rPr>
                <w:color w:val="000000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10" w:rsidRPr="00460510" w:rsidRDefault="00332AFA" w:rsidP="00332AFA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</w:t>
            </w:r>
            <w:r w:rsidR="00460510" w:rsidRPr="00460510">
              <w:rPr>
                <w:rFonts w:eastAsia="Calibri"/>
                <w:lang w:eastAsia="en-US"/>
              </w:rPr>
              <w:t xml:space="preserve">дминистрация </w:t>
            </w:r>
            <w:r>
              <w:rPr>
                <w:rFonts w:eastAsia="Calibri"/>
                <w:lang w:eastAsia="en-US"/>
              </w:rPr>
              <w:t>Лесновского сельского</w:t>
            </w:r>
            <w:r w:rsidR="00460510" w:rsidRPr="00460510">
              <w:rPr>
                <w:rFonts w:eastAsia="Calibri"/>
                <w:lang w:eastAsia="en-US"/>
              </w:rPr>
              <w:t xml:space="preserve"> поселения</w:t>
            </w:r>
          </w:p>
        </w:tc>
      </w:tr>
      <w:tr w:rsidR="00460510" w:rsidRPr="00460510" w:rsidTr="00BA25EA">
        <w:trPr>
          <w:trHeight w:val="624"/>
          <w:jc w:val="center"/>
        </w:trPr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10" w:rsidRPr="00460510" w:rsidRDefault="005F5EE6" w:rsidP="005F5EE6">
            <w:pPr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10" w:rsidRPr="00460510" w:rsidRDefault="00460510" w:rsidP="00332AFA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460510">
              <w:rPr>
                <w:rFonts w:eastAsia="Calibri"/>
                <w:lang w:eastAsia="en-US"/>
              </w:rPr>
              <w:t xml:space="preserve">Администрация </w:t>
            </w:r>
            <w:r w:rsidR="00332AFA">
              <w:rPr>
                <w:rFonts w:eastAsia="Calibri"/>
                <w:lang w:eastAsia="en-US"/>
              </w:rPr>
              <w:t>Лесновского сельского поселения</w:t>
            </w:r>
          </w:p>
        </w:tc>
      </w:tr>
      <w:tr w:rsidR="00460510" w:rsidRPr="00460510" w:rsidTr="00BA25EA">
        <w:trPr>
          <w:trHeight w:val="737"/>
          <w:jc w:val="center"/>
        </w:trPr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10" w:rsidRPr="00460510" w:rsidRDefault="005F5EE6" w:rsidP="005F5EE6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Сроки и этапы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510" w:rsidRPr="00460510" w:rsidRDefault="005F5EE6" w:rsidP="005F5EE6">
            <w:pPr>
              <w:spacing w:after="200" w:line="276" w:lineRule="auto"/>
              <w:jc w:val="both"/>
              <w:rPr>
                <w:color w:val="000000"/>
              </w:rPr>
            </w:pPr>
            <w:r>
              <w:rPr>
                <w:rFonts w:eastAsia="Calibri"/>
                <w:lang w:eastAsia="en-US"/>
              </w:rPr>
              <w:t>2018-2028 годы</w:t>
            </w:r>
          </w:p>
        </w:tc>
      </w:tr>
      <w:tr w:rsidR="005F5EE6" w:rsidRPr="00460510" w:rsidTr="00BA25EA">
        <w:trPr>
          <w:trHeight w:val="737"/>
          <w:jc w:val="center"/>
        </w:trPr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EE6" w:rsidRDefault="005F5EE6" w:rsidP="005F5EE6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Объемы и источники финансирования программы в целом </w:t>
            </w:r>
            <w:r>
              <w:rPr>
                <w:color w:val="000000"/>
              </w:rPr>
              <w:lastRenderedPageBreak/>
              <w:t>и по годам реализации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EE6" w:rsidRDefault="005F5EE6" w:rsidP="005F5EE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Финансирование программы осуществляется за счет средств, предусмотренных в муниципальной программе Лесновского сельского поселения «Устойчивое развитие территории Лесновского сельского поселения на 2018-2020 годы», </w:t>
            </w:r>
            <w:r w:rsidR="009B019B">
              <w:rPr>
                <w:rFonts w:eastAsia="Calibri"/>
                <w:lang w:eastAsia="en-US"/>
              </w:rPr>
              <w:lastRenderedPageBreak/>
              <w:t>утвержденной постановлением администрации Лесновского сельского поселения от 22.05.2017 № 33</w:t>
            </w:r>
          </w:p>
          <w:p w:rsidR="009B019B" w:rsidRDefault="009B019B" w:rsidP="005F5EE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Объемы финансирования программы носят прогнозный характер и подлежат ежегодному уточнению в установленном законом порядке при формировании местного бюджета на соответствующий год. Бюджетные ассигнования, предусмотренные в плановом периоде 2018-2020 годов, могут быть уточнены при формировании проекта местного бюджета</w:t>
            </w:r>
          </w:p>
        </w:tc>
      </w:tr>
      <w:tr w:rsidR="009B019B" w:rsidRPr="00460510" w:rsidTr="00BA25EA">
        <w:trPr>
          <w:trHeight w:val="737"/>
          <w:jc w:val="center"/>
        </w:trPr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9B" w:rsidRDefault="009B019B" w:rsidP="005F5EE6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Механизм организации контроля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19B" w:rsidRPr="009B019B" w:rsidRDefault="009B019B" w:rsidP="005F5EE6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 w:rsidRPr="009B019B">
              <w:t>Общий контроль за ходом реализации программы осуществляет глава администрации Лесновского сельского поселения</w:t>
            </w:r>
          </w:p>
        </w:tc>
      </w:tr>
      <w:tr w:rsidR="009B019B" w:rsidRPr="00460510" w:rsidTr="0037550F">
        <w:trPr>
          <w:trHeight w:val="737"/>
          <w:jc w:val="center"/>
        </w:trPr>
        <w:tc>
          <w:tcPr>
            <w:tcW w:w="9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9B" w:rsidRPr="009B019B" w:rsidRDefault="009B019B" w:rsidP="009B019B">
            <w:pPr>
              <w:spacing w:after="200" w:line="276" w:lineRule="auto"/>
              <w:jc w:val="center"/>
            </w:pPr>
            <w:r>
              <w:t>Цели, задачи и целевые показатели муниципальной программы</w:t>
            </w:r>
          </w:p>
        </w:tc>
      </w:tr>
      <w:tr w:rsidR="009B019B" w:rsidRPr="00460510" w:rsidTr="009B019B">
        <w:trPr>
          <w:trHeight w:val="388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9B" w:rsidRDefault="009B019B" w:rsidP="009B019B">
            <w:pPr>
              <w:spacing w:after="200" w:line="276" w:lineRule="auto"/>
              <w:jc w:val="center"/>
            </w:pPr>
            <w:r>
              <w:t>1.</w:t>
            </w:r>
          </w:p>
        </w:tc>
        <w:tc>
          <w:tcPr>
            <w:tcW w:w="8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9B" w:rsidRDefault="009B019B" w:rsidP="009B019B">
            <w:pPr>
              <w:spacing w:after="200" w:line="276" w:lineRule="auto"/>
            </w:pPr>
            <w:r>
              <w:t>Цель</w:t>
            </w:r>
            <w:proofErr w:type="gramStart"/>
            <w:r w:rsidR="00B25230">
              <w:t xml:space="preserve"> </w:t>
            </w:r>
            <w:r>
              <w:t>.</w:t>
            </w:r>
            <w:proofErr w:type="gramEnd"/>
            <w:r>
              <w:t xml:space="preserve"> Развитие современной и эффективной транспортной инфраструктуры Лесновского сельского поселения</w:t>
            </w:r>
            <w:r w:rsidR="00B25230">
              <w:t>, повышение уровня безопасности движения, доступности и качества оказываемых услуг транспортного комплекса для населения</w:t>
            </w:r>
          </w:p>
        </w:tc>
      </w:tr>
      <w:tr w:rsidR="009B019B" w:rsidRPr="00460510" w:rsidTr="009B019B">
        <w:trPr>
          <w:trHeight w:val="387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9B" w:rsidRDefault="00B25230" w:rsidP="009B019B">
            <w:pPr>
              <w:spacing w:after="200" w:line="276" w:lineRule="auto"/>
              <w:jc w:val="center"/>
            </w:pPr>
            <w:r>
              <w:t>1.1</w:t>
            </w:r>
          </w:p>
        </w:tc>
        <w:tc>
          <w:tcPr>
            <w:tcW w:w="8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9B" w:rsidRDefault="00B25230" w:rsidP="00B25230">
            <w:pPr>
              <w:spacing w:after="200" w:line="276" w:lineRule="auto"/>
              <w:jc w:val="both"/>
            </w:pPr>
            <w:r>
              <w:t xml:space="preserve">Задача 1. Безопасность, качество и эффективность транспортного обслуживания населения, а также юридических лиц и индивидуальных предпринимателей, осуществляющих экономическую деятельность </w:t>
            </w:r>
            <w:r w:rsidR="00996648">
              <w:t>на территории Лесновского сельского поселения</w:t>
            </w:r>
          </w:p>
        </w:tc>
      </w:tr>
      <w:tr w:rsidR="00996648" w:rsidRPr="00460510" w:rsidTr="009B019B">
        <w:trPr>
          <w:trHeight w:val="387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48" w:rsidRDefault="00996648" w:rsidP="009B019B">
            <w:pPr>
              <w:spacing w:after="200" w:line="276" w:lineRule="auto"/>
              <w:jc w:val="center"/>
            </w:pPr>
            <w:r>
              <w:t>1.2</w:t>
            </w:r>
          </w:p>
        </w:tc>
        <w:tc>
          <w:tcPr>
            <w:tcW w:w="8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48" w:rsidRDefault="00996648" w:rsidP="00B25230">
            <w:pPr>
              <w:spacing w:after="200" w:line="276" w:lineRule="auto"/>
              <w:jc w:val="both"/>
            </w:pPr>
            <w:r>
              <w:t>Задача 2. Организация мероприятий по оказанию транспортных услуг населению и субъектов экономической деятельности в соответствии с нормами градостроительного проектирования поселения</w:t>
            </w:r>
          </w:p>
        </w:tc>
      </w:tr>
      <w:tr w:rsidR="00996648" w:rsidRPr="00460510" w:rsidTr="009B019B">
        <w:trPr>
          <w:trHeight w:val="387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48" w:rsidRDefault="00996648" w:rsidP="009B019B">
            <w:pPr>
              <w:spacing w:after="200" w:line="276" w:lineRule="auto"/>
              <w:jc w:val="center"/>
            </w:pPr>
            <w:r>
              <w:t>1.3</w:t>
            </w:r>
          </w:p>
        </w:tc>
        <w:tc>
          <w:tcPr>
            <w:tcW w:w="8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48" w:rsidRDefault="00996648" w:rsidP="00B25230">
            <w:pPr>
              <w:spacing w:after="200" w:line="276" w:lineRule="auto"/>
              <w:jc w:val="both"/>
            </w:pPr>
            <w:r>
              <w:t>Задача 3. Организация мероприятий по совершенствованию автомобильных дорог общего пользования местного значения Лесновского сельского поселения</w:t>
            </w:r>
          </w:p>
        </w:tc>
      </w:tr>
      <w:tr w:rsidR="00996648" w:rsidRPr="00460510" w:rsidTr="009B019B">
        <w:trPr>
          <w:trHeight w:val="387"/>
          <w:jc w:val="center"/>
        </w:trPr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48" w:rsidRDefault="00996648" w:rsidP="009B019B">
            <w:pPr>
              <w:spacing w:after="200" w:line="276" w:lineRule="auto"/>
              <w:jc w:val="center"/>
            </w:pPr>
            <w:r>
              <w:t>1.4</w:t>
            </w:r>
          </w:p>
        </w:tc>
        <w:tc>
          <w:tcPr>
            <w:tcW w:w="8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48" w:rsidRDefault="00996648" w:rsidP="00B25230">
            <w:pPr>
              <w:spacing w:after="200" w:line="276" w:lineRule="auto"/>
              <w:jc w:val="both"/>
            </w:pPr>
            <w:r>
              <w:t>Задача 4. Организация мероприятий по повышению безопасности дорожного движения на территории Лесновского сельского поселения, а также формированию безопасного поведения участников дорожного движения и предупреждению дорожно-транспортного травматизма</w:t>
            </w:r>
          </w:p>
        </w:tc>
      </w:tr>
      <w:tr w:rsidR="00374842" w:rsidRPr="00460510" w:rsidTr="00BA25EA">
        <w:trPr>
          <w:trHeight w:val="1417"/>
          <w:jc w:val="center"/>
        </w:trPr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842" w:rsidRPr="00460510" w:rsidRDefault="00F96034" w:rsidP="00996648">
            <w:pPr>
              <w:rPr>
                <w:color w:val="000000"/>
              </w:rPr>
            </w:pPr>
            <w:r>
              <w:t>Целевые показатели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48" w:rsidRDefault="00F96034" w:rsidP="002F7B70">
            <w:pPr>
              <w:pStyle w:val="p7"/>
              <w:spacing w:before="0" w:beforeAutospacing="0" w:after="0" w:afterAutospacing="0"/>
              <w:jc w:val="both"/>
            </w:pPr>
            <w:r>
              <w:t xml:space="preserve"> - </w:t>
            </w:r>
            <w:r w:rsidR="00996648">
              <w:t>удовлетворенность населения организацией транспортного обслуживания в Лесновском сельском поселении, %;</w:t>
            </w:r>
          </w:p>
          <w:p w:rsidR="00996648" w:rsidRDefault="00996648" w:rsidP="002F7B70">
            <w:pPr>
              <w:pStyle w:val="p7"/>
              <w:spacing w:before="0" w:beforeAutospacing="0" w:after="0" w:afterAutospacing="0"/>
              <w:jc w:val="both"/>
            </w:pPr>
            <w:r>
              <w:t xml:space="preserve"> - удовлетворенность населения качеством автомобильных дорог в Лесновском сельском поселении, %;</w:t>
            </w:r>
          </w:p>
          <w:p w:rsidR="002F7B70" w:rsidRDefault="00996648" w:rsidP="002F7B70">
            <w:pPr>
              <w:pStyle w:val="p7"/>
              <w:spacing w:before="0" w:beforeAutospacing="0" w:after="0" w:afterAutospacing="0"/>
              <w:jc w:val="both"/>
            </w:pPr>
            <w:r>
              <w:t xml:space="preserve"> </w:t>
            </w:r>
            <w:r w:rsidR="002F7B70">
              <w:t xml:space="preserve"> - снижение удельного веса дорог, нуждающихся в капитальном ремонте, %;</w:t>
            </w:r>
          </w:p>
          <w:p w:rsidR="00374842" w:rsidRPr="00F96034" w:rsidRDefault="002F7B70" w:rsidP="002F7B70">
            <w:pPr>
              <w:pStyle w:val="p7"/>
              <w:spacing w:before="0" w:beforeAutospacing="0" w:after="0" w:afterAutospacing="0"/>
              <w:jc w:val="both"/>
            </w:pPr>
            <w:r>
              <w:t xml:space="preserve"> - количество километров отремонтированных автомобильных дорог общего пользования местного значения, км.</w:t>
            </w:r>
          </w:p>
        </w:tc>
      </w:tr>
    </w:tbl>
    <w:p w:rsidR="00460510" w:rsidRPr="00460510" w:rsidRDefault="00460510" w:rsidP="00460510">
      <w:pPr>
        <w:shd w:val="clear" w:color="auto" w:fill="FFFFFF"/>
        <w:jc w:val="center"/>
        <w:outlineLvl w:val="0"/>
        <w:rPr>
          <w:bCs/>
          <w:color w:val="000000"/>
        </w:rPr>
      </w:pPr>
    </w:p>
    <w:p w:rsidR="00460510" w:rsidRPr="00460510" w:rsidRDefault="00460510" w:rsidP="00332AFA">
      <w:pPr>
        <w:shd w:val="clear" w:color="auto" w:fill="FFFFFF"/>
        <w:ind w:firstLine="426"/>
        <w:jc w:val="center"/>
        <w:outlineLvl w:val="0"/>
        <w:rPr>
          <w:b/>
          <w:bCs/>
          <w:color w:val="000000"/>
        </w:rPr>
      </w:pPr>
      <w:r w:rsidRPr="00460510">
        <w:rPr>
          <w:b/>
          <w:bCs/>
          <w:color w:val="000000"/>
        </w:rPr>
        <w:t xml:space="preserve">1. </w:t>
      </w:r>
      <w:r w:rsidR="002F7B70">
        <w:rPr>
          <w:b/>
          <w:bCs/>
          <w:color w:val="000000"/>
        </w:rPr>
        <w:t>Характеристика существующего состояния транспортной инфраструктуры</w:t>
      </w:r>
    </w:p>
    <w:p w:rsidR="00460510" w:rsidRPr="00460510" w:rsidRDefault="00460510" w:rsidP="00460510">
      <w:pPr>
        <w:shd w:val="clear" w:color="auto" w:fill="FFFFFF"/>
        <w:jc w:val="center"/>
        <w:outlineLvl w:val="0"/>
        <w:rPr>
          <w:b/>
          <w:bCs/>
          <w:color w:val="000000"/>
        </w:rPr>
      </w:pPr>
    </w:p>
    <w:p w:rsidR="00D71DD7" w:rsidRPr="00D71DD7" w:rsidRDefault="00D71DD7" w:rsidP="00D71DD7">
      <w:pPr>
        <w:pStyle w:val="a7"/>
        <w:numPr>
          <w:ilvl w:val="1"/>
          <w:numId w:val="15"/>
        </w:numPr>
        <w:spacing w:line="276" w:lineRule="auto"/>
        <w:jc w:val="center"/>
        <w:rPr>
          <w:rFonts w:eastAsia="Calibri"/>
          <w:b/>
        </w:rPr>
      </w:pPr>
      <w:r w:rsidRPr="00D71DD7">
        <w:rPr>
          <w:rFonts w:eastAsia="Calibri"/>
          <w:b/>
        </w:rPr>
        <w:lastRenderedPageBreak/>
        <w:t>Положение муниципального образования Лесновского сельского поселения Новгородского муниципального района в структуре пространственной организации Новгородской области</w:t>
      </w:r>
    </w:p>
    <w:p w:rsidR="00D71DD7" w:rsidRDefault="00D71DD7" w:rsidP="00D71DD7">
      <w:pPr>
        <w:pStyle w:val="a7"/>
        <w:spacing w:line="276" w:lineRule="auto"/>
        <w:ind w:left="360"/>
        <w:jc w:val="both"/>
        <w:rPr>
          <w:rFonts w:eastAsia="Calibri"/>
        </w:rPr>
      </w:pPr>
    </w:p>
    <w:p w:rsidR="00D71DD7" w:rsidRPr="00D71DD7" w:rsidRDefault="00D71DD7" w:rsidP="00D71DD7">
      <w:pPr>
        <w:ind w:right="-21" w:firstLine="840"/>
        <w:jc w:val="both"/>
        <w:rPr>
          <w:color w:val="000000"/>
          <w:szCs w:val="26"/>
          <w:lang w:eastAsia="ar-SA"/>
        </w:rPr>
      </w:pPr>
      <w:r w:rsidRPr="00D71DD7">
        <w:rPr>
          <w:rFonts w:eastAsia="Calibri"/>
          <w:lang w:eastAsia="en-US"/>
        </w:rPr>
        <w:t xml:space="preserve">В </w:t>
      </w:r>
      <w:r w:rsidRPr="00D71DD7">
        <w:rPr>
          <w:rFonts w:eastAsia="Calibri"/>
          <w:bCs/>
          <w:lang w:eastAsia="en-US"/>
        </w:rPr>
        <w:t>соответствии с Федеральным законом от 06.10.2003 года №</w:t>
      </w:r>
      <w:r w:rsidR="00634B48">
        <w:rPr>
          <w:rFonts w:eastAsia="Calibri"/>
          <w:bCs/>
          <w:lang w:eastAsia="en-US"/>
        </w:rPr>
        <w:t xml:space="preserve"> </w:t>
      </w:r>
      <w:r w:rsidRPr="00D71DD7">
        <w:rPr>
          <w:rFonts w:eastAsia="Calibri"/>
          <w:bCs/>
          <w:lang w:eastAsia="en-US"/>
        </w:rPr>
        <w:t>131-ФЗ «Об общих принципах организации местного самоуправления в Российской Федерации», создано муниципальное образование Лесновское сельское поселение, которое входит в состав муниципального образования Новгородский муниципальный район.</w:t>
      </w:r>
      <w:r w:rsidRPr="00D71DD7">
        <w:t xml:space="preserve"> Муниципальное образование Лесновское сельское поселение расположено на расстоянии 35 км к юго-западу от областного центра г. Великий Новгород. </w:t>
      </w:r>
      <w:r w:rsidRPr="00D71DD7">
        <w:rPr>
          <w:color w:val="000000"/>
          <w:szCs w:val="26"/>
          <w:lang w:eastAsia="ar-SA"/>
        </w:rPr>
        <w:t>В состав Лесновского сельского поселения входит 1 населенный пункт – деревня Лесная, являющийся административным центром поселения.</w:t>
      </w:r>
    </w:p>
    <w:p w:rsidR="00D71DD7" w:rsidRPr="003A7B90" w:rsidRDefault="00D71DD7" w:rsidP="00D71DD7">
      <w:pPr>
        <w:ind w:right="-21" w:firstLine="708"/>
        <w:jc w:val="both"/>
        <w:rPr>
          <w:color w:val="000000"/>
          <w:szCs w:val="26"/>
          <w:lang w:eastAsia="ar-SA"/>
        </w:rPr>
      </w:pPr>
      <w:r w:rsidRPr="00D71DD7">
        <w:rPr>
          <w:color w:val="000000"/>
          <w:szCs w:val="26"/>
          <w:lang w:eastAsia="ar-SA"/>
        </w:rPr>
        <w:t xml:space="preserve">Граница Лесновского сельского поселения установлена </w:t>
      </w:r>
      <w:r w:rsidRPr="00D71DD7">
        <w:rPr>
          <w:rFonts w:eastAsia="Calibri"/>
          <w:bCs/>
          <w:lang w:eastAsia="en-US"/>
        </w:rPr>
        <w:t>областным законом Новгородской области от 07.01.2005 № 400-ОЗ «Об установлении границ муниципальных образований, входящих в состав территории Новгородского муниципального</w:t>
      </w:r>
      <w:r>
        <w:rPr>
          <w:rFonts w:eastAsia="Calibri"/>
          <w:bCs/>
          <w:lang w:eastAsia="en-US"/>
        </w:rPr>
        <w:t xml:space="preserve"> района, наделении их статусом городских и сельских поселений, определении административных центров и перечня населенных пунктов, входящих в состав территорий поселений»</w:t>
      </w:r>
      <w:r w:rsidRPr="003A7B90">
        <w:rPr>
          <w:color w:val="000000"/>
          <w:szCs w:val="26"/>
          <w:lang w:eastAsia="ar-SA"/>
        </w:rPr>
        <w:t xml:space="preserve"> и проходит:</w:t>
      </w:r>
    </w:p>
    <w:p w:rsidR="00D71DD7" w:rsidRPr="003A7B90" w:rsidRDefault="00D71DD7" w:rsidP="00D71DD7">
      <w:pPr>
        <w:widowControl w:val="0"/>
        <w:suppressAutoHyphens/>
        <w:autoSpaceDE w:val="0"/>
        <w:ind w:right="-21" w:firstLine="840"/>
        <w:jc w:val="both"/>
        <w:rPr>
          <w:color w:val="000000"/>
          <w:szCs w:val="26"/>
          <w:lang w:eastAsia="ar-SA"/>
        </w:rPr>
      </w:pPr>
      <w:r w:rsidRPr="003A7B90">
        <w:rPr>
          <w:color w:val="000000"/>
          <w:szCs w:val="26"/>
          <w:lang w:eastAsia="ar-SA"/>
        </w:rPr>
        <w:t xml:space="preserve">- на севере – по административно-территориальной границе Шимского </w:t>
      </w:r>
      <w:r>
        <w:rPr>
          <w:color w:val="000000"/>
          <w:szCs w:val="26"/>
          <w:lang w:eastAsia="ar-SA"/>
        </w:rPr>
        <w:t xml:space="preserve">муниципального </w:t>
      </w:r>
      <w:r w:rsidRPr="003A7B90">
        <w:rPr>
          <w:color w:val="000000"/>
          <w:szCs w:val="26"/>
          <w:lang w:eastAsia="ar-SA"/>
        </w:rPr>
        <w:t>района, далее по границе кварталов 65, 66, 67, 68, 69, 118, 116, 117 Медведского лесничества ФГУ «Новгородский лесхоз», по мелиоративной канаве, по оси автодороги Шимск-Новгород до проселочной дороги, идущей на д. Новое Сергово;</w:t>
      </w:r>
    </w:p>
    <w:p w:rsidR="00D71DD7" w:rsidRPr="003A7B90" w:rsidRDefault="00D71DD7" w:rsidP="00D71DD7">
      <w:pPr>
        <w:widowControl w:val="0"/>
        <w:suppressAutoHyphens/>
        <w:autoSpaceDE w:val="0"/>
        <w:ind w:right="-21" w:firstLine="840"/>
        <w:jc w:val="both"/>
        <w:rPr>
          <w:color w:val="000000"/>
          <w:szCs w:val="26"/>
          <w:lang w:eastAsia="ar-SA"/>
        </w:rPr>
      </w:pPr>
      <w:r w:rsidRPr="003A7B90">
        <w:rPr>
          <w:color w:val="000000"/>
          <w:szCs w:val="26"/>
          <w:lang w:eastAsia="ar-SA"/>
        </w:rPr>
        <w:t>- на востоке – по оси проселочной дороги, идущей на д. Новое Сергово</w:t>
      </w:r>
      <w:r>
        <w:rPr>
          <w:color w:val="000000"/>
          <w:szCs w:val="26"/>
          <w:lang w:eastAsia="ar-SA"/>
        </w:rPr>
        <w:t xml:space="preserve"> Борковского сельского поселения</w:t>
      </w:r>
      <w:r w:rsidRPr="003A7B90">
        <w:rPr>
          <w:color w:val="000000"/>
          <w:szCs w:val="26"/>
          <w:lang w:eastAsia="ar-SA"/>
        </w:rPr>
        <w:t xml:space="preserve">, далее по границе д. Новое Сергово, по мелиоративной канаве, по границе земель бывшего СПК «Нива», по берегу озера Ильмень до административно-территориальной границы Шимского </w:t>
      </w:r>
      <w:r>
        <w:rPr>
          <w:color w:val="000000"/>
          <w:szCs w:val="26"/>
          <w:lang w:eastAsia="ar-SA"/>
        </w:rPr>
        <w:t xml:space="preserve">муниципального </w:t>
      </w:r>
      <w:r w:rsidRPr="003A7B90">
        <w:rPr>
          <w:color w:val="000000"/>
          <w:szCs w:val="26"/>
          <w:lang w:eastAsia="ar-SA"/>
        </w:rPr>
        <w:t>района;</w:t>
      </w:r>
    </w:p>
    <w:p w:rsidR="00D71DD7" w:rsidRPr="003A7B90" w:rsidRDefault="00D71DD7" w:rsidP="00D71DD7">
      <w:pPr>
        <w:widowControl w:val="0"/>
        <w:suppressAutoHyphens/>
        <w:autoSpaceDE w:val="0"/>
        <w:ind w:right="-21" w:firstLine="840"/>
        <w:jc w:val="both"/>
        <w:rPr>
          <w:color w:val="000000"/>
          <w:szCs w:val="26"/>
          <w:lang w:eastAsia="ar-SA"/>
        </w:rPr>
      </w:pPr>
      <w:r w:rsidRPr="003A7B90">
        <w:rPr>
          <w:color w:val="000000"/>
          <w:szCs w:val="26"/>
          <w:lang w:eastAsia="ar-SA"/>
        </w:rPr>
        <w:t>- на юге – по административно-территориальной границе Шимского</w:t>
      </w:r>
      <w:r>
        <w:rPr>
          <w:color w:val="000000"/>
          <w:szCs w:val="26"/>
          <w:lang w:eastAsia="ar-SA"/>
        </w:rPr>
        <w:t xml:space="preserve"> муниципального</w:t>
      </w:r>
      <w:r w:rsidRPr="003A7B90">
        <w:rPr>
          <w:color w:val="000000"/>
          <w:szCs w:val="26"/>
          <w:lang w:eastAsia="ar-SA"/>
        </w:rPr>
        <w:t xml:space="preserve"> района.</w:t>
      </w:r>
    </w:p>
    <w:p w:rsidR="00D71DD7" w:rsidRDefault="00D71DD7" w:rsidP="00D71DD7">
      <w:pPr>
        <w:widowControl w:val="0"/>
        <w:suppressAutoHyphens/>
        <w:autoSpaceDE w:val="0"/>
        <w:ind w:right="-21" w:firstLine="840"/>
        <w:jc w:val="both"/>
        <w:rPr>
          <w:color w:val="000000"/>
          <w:szCs w:val="26"/>
          <w:lang w:eastAsia="ar-SA"/>
        </w:rPr>
      </w:pPr>
      <w:r w:rsidRPr="003A7B90">
        <w:rPr>
          <w:color w:val="000000"/>
          <w:szCs w:val="26"/>
          <w:lang w:eastAsia="ar-SA"/>
        </w:rPr>
        <w:t xml:space="preserve">- на западе – по административно-территориальной границе Шимского </w:t>
      </w:r>
      <w:r>
        <w:rPr>
          <w:color w:val="000000"/>
          <w:szCs w:val="26"/>
          <w:lang w:eastAsia="ar-SA"/>
        </w:rPr>
        <w:t xml:space="preserve">муниципального </w:t>
      </w:r>
      <w:r w:rsidRPr="003A7B90">
        <w:rPr>
          <w:color w:val="000000"/>
          <w:szCs w:val="26"/>
          <w:lang w:eastAsia="ar-SA"/>
        </w:rPr>
        <w:t>района.</w:t>
      </w:r>
    </w:p>
    <w:p w:rsidR="00D71DD7" w:rsidRPr="00D71DD7" w:rsidRDefault="00D71DD7" w:rsidP="00D71DD7">
      <w:pPr>
        <w:widowControl w:val="0"/>
        <w:suppressAutoHyphens/>
        <w:autoSpaceDE w:val="0"/>
        <w:ind w:right="-21" w:firstLine="709"/>
        <w:jc w:val="both"/>
        <w:rPr>
          <w:color w:val="000000"/>
          <w:lang w:eastAsia="ar-SA"/>
        </w:rPr>
      </w:pPr>
      <w:r w:rsidRPr="00D71DD7">
        <w:rPr>
          <w:color w:val="000000"/>
          <w:lang w:eastAsia="ar-SA"/>
        </w:rPr>
        <w:t>В состав Лесновского сельского поселения входит один населенный пункт д. Лесная, являющийся административным центром поселения.</w:t>
      </w:r>
    </w:p>
    <w:p w:rsidR="00D71DD7" w:rsidRPr="00D71DD7" w:rsidRDefault="00D71DD7" w:rsidP="00D71DD7">
      <w:pPr>
        <w:pStyle w:val="a9"/>
        <w:spacing w:before="0" w:beforeAutospacing="0" w:after="0" w:afterAutospacing="0" w:line="276" w:lineRule="auto"/>
        <w:ind w:firstLine="709"/>
        <w:jc w:val="both"/>
      </w:pPr>
      <w:r w:rsidRPr="00D71DD7">
        <w:t>На территории поселения работают 40 крестьянско-фермерских хозяйств.</w:t>
      </w:r>
      <w:r>
        <w:t xml:space="preserve"> </w:t>
      </w:r>
      <w:r w:rsidRPr="00D71DD7">
        <w:t xml:space="preserve">Крестьянско-фермерскими хозяйствами произведено в 2016 году </w:t>
      </w:r>
    </w:p>
    <w:p w:rsidR="00D71DD7" w:rsidRPr="00D71DD7" w:rsidRDefault="0037550F" w:rsidP="0037550F">
      <w:pPr>
        <w:pStyle w:val="a9"/>
        <w:tabs>
          <w:tab w:val="left" w:pos="840"/>
          <w:tab w:val="left" w:pos="3360"/>
        </w:tabs>
        <w:spacing w:before="0" w:beforeAutospacing="0" w:after="0" w:afterAutospacing="0" w:line="276" w:lineRule="auto"/>
        <w:jc w:val="both"/>
      </w:pPr>
      <w:r>
        <w:t>к</w:t>
      </w:r>
      <w:r w:rsidR="00D71DD7">
        <w:t>артофеля</w:t>
      </w:r>
      <w:r w:rsidR="00D71DD7">
        <w:tab/>
      </w:r>
      <w:r w:rsidR="00D71DD7">
        <w:tab/>
      </w:r>
      <w:r w:rsidR="00D71DD7" w:rsidRPr="00D71DD7">
        <w:t>21203 тонн</w:t>
      </w:r>
      <w:r w:rsidR="00D71DD7">
        <w:tab/>
      </w:r>
      <w:r w:rsidR="00D71DD7">
        <w:tab/>
      </w:r>
      <w:r w:rsidR="00D71DD7">
        <w:tab/>
      </w:r>
      <w:r w:rsidR="00D71DD7">
        <w:tab/>
      </w:r>
      <w:r w:rsidR="00D71DD7" w:rsidRPr="00D71DD7">
        <w:t>с площади 987 га</w:t>
      </w:r>
    </w:p>
    <w:p w:rsidR="00D71DD7" w:rsidRPr="00D71DD7" w:rsidRDefault="0037550F" w:rsidP="0037550F">
      <w:pPr>
        <w:pStyle w:val="a9"/>
        <w:tabs>
          <w:tab w:val="left" w:pos="840"/>
          <w:tab w:val="left" w:pos="3360"/>
          <w:tab w:val="left" w:pos="5469"/>
        </w:tabs>
        <w:spacing w:before="0" w:beforeAutospacing="0" w:after="0" w:afterAutospacing="0" w:line="276" w:lineRule="auto"/>
        <w:jc w:val="both"/>
      </w:pPr>
      <w:r>
        <w:t>овощей</w:t>
      </w:r>
      <w:r>
        <w:tab/>
      </w:r>
      <w:r>
        <w:tab/>
        <w:t xml:space="preserve">   </w:t>
      </w:r>
      <w:r w:rsidR="00D71DD7" w:rsidRPr="00D71DD7">
        <w:t>1928 тонн</w:t>
      </w:r>
      <w:r>
        <w:tab/>
      </w:r>
      <w:r>
        <w:tab/>
      </w:r>
      <w:r>
        <w:tab/>
      </w:r>
      <w:r>
        <w:tab/>
      </w:r>
      <w:r w:rsidR="00D71DD7" w:rsidRPr="00D71DD7">
        <w:t>с площади 512 га</w:t>
      </w:r>
    </w:p>
    <w:p w:rsidR="00D71DD7" w:rsidRPr="00D71DD7" w:rsidRDefault="0037550F" w:rsidP="0037550F">
      <w:pPr>
        <w:pStyle w:val="a9"/>
        <w:tabs>
          <w:tab w:val="left" w:pos="-6663"/>
        </w:tabs>
        <w:spacing w:before="0" w:beforeAutospacing="0" w:after="0" w:afterAutospacing="0" w:line="276" w:lineRule="auto"/>
        <w:ind w:firstLine="567"/>
        <w:jc w:val="both"/>
      </w:pPr>
      <w:r>
        <w:t xml:space="preserve">На территории поселения работает ООО «Новгородские теплицы». Площадь теплиц </w:t>
      </w:r>
      <w:r w:rsidR="00D71DD7" w:rsidRPr="00D71DD7">
        <w:t>составляет 6,7 га, численность трудового коллектива в 2016 году составило 136 человек, произведено овощей и зелени 3295 тонн</w:t>
      </w:r>
      <w:r>
        <w:t>.</w:t>
      </w:r>
    </w:p>
    <w:p w:rsidR="00D71DD7" w:rsidRPr="00D71DD7" w:rsidRDefault="0037550F" w:rsidP="0037550F">
      <w:pPr>
        <w:pStyle w:val="a9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Также в 2012 году создан кооператив «Новгородский аграрий», состоящий из 11 </w:t>
      </w:r>
      <w:r w:rsidR="00D71DD7" w:rsidRPr="00D71DD7">
        <w:rPr>
          <w:color w:val="000000"/>
        </w:rPr>
        <w:t>крестьянско-фермерских хозяйств. В состав кооператива входят сельскохо</w:t>
      </w:r>
      <w:r>
        <w:rPr>
          <w:color w:val="000000"/>
        </w:rPr>
        <w:t xml:space="preserve">зяйственные товаропроизводители, </w:t>
      </w:r>
      <w:r w:rsidR="00D71DD7" w:rsidRPr="00D71DD7">
        <w:rPr>
          <w:color w:val="000000"/>
        </w:rPr>
        <w:t>ведущие свою деятельность на территории Новгородского района Новгородской области.</w:t>
      </w:r>
    </w:p>
    <w:p w:rsidR="00D71DD7" w:rsidRPr="00D71DD7" w:rsidRDefault="00D71DD7" w:rsidP="0037550F">
      <w:pPr>
        <w:pStyle w:val="a9"/>
        <w:tabs>
          <w:tab w:val="left" w:pos="-5245"/>
        </w:tabs>
        <w:spacing w:before="0" w:beforeAutospacing="0" w:after="0" w:afterAutospacing="0" w:line="276" w:lineRule="auto"/>
        <w:ind w:left="-142" w:firstLine="709"/>
        <w:jc w:val="both"/>
        <w:rPr>
          <w:color w:val="000000"/>
        </w:rPr>
      </w:pPr>
      <w:r w:rsidRPr="00D71DD7">
        <w:rPr>
          <w:color w:val="000000"/>
        </w:rPr>
        <w:t>В 2014 году кооперативом завершено строительство распределительного центра в д.</w:t>
      </w:r>
      <w:r w:rsidR="0037550F">
        <w:rPr>
          <w:color w:val="000000"/>
        </w:rPr>
        <w:t xml:space="preserve"> </w:t>
      </w:r>
      <w:proofErr w:type="gramStart"/>
      <w:r w:rsidRPr="00D71DD7">
        <w:rPr>
          <w:color w:val="000000"/>
        </w:rPr>
        <w:t>Лесная</w:t>
      </w:r>
      <w:proofErr w:type="gramEnd"/>
      <w:r w:rsidRPr="00D71DD7">
        <w:rPr>
          <w:color w:val="000000"/>
        </w:rPr>
        <w:t>, площадью 1440 кв.м, включающего в себя, помещение для хранения сырья в количестве 400 тонн и производственные площади со складом готовой продукции.</w:t>
      </w:r>
    </w:p>
    <w:p w:rsidR="00D71DD7" w:rsidRPr="00D71DD7" w:rsidRDefault="00D71DD7" w:rsidP="00D71DD7">
      <w:pPr>
        <w:pStyle w:val="a9"/>
        <w:tabs>
          <w:tab w:val="left" w:pos="411"/>
        </w:tabs>
        <w:spacing w:before="0" w:beforeAutospacing="0" w:after="0" w:afterAutospacing="0" w:line="276" w:lineRule="auto"/>
        <w:ind w:left="567"/>
        <w:jc w:val="both"/>
        <w:rPr>
          <w:color w:val="000000"/>
        </w:rPr>
      </w:pPr>
      <w:r w:rsidRPr="00D71DD7">
        <w:rPr>
          <w:color w:val="000000"/>
        </w:rPr>
        <w:t>Центр оборудован двумя линиями предпродажной подготовки продукции:</w:t>
      </w:r>
    </w:p>
    <w:p w:rsidR="00D71DD7" w:rsidRPr="00D71DD7" w:rsidRDefault="00D71DD7" w:rsidP="00D71DD7">
      <w:pPr>
        <w:pStyle w:val="a9"/>
        <w:numPr>
          <w:ilvl w:val="0"/>
          <w:numId w:val="16"/>
        </w:numPr>
        <w:tabs>
          <w:tab w:val="left" w:pos="411"/>
        </w:tabs>
        <w:spacing w:before="0" w:beforeAutospacing="0" w:after="0" w:afterAutospacing="0" w:line="276" w:lineRule="auto"/>
        <w:ind w:left="567"/>
        <w:jc w:val="both"/>
        <w:rPr>
          <w:color w:val="000000"/>
        </w:rPr>
      </w:pPr>
      <w:r w:rsidRPr="00D71DD7">
        <w:rPr>
          <w:color w:val="000000"/>
        </w:rPr>
        <w:t>линия мойки и фасовки овощей производительностью до 5 тонн в час</w:t>
      </w:r>
    </w:p>
    <w:p w:rsidR="00D71DD7" w:rsidRPr="00D71DD7" w:rsidRDefault="00D71DD7" w:rsidP="00D71DD7">
      <w:pPr>
        <w:pStyle w:val="a9"/>
        <w:numPr>
          <w:ilvl w:val="0"/>
          <w:numId w:val="16"/>
        </w:numPr>
        <w:tabs>
          <w:tab w:val="left" w:pos="411"/>
        </w:tabs>
        <w:spacing w:before="0" w:beforeAutospacing="0" w:after="0" w:afterAutospacing="0" w:line="276" w:lineRule="auto"/>
        <w:ind w:left="567"/>
        <w:jc w:val="both"/>
        <w:rPr>
          <w:color w:val="000000"/>
        </w:rPr>
      </w:pPr>
      <w:r w:rsidRPr="00D71DD7">
        <w:rPr>
          <w:color w:val="000000"/>
        </w:rPr>
        <w:t>линия сухой чистки и фасовки овощей производительностью до 12 тонн в час.</w:t>
      </w:r>
    </w:p>
    <w:p w:rsidR="00D71DD7" w:rsidRPr="00D71DD7" w:rsidRDefault="00D71DD7" w:rsidP="00D71DD7">
      <w:pPr>
        <w:pStyle w:val="a9"/>
        <w:tabs>
          <w:tab w:val="left" w:pos="411"/>
        </w:tabs>
        <w:spacing w:before="0" w:beforeAutospacing="0" w:after="0" w:afterAutospacing="0" w:line="276" w:lineRule="auto"/>
        <w:ind w:left="567"/>
        <w:jc w:val="both"/>
        <w:rPr>
          <w:color w:val="000000"/>
        </w:rPr>
      </w:pPr>
      <w:r w:rsidRPr="00D71DD7">
        <w:rPr>
          <w:color w:val="000000"/>
        </w:rPr>
        <w:t>Возможная отгрузка продукции с логистического центра 50 тонн в день.</w:t>
      </w:r>
    </w:p>
    <w:p w:rsidR="00D71DD7" w:rsidRPr="0037550F" w:rsidRDefault="00D71DD7" w:rsidP="0037550F">
      <w:pPr>
        <w:pStyle w:val="a9"/>
        <w:tabs>
          <w:tab w:val="left" w:pos="-4395"/>
        </w:tabs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D71DD7">
        <w:rPr>
          <w:color w:val="000000"/>
        </w:rPr>
        <w:lastRenderedPageBreak/>
        <w:t xml:space="preserve">В ноябре 2016 года </w:t>
      </w:r>
      <w:r w:rsidRPr="00D71DD7">
        <w:t xml:space="preserve">был организован и зарегистрирован </w:t>
      </w:r>
      <w:r w:rsidR="0037550F" w:rsidRPr="0037550F">
        <w:rPr>
          <w:color w:val="000000"/>
        </w:rPr>
        <w:t>сельско</w:t>
      </w:r>
      <w:r w:rsidRPr="0037550F">
        <w:rPr>
          <w:color w:val="000000"/>
        </w:rPr>
        <w:t>хозяйственный потребительский кооператив «Аврора»</w:t>
      </w:r>
      <w:r w:rsidR="0037550F">
        <w:rPr>
          <w:color w:val="000000"/>
        </w:rPr>
        <w:t>, в который вошли молодые главы КФХ</w:t>
      </w:r>
      <w:r w:rsidRPr="00D71DD7">
        <w:rPr>
          <w:color w:val="000000"/>
        </w:rPr>
        <w:t>.</w:t>
      </w:r>
      <w:r w:rsidR="0037550F">
        <w:rPr>
          <w:color w:val="000000"/>
        </w:rPr>
        <w:t xml:space="preserve"> </w:t>
      </w:r>
      <w:r w:rsidRPr="00D71DD7">
        <w:rPr>
          <w:color w:val="000000"/>
        </w:rPr>
        <w:t>Состоит кооператив из 11 крестьянско-фермерских хозяйств.</w:t>
      </w:r>
      <w:r w:rsidR="0037550F">
        <w:rPr>
          <w:color w:val="000000"/>
        </w:rPr>
        <w:t xml:space="preserve"> </w:t>
      </w:r>
      <w:r w:rsidRPr="00D71DD7">
        <w:t xml:space="preserve">В перспективе строительство </w:t>
      </w:r>
      <w:r w:rsidRPr="00D71DD7">
        <w:rPr>
          <w:color w:val="000000"/>
        </w:rPr>
        <w:t>логистического центра.</w:t>
      </w:r>
    </w:p>
    <w:p w:rsidR="00D71DD7" w:rsidRPr="003A7B90" w:rsidRDefault="00D71DD7" w:rsidP="00D71DD7">
      <w:pPr>
        <w:widowControl w:val="0"/>
        <w:suppressAutoHyphens/>
        <w:autoSpaceDE w:val="0"/>
        <w:ind w:right="-21" w:firstLine="709"/>
        <w:jc w:val="both"/>
        <w:rPr>
          <w:color w:val="000000"/>
          <w:szCs w:val="26"/>
          <w:lang w:eastAsia="ar-SA"/>
        </w:rPr>
      </w:pPr>
    </w:p>
    <w:p w:rsidR="0093397A" w:rsidRPr="0093397A" w:rsidRDefault="0037550F" w:rsidP="0037550F">
      <w:pPr>
        <w:pStyle w:val="a7"/>
        <w:numPr>
          <w:ilvl w:val="1"/>
          <w:numId w:val="15"/>
        </w:numPr>
        <w:spacing w:line="276" w:lineRule="auto"/>
        <w:jc w:val="center"/>
        <w:rPr>
          <w:rFonts w:eastAsia="Calibri"/>
          <w:b/>
        </w:rPr>
      </w:pPr>
      <w:r w:rsidRPr="0093397A">
        <w:rPr>
          <w:rFonts w:eastAsia="Calibri"/>
          <w:b/>
        </w:rPr>
        <w:t>Социально</w:t>
      </w:r>
      <w:r w:rsidR="004A4F29" w:rsidRPr="0093397A">
        <w:rPr>
          <w:rFonts w:eastAsia="Calibri"/>
          <w:b/>
        </w:rPr>
        <w:t xml:space="preserve">-экономическая характеристика Лесновского сельского поселения, характеристика градостроительной деятельности, включая деятельность в сфере транспорта, оценка </w:t>
      </w:r>
      <w:r w:rsidR="0093397A" w:rsidRPr="0093397A">
        <w:rPr>
          <w:rFonts w:eastAsia="Calibri"/>
          <w:b/>
        </w:rPr>
        <w:t>транспортного спроса</w:t>
      </w:r>
    </w:p>
    <w:p w:rsidR="0093397A" w:rsidRDefault="0093397A" w:rsidP="0093397A">
      <w:pPr>
        <w:spacing w:line="276" w:lineRule="auto"/>
        <w:rPr>
          <w:rFonts w:eastAsia="Calibri"/>
        </w:rPr>
      </w:pPr>
    </w:p>
    <w:p w:rsidR="0093397A" w:rsidRDefault="0093397A" w:rsidP="0093397A">
      <w:pPr>
        <w:spacing w:line="276" w:lineRule="auto"/>
        <w:ind w:firstLine="567"/>
        <w:jc w:val="both"/>
        <w:rPr>
          <w:rFonts w:eastAsia="Calibri"/>
        </w:rPr>
      </w:pPr>
      <w:r w:rsidRPr="0093397A">
        <w:rPr>
          <w:rFonts w:eastAsia="Calibri"/>
        </w:rPr>
        <w:t>Стабильное улучшение качества жизни всех слоев населения, является главной целью развития Лесновского сельского поселения. Одним из показателей экономического развития является численность населения. Изменение численности населения служит индикатором уровня жизни в поселении, привлекательность территории для проживания.</w:t>
      </w:r>
    </w:p>
    <w:p w:rsidR="0093397A" w:rsidRDefault="0093397A" w:rsidP="0093397A">
      <w:pPr>
        <w:spacing w:line="276" w:lineRule="auto"/>
        <w:ind w:firstLine="567"/>
        <w:jc w:val="both"/>
        <w:rPr>
          <w:rFonts w:eastAsia="Calibri"/>
        </w:rPr>
      </w:pPr>
      <w:r w:rsidRPr="0093397A">
        <w:rPr>
          <w:rFonts w:eastAsia="Calibri"/>
        </w:rPr>
        <w:t xml:space="preserve">На начало 2017 года общая численность зарегистрированного по месту жительства населения Лесновского сельского поселения составляет </w:t>
      </w:r>
      <w:r>
        <w:rPr>
          <w:rFonts w:eastAsia="Calibri"/>
        </w:rPr>
        <w:t xml:space="preserve">1890 человек, по сравнению с 2015 годом население уменьшилось на 7 человек. За 2016 год родилось 17 детей, умерло 12 человек. По возрастному составу население выглядит следующим образом: трудоспособное население – 1131 человек, пенсионеры – 389 человек, дети до 18 лет – 370 человек. Возрастная структура населения характеризуется </w:t>
      </w:r>
      <w:r w:rsidR="00BD5C66">
        <w:rPr>
          <w:rFonts w:eastAsia="Calibri"/>
        </w:rPr>
        <w:t xml:space="preserve">высокой долей населения в трудоспособном возрасте и достаточно низкой долей лиц старше трудоспособного возраста. Таким образом, на сегодняшний день возрастная структура населения Лесновского сельского поселения имеет определенный демографический потенциал на перспективу в лице относительного большого удельного веса лиц трудоспособного возраста. Учитывая проведенный анализ прогнозов демографического развития сельского поселения, наиболее </w:t>
      </w:r>
      <w:proofErr w:type="gramStart"/>
      <w:r w:rsidR="00BD5C66">
        <w:rPr>
          <w:rFonts w:eastAsia="Calibri"/>
        </w:rPr>
        <w:t>вероятным</w:t>
      </w:r>
      <w:proofErr w:type="gramEnd"/>
      <w:r w:rsidR="00BD5C66">
        <w:rPr>
          <w:rFonts w:eastAsia="Calibri"/>
        </w:rPr>
        <w:t xml:space="preserve"> рассматривается сценарий увеличения численности населения. Для достижения целей программы принимается условие, при котором численность жителей и хозяйствующих субъектов имеет тенденцию роста.</w:t>
      </w:r>
    </w:p>
    <w:p w:rsidR="00BD5C66" w:rsidRDefault="00BD5C66" w:rsidP="0093397A"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  <w:t>Оценка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поселения, в ближайшие 10 лет останется на прежнем уровне, фактически без изменений.</w:t>
      </w:r>
    </w:p>
    <w:p w:rsidR="00BD5C66" w:rsidRDefault="005B348E" w:rsidP="0093397A"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Применение </w:t>
      </w:r>
      <w:r w:rsidR="00BD5C66">
        <w:rPr>
          <w:rFonts w:eastAsia="Calibri"/>
        </w:rPr>
        <w:t>пр</w:t>
      </w:r>
      <w:r>
        <w:rPr>
          <w:rFonts w:eastAsia="Calibri"/>
        </w:rPr>
        <w:t>о</w:t>
      </w:r>
      <w:r w:rsidR="00BD5C66">
        <w:rPr>
          <w:rFonts w:eastAsia="Calibri"/>
        </w:rPr>
        <w:t>граммного метода</w:t>
      </w:r>
      <w:r>
        <w:rPr>
          <w:rFonts w:eastAsia="Calibri"/>
        </w:rPr>
        <w:t xml:space="preserve"> поэтапного решения проблемы развития улично-дорожной сети поселения обеспечит повышение качества услуг, предоставляемых пользователям улично-дорожной сети за счет улучшения транспортно-эксплуатационного состояния, уровня обустройства и роста пропускной </w:t>
      </w:r>
      <w:proofErr w:type="gramStart"/>
      <w:r>
        <w:rPr>
          <w:rFonts w:eastAsia="Calibri"/>
        </w:rPr>
        <w:t>способности</w:t>
      </w:r>
      <w:proofErr w:type="gramEnd"/>
      <w:r>
        <w:rPr>
          <w:rFonts w:eastAsia="Calibri"/>
        </w:rPr>
        <w:t xml:space="preserve"> автомобильных дорог, а также создания развитой, современной и инвестиционно-привлекательной инфраструктуры поселения.</w:t>
      </w:r>
    </w:p>
    <w:p w:rsidR="005B348E" w:rsidRDefault="005B348E" w:rsidP="0093397A"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  <w:t>В связи с возможным увеличением автомобилизации в поселении возникают риски снижения показателей безопасности дорожного движения, которые необходимо нивелировать за счет разработки комплексных мероприятий по организации дорожного движения, снижению перегруженности дорог и (или) их участков.</w:t>
      </w:r>
    </w:p>
    <w:p w:rsidR="005B348E" w:rsidRDefault="005B348E" w:rsidP="0093397A">
      <w:pPr>
        <w:spacing w:line="276" w:lineRule="auto"/>
        <w:ind w:firstLine="567"/>
        <w:jc w:val="both"/>
        <w:rPr>
          <w:rFonts w:eastAsia="Calibri"/>
        </w:rPr>
      </w:pPr>
      <w:r>
        <w:rPr>
          <w:rFonts w:eastAsia="Calibri"/>
        </w:rPr>
        <w:t>Реализация программы позволит сохранить существующую сеть автомобильных дорог за счет качественного содержания, диагностике технического состояния автомобильных дорог и искусственных сооружений на них, повысить качественные характеристики дорожных покрытий и безопасность дорожного движения за счет проведения целевых мероприятий по ремонту, капитальному ремонту, реконструкции автомобильных дорог, применения новых технологий и материалов, разработки и обновлению проектов организации дорожного движения.</w:t>
      </w:r>
    </w:p>
    <w:p w:rsidR="005B348E" w:rsidRDefault="005B348E" w:rsidP="0093397A">
      <w:pPr>
        <w:spacing w:line="276" w:lineRule="auto"/>
        <w:ind w:firstLine="567"/>
        <w:jc w:val="both"/>
        <w:rPr>
          <w:rFonts w:eastAsia="Calibri"/>
        </w:rPr>
      </w:pPr>
    </w:p>
    <w:p w:rsidR="005B348E" w:rsidRDefault="005B348E" w:rsidP="005B348E">
      <w:pPr>
        <w:pStyle w:val="a7"/>
        <w:numPr>
          <w:ilvl w:val="1"/>
          <w:numId w:val="15"/>
        </w:numPr>
        <w:spacing w:line="276" w:lineRule="auto"/>
        <w:jc w:val="center"/>
        <w:rPr>
          <w:rFonts w:eastAsia="Calibri"/>
          <w:b/>
        </w:rPr>
      </w:pPr>
      <w:r>
        <w:rPr>
          <w:rFonts w:eastAsia="Calibri"/>
          <w:b/>
        </w:rPr>
        <w:t>Характеристика функционирования и показатели работы транспортной инфраструктуры по видам транспорта</w:t>
      </w:r>
    </w:p>
    <w:p w:rsidR="005B348E" w:rsidRDefault="005B348E" w:rsidP="005B348E">
      <w:pPr>
        <w:pStyle w:val="a7"/>
        <w:spacing w:line="276" w:lineRule="auto"/>
        <w:ind w:left="360"/>
        <w:rPr>
          <w:rFonts w:eastAsia="Calibri"/>
        </w:rPr>
      </w:pPr>
    </w:p>
    <w:p w:rsidR="00377CD4" w:rsidRDefault="005B348E" w:rsidP="00377CD4">
      <w:pPr>
        <w:spacing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</w:rPr>
        <w:t xml:space="preserve">Транспортная инфраструктура на территории поселения отмечена объектами и линейными сооружениями автомобильного транспорта. </w:t>
      </w:r>
      <w:r w:rsidR="00377CD4" w:rsidRPr="00460510">
        <w:rPr>
          <w:rFonts w:eastAsia="Calibri"/>
          <w:lang w:eastAsia="en-US"/>
        </w:rPr>
        <w:t xml:space="preserve">Общая протяженность дорог местного значения – </w:t>
      </w:r>
      <w:r w:rsidR="00377CD4">
        <w:rPr>
          <w:rFonts w:eastAsia="Calibri"/>
          <w:lang w:eastAsia="en-US"/>
        </w:rPr>
        <w:t>9</w:t>
      </w:r>
      <w:r w:rsidR="00377CD4" w:rsidRPr="00460510">
        <w:rPr>
          <w:rFonts w:eastAsia="Calibri"/>
          <w:lang w:eastAsia="en-US"/>
        </w:rPr>
        <w:t>,</w:t>
      </w:r>
      <w:r w:rsidR="00377CD4">
        <w:rPr>
          <w:rFonts w:eastAsia="Calibri"/>
          <w:lang w:eastAsia="en-US"/>
        </w:rPr>
        <w:t>4</w:t>
      </w:r>
      <w:r w:rsidR="00377CD4" w:rsidRPr="00460510">
        <w:rPr>
          <w:rFonts w:eastAsia="Calibri"/>
          <w:lang w:eastAsia="en-US"/>
        </w:rPr>
        <w:t xml:space="preserve"> км.</w:t>
      </w:r>
    </w:p>
    <w:p w:rsidR="00377CD4" w:rsidRDefault="00377CD4" w:rsidP="00377CD4">
      <w:pPr>
        <w:spacing w:line="276" w:lineRule="auto"/>
        <w:ind w:firstLine="708"/>
        <w:jc w:val="both"/>
      </w:pPr>
      <w:r>
        <w:t>Дорожно-транспортная сеть поселения состоит из дорог V категории, предназначенных не для скоростного движения. В таблице 1 приведен перечень и характеристика дорог общего пользования, расположенных на территории Лесновского сельского поселения и находящихся в муниципальной собственности Лесновского сельского поселения. В условиях ограниченного финансирования дорожных работ с каждым годом увеличивается протяженность дорог требующих ремонта.</w:t>
      </w:r>
    </w:p>
    <w:p w:rsidR="00377CD4" w:rsidRDefault="00377CD4" w:rsidP="00377CD4">
      <w:pPr>
        <w:spacing w:line="276" w:lineRule="auto"/>
        <w:ind w:firstLine="708"/>
        <w:jc w:val="both"/>
      </w:pPr>
      <w:r>
        <w:t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</w:t>
      </w:r>
    </w:p>
    <w:p w:rsidR="00377CD4" w:rsidRDefault="00377CD4" w:rsidP="00377CD4">
      <w:pPr>
        <w:spacing w:line="276" w:lineRule="auto"/>
        <w:ind w:firstLine="708"/>
        <w:jc w:val="both"/>
      </w:pPr>
      <w:r>
        <w:t>Состояние сети дорог определяется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377CD4" w:rsidRDefault="00377CD4" w:rsidP="00377CD4">
      <w:pPr>
        <w:spacing w:line="276" w:lineRule="auto"/>
        <w:ind w:firstLine="708"/>
        <w:jc w:val="both"/>
      </w:pPr>
      <w:r>
        <w:t xml:space="preserve"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первый план выходят работы по содержанию и эксплуатации дорог. </w:t>
      </w:r>
      <w:r w:rsidR="003468E6">
        <w:t>При выполнении текущего ремонта используются современные технологии с использованием специализированных звеньев 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не решает задач, связанных с повышением качества дорожного покрытия – характеристик ровности, шероховатости, прочности и т.д.</w:t>
      </w:r>
    </w:p>
    <w:p w:rsidR="003468E6" w:rsidRDefault="003468E6" w:rsidP="00377CD4">
      <w:pPr>
        <w:spacing w:line="276" w:lineRule="auto"/>
        <w:ind w:firstLine="708"/>
        <w:jc w:val="both"/>
      </w:pPr>
      <w:r>
        <w:t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«недоремонта».</w:t>
      </w:r>
    </w:p>
    <w:p w:rsidR="003468E6" w:rsidRDefault="003468E6" w:rsidP="00377CD4">
      <w:pPr>
        <w:spacing w:line="276" w:lineRule="auto"/>
        <w:ind w:firstLine="708"/>
        <w:jc w:val="both"/>
      </w:pPr>
      <w:r>
        <w:t>Несоответствие уровня развития автомобильных дорог уровню автомобилизации приводит к существенному росту расходов, снижению скорости движения, повышению уровня аварийности.</w:t>
      </w:r>
    </w:p>
    <w:p w:rsidR="003468E6" w:rsidRDefault="003468E6" w:rsidP="00377CD4">
      <w:pPr>
        <w:spacing w:line="276" w:lineRule="auto"/>
        <w:ind w:firstLine="708"/>
        <w:jc w:val="both"/>
      </w:pPr>
      <w:r>
        <w:t>Обеспечение безопасности дорожного движения является одной из важных социально-экономических и демографических задач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трудоспособного возраста.</w:t>
      </w:r>
    </w:p>
    <w:p w:rsidR="003468E6" w:rsidRDefault="005E2A3C" w:rsidP="00377CD4">
      <w:pPr>
        <w:spacing w:line="276" w:lineRule="auto"/>
        <w:ind w:firstLine="708"/>
        <w:jc w:val="both"/>
      </w:pPr>
      <w: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5B348E" w:rsidRPr="005E2A3C" w:rsidRDefault="005B348E" w:rsidP="005E2A3C">
      <w:pPr>
        <w:spacing w:line="276" w:lineRule="auto"/>
        <w:jc w:val="both"/>
        <w:rPr>
          <w:rFonts w:eastAsia="Calibri"/>
        </w:rPr>
      </w:pPr>
    </w:p>
    <w:bookmarkEnd w:id="1"/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  <w:sectPr w:rsidR="00B73DEC" w:rsidSect="00D70892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D57D59" w:rsidRDefault="008C60C9" w:rsidP="00D57D59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Таблица 1</w:t>
      </w:r>
    </w:p>
    <w:p w:rsidR="008C60C9" w:rsidRPr="00D57D59" w:rsidRDefault="008C60C9" w:rsidP="00D57D59">
      <w:pPr>
        <w:rPr>
          <w:sz w:val="28"/>
          <w:szCs w:val="28"/>
        </w:rPr>
      </w:pPr>
    </w:p>
    <w:p w:rsidR="00D57D59" w:rsidRPr="00D57D59" w:rsidRDefault="00D57D59" w:rsidP="00D57D59">
      <w:pPr>
        <w:jc w:val="center"/>
        <w:rPr>
          <w:b/>
        </w:rPr>
      </w:pPr>
      <w:r w:rsidRPr="00D57D59">
        <w:rPr>
          <w:b/>
          <w:sz w:val="28"/>
          <w:szCs w:val="28"/>
        </w:rPr>
        <w:t>ПЕРЕЧЕНЬ</w:t>
      </w:r>
    </w:p>
    <w:p w:rsidR="00D57D59" w:rsidRPr="00D57D59" w:rsidRDefault="00D57D59" w:rsidP="00D57D59">
      <w:pPr>
        <w:jc w:val="center"/>
        <w:rPr>
          <w:b/>
        </w:rPr>
      </w:pPr>
      <w:r w:rsidRPr="00D57D59">
        <w:rPr>
          <w:b/>
        </w:rPr>
        <w:t>автомобильных дорог общего пользования</w:t>
      </w:r>
      <w:r w:rsidR="008C60C9">
        <w:rPr>
          <w:b/>
        </w:rPr>
        <w:t>, находящихся в муниципальной собственности</w:t>
      </w:r>
      <w:r w:rsidRPr="00D57D59">
        <w:rPr>
          <w:b/>
        </w:rPr>
        <w:t xml:space="preserve"> Лесновского сельского поселения</w:t>
      </w:r>
    </w:p>
    <w:p w:rsidR="00D57D59" w:rsidRPr="00D57D59" w:rsidRDefault="00D57D59" w:rsidP="00D57D59">
      <w:pPr>
        <w:jc w:val="center"/>
        <w:rPr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2552"/>
        <w:gridCol w:w="992"/>
        <w:gridCol w:w="1275"/>
        <w:gridCol w:w="851"/>
        <w:gridCol w:w="1843"/>
        <w:gridCol w:w="2126"/>
        <w:gridCol w:w="2552"/>
      </w:tblGrid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center"/>
            </w:pPr>
            <w:r w:rsidRPr="00D57D59">
              <w:t>№</w:t>
            </w:r>
          </w:p>
          <w:p w:rsidR="00D57D59" w:rsidRPr="00D57D59" w:rsidRDefault="00D57D59" w:rsidP="008C60C9">
            <w:r w:rsidRPr="00D57D59">
              <w:t>п/п</w:t>
            </w:r>
          </w:p>
        </w:tc>
        <w:tc>
          <w:tcPr>
            <w:tcW w:w="2693" w:type="dxa"/>
          </w:tcPr>
          <w:p w:rsidR="00D57D59" w:rsidRPr="00D57D59" w:rsidRDefault="00D57D59" w:rsidP="00D57D59">
            <w:pPr>
              <w:jc w:val="center"/>
              <w:rPr>
                <w:sz w:val="20"/>
                <w:szCs w:val="20"/>
              </w:rPr>
            </w:pPr>
            <w:r w:rsidRPr="00D57D59">
              <w:rPr>
                <w:sz w:val="20"/>
                <w:szCs w:val="20"/>
              </w:rPr>
              <w:t>Наименование</w:t>
            </w:r>
          </w:p>
          <w:p w:rsidR="00D57D59" w:rsidRPr="00D57D59" w:rsidRDefault="00D57D59" w:rsidP="00D57D59">
            <w:pPr>
              <w:jc w:val="center"/>
              <w:rPr>
                <w:sz w:val="20"/>
                <w:szCs w:val="20"/>
              </w:rPr>
            </w:pPr>
            <w:r w:rsidRPr="00D57D59">
              <w:rPr>
                <w:sz w:val="20"/>
                <w:szCs w:val="20"/>
              </w:rPr>
              <w:t>автомобильной</w:t>
            </w:r>
          </w:p>
          <w:p w:rsidR="00D57D59" w:rsidRPr="00D57D59" w:rsidRDefault="00D57D59" w:rsidP="00D57D59">
            <w:pPr>
              <w:jc w:val="center"/>
              <w:rPr>
                <w:sz w:val="20"/>
                <w:szCs w:val="20"/>
              </w:rPr>
            </w:pPr>
            <w:r w:rsidRPr="00D57D59">
              <w:rPr>
                <w:sz w:val="20"/>
                <w:szCs w:val="20"/>
              </w:rPr>
              <w:t>дороги</w:t>
            </w:r>
          </w:p>
        </w:tc>
        <w:tc>
          <w:tcPr>
            <w:tcW w:w="2552" w:type="dxa"/>
          </w:tcPr>
          <w:p w:rsidR="00D57D59" w:rsidRPr="00D57D59" w:rsidRDefault="00D57D59" w:rsidP="008C60C9">
            <w:pPr>
              <w:jc w:val="center"/>
              <w:rPr>
                <w:sz w:val="20"/>
                <w:szCs w:val="20"/>
              </w:rPr>
            </w:pPr>
            <w:r w:rsidRPr="00D57D59">
              <w:rPr>
                <w:sz w:val="20"/>
                <w:szCs w:val="20"/>
              </w:rPr>
              <w:t>Идентификационный</w:t>
            </w:r>
          </w:p>
          <w:p w:rsidR="00D57D59" w:rsidRPr="00D57D59" w:rsidRDefault="00D57D59" w:rsidP="008C60C9">
            <w:pPr>
              <w:jc w:val="center"/>
              <w:rPr>
                <w:sz w:val="20"/>
                <w:szCs w:val="20"/>
              </w:rPr>
            </w:pPr>
            <w:r w:rsidRPr="00D57D59">
              <w:rPr>
                <w:sz w:val="20"/>
                <w:szCs w:val="20"/>
              </w:rPr>
              <w:t xml:space="preserve">номер </w:t>
            </w:r>
            <w:proofErr w:type="gramStart"/>
            <w:r w:rsidRPr="00D57D59">
              <w:rPr>
                <w:sz w:val="20"/>
                <w:szCs w:val="20"/>
              </w:rPr>
              <w:t>автомобильной</w:t>
            </w:r>
            <w:proofErr w:type="gramEnd"/>
          </w:p>
          <w:p w:rsidR="00D57D59" w:rsidRPr="00D57D59" w:rsidRDefault="00D57D59" w:rsidP="008C60C9">
            <w:pPr>
              <w:jc w:val="center"/>
              <w:rPr>
                <w:sz w:val="20"/>
                <w:szCs w:val="20"/>
              </w:rPr>
            </w:pPr>
            <w:r w:rsidRPr="00D57D59">
              <w:rPr>
                <w:sz w:val="20"/>
                <w:szCs w:val="20"/>
              </w:rPr>
              <w:t>дороги</w:t>
            </w:r>
          </w:p>
        </w:tc>
        <w:tc>
          <w:tcPr>
            <w:tcW w:w="992" w:type="dxa"/>
          </w:tcPr>
          <w:p w:rsidR="00D57D59" w:rsidRPr="00D57D59" w:rsidRDefault="00D57D59" w:rsidP="008C60C9">
            <w:pPr>
              <w:jc w:val="center"/>
              <w:rPr>
                <w:sz w:val="20"/>
                <w:szCs w:val="20"/>
              </w:rPr>
            </w:pPr>
            <w:r w:rsidRPr="00D57D59">
              <w:rPr>
                <w:sz w:val="20"/>
                <w:szCs w:val="20"/>
              </w:rPr>
              <w:t>Год ввода в эксплуатацию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  <w:rPr>
                <w:sz w:val="20"/>
                <w:szCs w:val="20"/>
              </w:rPr>
            </w:pPr>
            <w:proofErr w:type="gramStart"/>
            <w:r w:rsidRPr="00D57D59">
              <w:rPr>
                <w:sz w:val="20"/>
                <w:szCs w:val="20"/>
              </w:rPr>
              <w:t>Протяжен</w:t>
            </w:r>
            <w:r w:rsidR="008C60C9">
              <w:rPr>
                <w:sz w:val="20"/>
                <w:szCs w:val="20"/>
              </w:rPr>
              <w:t>-</w:t>
            </w:r>
            <w:r w:rsidRPr="00D57D59">
              <w:rPr>
                <w:sz w:val="20"/>
                <w:szCs w:val="20"/>
              </w:rPr>
              <w:t>ность</w:t>
            </w:r>
            <w:proofErr w:type="gramEnd"/>
          </w:p>
          <w:p w:rsidR="00D57D59" w:rsidRPr="00D57D59" w:rsidRDefault="008C60C9" w:rsidP="00D57D59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</w:t>
            </w:r>
            <w:r w:rsidR="00D57D59" w:rsidRPr="00D57D59">
              <w:rPr>
                <w:sz w:val="20"/>
                <w:szCs w:val="20"/>
              </w:rPr>
              <w:t>втомобиль</w:t>
            </w:r>
            <w:r>
              <w:rPr>
                <w:sz w:val="20"/>
                <w:szCs w:val="20"/>
              </w:rPr>
              <w:t>-</w:t>
            </w:r>
            <w:r w:rsidR="00D57D59" w:rsidRPr="00D57D59">
              <w:rPr>
                <w:sz w:val="20"/>
                <w:szCs w:val="20"/>
              </w:rPr>
              <w:t>ной</w:t>
            </w:r>
            <w:proofErr w:type="gramEnd"/>
          </w:p>
          <w:p w:rsidR="00D57D59" w:rsidRPr="00D57D59" w:rsidRDefault="00D57D59" w:rsidP="00D57D59">
            <w:pPr>
              <w:jc w:val="center"/>
              <w:rPr>
                <w:sz w:val="20"/>
                <w:szCs w:val="20"/>
              </w:rPr>
            </w:pPr>
            <w:r w:rsidRPr="00D57D59">
              <w:rPr>
                <w:sz w:val="20"/>
                <w:szCs w:val="20"/>
              </w:rPr>
              <w:t xml:space="preserve">дороги </w:t>
            </w:r>
            <w:r w:rsidR="008C60C9">
              <w:rPr>
                <w:sz w:val="20"/>
                <w:szCs w:val="20"/>
              </w:rPr>
              <w:t>(</w:t>
            </w:r>
            <w:r w:rsidRPr="00D57D59">
              <w:rPr>
                <w:sz w:val="20"/>
                <w:szCs w:val="20"/>
              </w:rPr>
              <w:t>м</w:t>
            </w:r>
            <w:r w:rsidR="008C60C9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D57D59" w:rsidRPr="00D57D59" w:rsidRDefault="00D57D59" w:rsidP="008C60C9">
            <w:pPr>
              <w:tabs>
                <w:tab w:val="left" w:pos="3160"/>
              </w:tabs>
              <w:jc w:val="center"/>
              <w:rPr>
                <w:sz w:val="20"/>
                <w:szCs w:val="20"/>
              </w:rPr>
            </w:pPr>
            <w:r w:rsidRPr="00D57D59">
              <w:rPr>
                <w:sz w:val="20"/>
                <w:szCs w:val="20"/>
              </w:rPr>
              <w:t>Класс и</w:t>
            </w:r>
          </w:p>
          <w:p w:rsidR="008C60C9" w:rsidRDefault="008C60C9" w:rsidP="008C60C9">
            <w:pPr>
              <w:tabs>
                <w:tab w:val="left" w:pos="31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D57D59" w:rsidRPr="00D57D59">
              <w:rPr>
                <w:sz w:val="20"/>
                <w:szCs w:val="20"/>
              </w:rPr>
              <w:t>ате</w:t>
            </w:r>
            <w:r>
              <w:rPr>
                <w:sz w:val="20"/>
                <w:szCs w:val="20"/>
              </w:rPr>
              <w:t>-</w:t>
            </w:r>
          </w:p>
          <w:p w:rsidR="00D57D59" w:rsidRPr="00D57D59" w:rsidRDefault="00D57D59" w:rsidP="008C60C9">
            <w:pPr>
              <w:tabs>
                <w:tab w:val="left" w:pos="3160"/>
              </w:tabs>
              <w:jc w:val="center"/>
              <w:rPr>
                <w:sz w:val="20"/>
                <w:szCs w:val="20"/>
              </w:rPr>
            </w:pPr>
            <w:r w:rsidRPr="00D57D59">
              <w:rPr>
                <w:sz w:val="20"/>
                <w:szCs w:val="20"/>
              </w:rPr>
              <w:t xml:space="preserve">гория </w:t>
            </w:r>
            <w:r w:rsidR="008C60C9">
              <w:rPr>
                <w:sz w:val="20"/>
                <w:szCs w:val="20"/>
              </w:rPr>
              <w:t>а</w:t>
            </w:r>
            <w:r w:rsidRPr="00D57D59">
              <w:rPr>
                <w:sz w:val="20"/>
                <w:szCs w:val="20"/>
              </w:rPr>
              <w:t>вто</w:t>
            </w:r>
            <w:r w:rsidR="008C60C9">
              <w:rPr>
                <w:sz w:val="20"/>
                <w:szCs w:val="20"/>
              </w:rPr>
              <w:t>-</w:t>
            </w:r>
            <w:r w:rsidRPr="00D57D59">
              <w:rPr>
                <w:sz w:val="20"/>
                <w:szCs w:val="20"/>
              </w:rPr>
              <w:t>моби</w:t>
            </w:r>
            <w:r w:rsidR="008C60C9">
              <w:rPr>
                <w:sz w:val="20"/>
                <w:szCs w:val="20"/>
              </w:rPr>
              <w:t>-</w:t>
            </w:r>
            <w:r w:rsidRPr="00D57D59">
              <w:rPr>
                <w:sz w:val="20"/>
                <w:szCs w:val="20"/>
              </w:rPr>
              <w:t>льной дороги</w:t>
            </w:r>
          </w:p>
        </w:tc>
        <w:tc>
          <w:tcPr>
            <w:tcW w:w="1843" w:type="dxa"/>
          </w:tcPr>
          <w:p w:rsidR="00D57D59" w:rsidRPr="00D57D59" w:rsidRDefault="00D57D59" w:rsidP="008C60C9">
            <w:pPr>
              <w:tabs>
                <w:tab w:val="left" w:pos="3160"/>
              </w:tabs>
              <w:jc w:val="center"/>
              <w:rPr>
                <w:sz w:val="20"/>
                <w:szCs w:val="20"/>
              </w:rPr>
            </w:pPr>
            <w:r w:rsidRPr="00D57D59">
              <w:rPr>
                <w:sz w:val="20"/>
                <w:szCs w:val="20"/>
              </w:rPr>
              <w:t>Вид покрытия</w:t>
            </w:r>
          </w:p>
        </w:tc>
        <w:tc>
          <w:tcPr>
            <w:tcW w:w="2126" w:type="dxa"/>
          </w:tcPr>
          <w:p w:rsidR="008C60C9" w:rsidRDefault="008C60C9" w:rsidP="008C60C9">
            <w:pPr>
              <w:tabs>
                <w:tab w:val="left" w:pos="31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D57D59" w:rsidRPr="00D57D59" w:rsidRDefault="008C60C9" w:rsidP="008C60C9">
            <w:pPr>
              <w:tabs>
                <w:tab w:val="left" w:pos="31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дата свидетельства</w:t>
            </w:r>
          </w:p>
          <w:p w:rsidR="00D57D59" w:rsidRPr="00D57D59" w:rsidRDefault="008C60C9" w:rsidP="008C60C9">
            <w:pPr>
              <w:tabs>
                <w:tab w:val="left" w:pos="316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D57D59" w:rsidRPr="00D57D59">
              <w:rPr>
                <w:sz w:val="20"/>
                <w:szCs w:val="20"/>
              </w:rPr>
              <w:t xml:space="preserve"> государст.</w:t>
            </w:r>
          </w:p>
          <w:p w:rsidR="00D57D59" w:rsidRPr="00D57D59" w:rsidRDefault="00D57D59" w:rsidP="008C60C9">
            <w:pPr>
              <w:jc w:val="center"/>
              <w:rPr>
                <w:sz w:val="20"/>
                <w:szCs w:val="20"/>
              </w:rPr>
            </w:pPr>
            <w:r w:rsidRPr="00D57D59">
              <w:rPr>
                <w:sz w:val="20"/>
                <w:szCs w:val="20"/>
              </w:rPr>
              <w:t>регистрации</w:t>
            </w:r>
          </w:p>
        </w:tc>
        <w:tc>
          <w:tcPr>
            <w:tcW w:w="2552" w:type="dxa"/>
          </w:tcPr>
          <w:p w:rsidR="00D57D59" w:rsidRPr="00D57D59" w:rsidRDefault="00D57D59" w:rsidP="008C60C9">
            <w:pPr>
              <w:jc w:val="center"/>
              <w:rPr>
                <w:sz w:val="20"/>
                <w:szCs w:val="20"/>
              </w:rPr>
            </w:pPr>
            <w:r w:rsidRPr="00D57D59">
              <w:rPr>
                <w:sz w:val="20"/>
                <w:szCs w:val="20"/>
              </w:rPr>
              <w:t>Кадастровый номер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center"/>
            </w:pPr>
          </w:p>
        </w:tc>
        <w:tc>
          <w:tcPr>
            <w:tcW w:w="2693" w:type="dxa"/>
          </w:tcPr>
          <w:p w:rsidR="00D57D59" w:rsidRPr="00D57D59" w:rsidRDefault="00D57D59" w:rsidP="00D57D59">
            <w:pPr>
              <w:jc w:val="center"/>
            </w:pPr>
            <w:r w:rsidRPr="00D57D59">
              <w:t>1</w:t>
            </w:r>
          </w:p>
        </w:tc>
        <w:tc>
          <w:tcPr>
            <w:tcW w:w="2552" w:type="dxa"/>
          </w:tcPr>
          <w:p w:rsidR="00D57D59" w:rsidRPr="00D57D59" w:rsidRDefault="00D57D59" w:rsidP="00D57D59">
            <w:pPr>
              <w:jc w:val="center"/>
            </w:pPr>
            <w:r w:rsidRPr="00D57D59">
              <w:t>2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3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4</w:t>
            </w:r>
          </w:p>
        </w:tc>
        <w:tc>
          <w:tcPr>
            <w:tcW w:w="1843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2126" w:type="dxa"/>
          </w:tcPr>
          <w:p w:rsidR="00D57D59" w:rsidRPr="00D57D59" w:rsidRDefault="00D57D59" w:rsidP="00D57D59">
            <w:pPr>
              <w:jc w:val="center"/>
            </w:pPr>
            <w:r w:rsidRPr="00D57D59">
              <w:t>6</w:t>
            </w:r>
          </w:p>
        </w:tc>
        <w:tc>
          <w:tcPr>
            <w:tcW w:w="2552" w:type="dxa"/>
          </w:tcPr>
          <w:p w:rsidR="00D57D59" w:rsidRPr="00D57D59" w:rsidRDefault="00D57D59" w:rsidP="00D57D59">
            <w:pPr>
              <w:jc w:val="center"/>
            </w:pPr>
            <w:r w:rsidRPr="00D57D59">
              <w:t>7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1</w:t>
            </w:r>
          </w:p>
        </w:tc>
        <w:tc>
          <w:tcPr>
            <w:tcW w:w="2693" w:type="dxa"/>
          </w:tcPr>
          <w:p w:rsidR="00D57D59" w:rsidRPr="00D57D59" w:rsidRDefault="00D57D59" w:rsidP="00D57D59">
            <w:r w:rsidRPr="00D57D59">
              <w:t>д. Лесная  Д-1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001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1980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1400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056052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53-53-10/034/2012-380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2</w:t>
            </w:r>
          </w:p>
        </w:tc>
        <w:tc>
          <w:tcPr>
            <w:tcW w:w="2693" w:type="dxa"/>
          </w:tcPr>
          <w:p w:rsidR="00D57D59" w:rsidRPr="00D57D59" w:rsidRDefault="00D57D59" w:rsidP="00D57D59">
            <w:r w:rsidRPr="00D57D59">
              <w:t>д.</w:t>
            </w:r>
            <w:r w:rsidR="008C60C9">
              <w:t xml:space="preserve"> </w:t>
            </w:r>
            <w:proofErr w:type="gramStart"/>
            <w:r w:rsidR="00324C17">
              <w:t>Лесная</w:t>
            </w:r>
            <w:proofErr w:type="gramEnd"/>
            <w:r w:rsidR="00324C17">
              <w:t xml:space="preserve"> </w:t>
            </w:r>
            <w:r w:rsidRPr="00D57D59">
              <w:t>проезд 2-А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002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1965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931,0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413698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53:11:1100112:1117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3</w:t>
            </w:r>
          </w:p>
        </w:tc>
        <w:tc>
          <w:tcPr>
            <w:tcW w:w="2693" w:type="dxa"/>
          </w:tcPr>
          <w:p w:rsidR="00D57D59" w:rsidRPr="00D57D59" w:rsidRDefault="00D57D59" w:rsidP="00D57D59">
            <w:r w:rsidRPr="00D57D59">
              <w:t xml:space="preserve">д. </w:t>
            </w:r>
            <w:proofErr w:type="gramStart"/>
            <w:r w:rsidRPr="00D57D59">
              <w:t>Лесная</w:t>
            </w:r>
            <w:proofErr w:type="gramEnd"/>
            <w:r w:rsidR="00324C17">
              <w:t xml:space="preserve"> </w:t>
            </w:r>
            <w:r w:rsidRPr="00D57D59">
              <w:t>проезд 1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003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1988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99,8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 АБ- № 056300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53-53-10/034/2012-33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4</w:t>
            </w:r>
          </w:p>
        </w:tc>
        <w:tc>
          <w:tcPr>
            <w:tcW w:w="2693" w:type="dxa"/>
          </w:tcPr>
          <w:p w:rsidR="00D57D59" w:rsidRPr="00D57D59" w:rsidRDefault="00D57D59" w:rsidP="00D57D59">
            <w:r w:rsidRPr="00D57D59">
              <w:t xml:space="preserve">д. </w:t>
            </w:r>
            <w:proofErr w:type="gramStart"/>
            <w:r w:rsidRPr="00D57D59">
              <w:t>Лесная</w:t>
            </w:r>
            <w:proofErr w:type="gramEnd"/>
            <w:r w:rsidRPr="00D57D59">
              <w:t xml:space="preserve"> проезд 2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004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1988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144,5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 АБ № 056301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53-53-10/034/2012-34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5</w:t>
            </w:r>
          </w:p>
        </w:tc>
        <w:tc>
          <w:tcPr>
            <w:tcW w:w="2693" w:type="dxa"/>
          </w:tcPr>
          <w:p w:rsidR="00D57D59" w:rsidRPr="00D57D59" w:rsidRDefault="00324C17" w:rsidP="00D57D59">
            <w:r>
              <w:t xml:space="preserve">д. </w:t>
            </w:r>
            <w:proofErr w:type="gramStart"/>
            <w:r>
              <w:t>Лесная</w:t>
            </w:r>
            <w:proofErr w:type="gramEnd"/>
            <w:r>
              <w:t xml:space="preserve"> </w:t>
            </w:r>
            <w:r w:rsidR="00D57D59" w:rsidRPr="00D57D59">
              <w:t>проезд 3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005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1984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143,9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056302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53-53-10/034/2012-35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6</w:t>
            </w:r>
          </w:p>
        </w:tc>
        <w:tc>
          <w:tcPr>
            <w:tcW w:w="2693" w:type="dxa"/>
          </w:tcPr>
          <w:p w:rsidR="00D57D59" w:rsidRPr="00D57D59" w:rsidRDefault="00D57D59" w:rsidP="00D57D59">
            <w:r w:rsidRPr="00D57D59">
              <w:t xml:space="preserve">д. </w:t>
            </w:r>
            <w:proofErr w:type="gramStart"/>
            <w:r w:rsidRPr="00D57D59">
              <w:t>Лесная</w:t>
            </w:r>
            <w:proofErr w:type="gramEnd"/>
            <w:r w:rsidRPr="00D57D59">
              <w:t xml:space="preserve"> проезд 4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006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1988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142,4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 АБ № 056396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53-53-10/034/2012-36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7</w:t>
            </w:r>
          </w:p>
        </w:tc>
        <w:tc>
          <w:tcPr>
            <w:tcW w:w="2693" w:type="dxa"/>
          </w:tcPr>
          <w:p w:rsidR="00D57D59" w:rsidRPr="00D57D59" w:rsidRDefault="00D57D59" w:rsidP="00D57D59">
            <w:r w:rsidRPr="00D57D59">
              <w:t xml:space="preserve">д. </w:t>
            </w:r>
            <w:proofErr w:type="gramStart"/>
            <w:r w:rsidRPr="00D57D59">
              <w:t>Лесная</w:t>
            </w:r>
            <w:proofErr w:type="gramEnd"/>
            <w:r w:rsidRPr="00D57D59">
              <w:t xml:space="preserve"> проезд 5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007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1988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105,8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 –АБ №056397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53-53-10/034/2012-37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8</w:t>
            </w:r>
          </w:p>
        </w:tc>
        <w:tc>
          <w:tcPr>
            <w:tcW w:w="2693" w:type="dxa"/>
          </w:tcPr>
          <w:p w:rsidR="00D57D59" w:rsidRPr="00D57D59" w:rsidRDefault="00D57D59" w:rsidP="00D57D59">
            <w:r w:rsidRPr="00D57D59">
              <w:t xml:space="preserve">д. </w:t>
            </w:r>
            <w:proofErr w:type="gramStart"/>
            <w:r w:rsidRPr="00D57D59">
              <w:t>Лесная</w:t>
            </w:r>
            <w:proofErr w:type="gramEnd"/>
            <w:r w:rsidRPr="00D57D59">
              <w:t xml:space="preserve"> проезд 6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008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1988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130,5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056398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53-53-10/034/2012-39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9</w:t>
            </w:r>
          </w:p>
        </w:tc>
        <w:tc>
          <w:tcPr>
            <w:tcW w:w="2693" w:type="dxa"/>
          </w:tcPr>
          <w:p w:rsidR="00D57D59" w:rsidRPr="00D57D59" w:rsidRDefault="00D57D59" w:rsidP="00D57D59">
            <w:r w:rsidRPr="00D57D59">
              <w:t xml:space="preserve">д. </w:t>
            </w:r>
            <w:proofErr w:type="gramStart"/>
            <w:r w:rsidRPr="00D57D59">
              <w:t>Лесная</w:t>
            </w:r>
            <w:proofErr w:type="gramEnd"/>
            <w:r w:rsidRPr="00D57D59">
              <w:t xml:space="preserve"> проезд 7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009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1988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595,7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056399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53-53-10/034/2012-40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10</w:t>
            </w:r>
          </w:p>
        </w:tc>
        <w:tc>
          <w:tcPr>
            <w:tcW w:w="2693" w:type="dxa"/>
          </w:tcPr>
          <w:p w:rsidR="00D57D59" w:rsidRPr="00D57D59" w:rsidRDefault="00D57D59" w:rsidP="00D57D59">
            <w:r w:rsidRPr="00D57D59">
              <w:t xml:space="preserve">д. </w:t>
            </w:r>
            <w:proofErr w:type="gramStart"/>
            <w:r w:rsidRPr="00D57D59">
              <w:t>Лесная</w:t>
            </w:r>
            <w:proofErr w:type="gramEnd"/>
            <w:r w:rsidRPr="00D57D59">
              <w:t xml:space="preserve"> ул.60 лет СССР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010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1984-1988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1006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056299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53-53-10/034/2012-42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11</w:t>
            </w:r>
          </w:p>
        </w:tc>
        <w:tc>
          <w:tcPr>
            <w:tcW w:w="2693" w:type="dxa"/>
          </w:tcPr>
          <w:p w:rsidR="00D57D59" w:rsidRPr="00D57D59" w:rsidRDefault="00D57D59" w:rsidP="00D57D59">
            <w:r w:rsidRPr="00D57D59">
              <w:t xml:space="preserve">д. </w:t>
            </w:r>
            <w:proofErr w:type="gramStart"/>
            <w:r w:rsidRPr="00D57D59">
              <w:t>Лесная</w:t>
            </w:r>
            <w:proofErr w:type="gramEnd"/>
            <w:r w:rsidRPr="00D57D59">
              <w:t xml:space="preserve"> ул.</w:t>
            </w:r>
            <w:r w:rsidR="008C60C9">
              <w:t xml:space="preserve"> </w:t>
            </w:r>
            <w:r w:rsidRPr="00D57D59">
              <w:t>Дружбы Народов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011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1988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518,4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056400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53-53-10/034/2012-41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12</w:t>
            </w:r>
          </w:p>
        </w:tc>
        <w:tc>
          <w:tcPr>
            <w:tcW w:w="2693" w:type="dxa"/>
          </w:tcPr>
          <w:p w:rsidR="00D57D59" w:rsidRPr="00D57D59" w:rsidRDefault="00324C17" w:rsidP="00D57D59">
            <w:r>
              <w:t xml:space="preserve">д. Лесная </w:t>
            </w:r>
            <w:r w:rsidR="00D57D59" w:rsidRPr="00D57D59">
              <w:t>ул</w:t>
            </w:r>
            <w:r>
              <w:t>.</w:t>
            </w:r>
            <w:r w:rsidR="00D57D59" w:rsidRPr="00D57D59">
              <w:t xml:space="preserve"> Новгородская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012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1980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210,0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056054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53-53-10/034/2012-378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13</w:t>
            </w:r>
          </w:p>
        </w:tc>
        <w:tc>
          <w:tcPr>
            <w:tcW w:w="2693" w:type="dxa"/>
          </w:tcPr>
          <w:p w:rsidR="00D57D59" w:rsidRPr="00D57D59" w:rsidRDefault="00694803" w:rsidP="00D57D59">
            <w:r>
              <w:t xml:space="preserve">д. </w:t>
            </w:r>
            <w:proofErr w:type="gramStart"/>
            <w:r>
              <w:t>Лесная</w:t>
            </w:r>
            <w:proofErr w:type="gramEnd"/>
            <w:r>
              <w:t xml:space="preserve"> проезд</w:t>
            </w:r>
            <w:r w:rsidR="00D57D59" w:rsidRPr="00D57D59">
              <w:t xml:space="preserve"> 8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013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1980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364,4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056051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53-53-10/034/2012-381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14</w:t>
            </w:r>
          </w:p>
        </w:tc>
        <w:tc>
          <w:tcPr>
            <w:tcW w:w="2693" w:type="dxa"/>
          </w:tcPr>
          <w:p w:rsidR="00D57D59" w:rsidRPr="00D57D59" w:rsidRDefault="00694803" w:rsidP="00D57D59">
            <w:r>
              <w:t xml:space="preserve">д. </w:t>
            </w:r>
            <w:proofErr w:type="gramStart"/>
            <w:r>
              <w:t>Лесная</w:t>
            </w:r>
            <w:proofErr w:type="gramEnd"/>
            <w:r>
              <w:t xml:space="preserve"> проезд</w:t>
            </w:r>
            <w:r w:rsidR="00D57D59" w:rsidRPr="00D57D59">
              <w:t xml:space="preserve"> 9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014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1980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2030,2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056062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53-53-10/034/2012-382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15</w:t>
            </w:r>
          </w:p>
        </w:tc>
        <w:tc>
          <w:tcPr>
            <w:tcW w:w="2693" w:type="dxa"/>
          </w:tcPr>
          <w:p w:rsidR="00D57D59" w:rsidRPr="00D57D59" w:rsidRDefault="00694803" w:rsidP="00D57D59">
            <w:r>
              <w:t xml:space="preserve">д. </w:t>
            </w:r>
            <w:proofErr w:type="gramStart"/>
            <w:r>
              <w:t>Лесная</w:t>
            </w:r>
            <w:proofErr w:type="gramEnd"/>
            <w:r>
              <w:t xml:space="preserve"> проезд</w:t>
            </w:r>
            <w:r w:rsidR="00D57D59" w:rsidRPr="00D57D59">
              <w:t xml:space="preserve"> 10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015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1980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242,0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056050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53-53-10/034/2012-384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16</w:t>
            </w:r>
          </w:p>
        </w:tc>
        <w:tc>
          <w:tcPr>
            <w:tcW w:w="2693" w:type="dxa"/>
          </w:tcPr>
          <w:p w:rsidR="00D57D59" w:rsidRPr="00D57D59" w:rsidRDefault="00694803" w:rsidP="00D57D59">
            <w:r>
              <w:t>д. Лесная проезд</w:t>
            </w:r>
            <w:r w:rsidR="00D57D59" w:rsidRPr="00D57D59">
              <w:t xml:space="preserve"> 11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016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1965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232,0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413701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53:11:1100112:1116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17</w:t>
            </w:r>
          </w:p>
        </w:tc>
        <w:tc>
          <w:tcPr>
            <w:tcW w:w="2693" w:type="dxa"/>
          </w:tcPr>
          <w:p w:rsidR="008C60C9" w:rsidRDefault="00D57D59" w:rsidP="00D57D59">
            <w:r w:rsidRPr="00D57D59">
              <w:t>д.</w:t>
            </w:r>
            <w:r w:rsidR="008C60C9">
              <w:t xml:space="preserve"> </w:t>
            </w:r>
            <w:r w:rsidRPr="00D57D59">
              <w:t>Лесная</w:t>
            </w:r>
          </w:p>
          <w:p w:rsidR="00D57D59" w:rsidRPr="00D57D59" w:rsidRDefault="00D57D59" w:rsidP="00D57D59">
            <w:r w:rsidRPr="00D57D59">
              <w:lastRenderedPageBreak/>
              <w:t>ул.</w:t>
            </w:r>
            <w:r w:rsidR="008C60C9">
              <w:t xml:space="preserve"> </w:t>
            </w:r>
            <w:r w:rsidRPr="00D57D59">
              <w:t>Демидова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lastRenderedPageBreak/>
              <w:t>49225826 ОП МП 017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1980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214,0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056058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53-53-10/034/2012-385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lastRenderedPageBreak/>
              <w:t>18</w:t>
            </w:r>
          </w:p>
        </w:tc>
        <w:tc>
          <w:tcPr>
            <w:tcW w:w="2693" w:type="dxa"/>
          </w:tcPr>
          <w:p w:rsidR="00D57D59" w:rsidRPr="00D57D59" w:rsidRDefault="00D57D59" w:rsidP="00D57D59">
            <w:r w:rsidRPr="00D57D59">
              <w:t>д. Лесная ул.</w:t>
            </w:r>
            <w:r w:rsidR="008C60C9">
              <w:t xml:space="preserve"> </w:t>
            </w:r>
            <w:r w:rsidRPr="00D57D59">
              <w:t>Полевая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018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1980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380,0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056057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53-53-10/034/2012-374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19</w:t>
            </w:r>
          </w:p>
        </w:tc>
        <w:tc>
          <w:tcPr>
            <w:tcW w:w="2693" w:type="dxa"/>
          </w:tcPr>
          <w:p w:rsidR="00D57D59" w:rsidRPr="00D57D59" w:rsidRDefault="00D57D59" w:rsidP="00D57D59">
            <w:r w:rsidRPr="00D57D59">
              <w:t>д. Лесная ул.</w:t>
            </w:r>
            <w:r w:rsidR="008C60C9">
              <w:t xml:space="preserve"> </w:t>
            </w:r>
            <w:r w:rsidRPr="00D57D59">
              <w:t>Садовая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019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1980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256,0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асфальтобетон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056053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53-53-10/034/2012-379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20</w:t>
            </w:r>
          </w:p>
        </w:tc>
        <w:tc>
          <w:tcPr>
            <w:tcW w:w="2693" w:type="dxa"/>
          </w:tcPr>
          <w:p w:rsidR="00D57D59" w:rsidRPr="00D57D59" w:rsidRDefault="00D57D59" w:rsidP="00D57D59">
            <w:r w:rsidRPr="00D57D59">
              <w:t>д.</w:t>
            </w:r>
            <w:r w:rsidR="008C60C9">
              <w:t xml:space="preserve"> </w:t>
            </w:r>
            <w:proofErr w:type="gramStart"/>
            <w:r w:rsidRPr="00D57D59">
              <w:t>Лесная</w:t>
            </w:r>
            <w:proofErr w:type="gramEnd"/>
            <w:r w:rsidRPr="00D57D59">
              <w:t>, подъезд к церкви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020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1965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67,0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ПГС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413700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53:11:1100112:1115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</w:pPr>
            <w:r w:rsidRPr="00D57D59">
              <w:t>21</w:t>
            </w:r>
          </w:p>
        </w:tc>
        <w:tc>
          <w:tcPr>
            <w:tcW w:w="2693" w:type="dxa"/>
          </w:tcPr>
          <w:p w:rsidR="00D57D59" w:rsidRPr="00D57D59" w:rsidRDefault="00D57D59" w:rsidP="00D57D59">
            <w:r w:rsidRPr="00D57D59">
              <w:t>д.</w:t>
            </w:r>
            <w:r w:rsidR="008C60C9">
              <w:t xml:space="preserve"> </w:t>
            </w:r>
            <w:r w:rsidRPr="00D57D59">
              <w:t>Лесная, проезд к д.2 пл.</w:t>
            </w:r>
            <w:r w:rsidR="008C60C9">
              <w:t xml:space="preserve"> </w:t>
            </w:r>
            <w:r w:rsidRPr="00D57D59">
              <w:t>Мира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49225826 ОП МП 021</w:t>
            </w: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</w:pPr>
            <w:r w:rsidRPr="00D57D59">
              <w:t>1965</w:t>
            </w: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</w:pPr>
            <w:r w:rsidRPr="00D57D59">
              <w:t>186,0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jc w:val="center"/>
            </w:pPr>
            <w:r w:rsidRPr="00D57D59">
              <w:t>5</w:t>
            </w:r>
          </w:p>
        </w:tc>
        <w:tc>
          <w:tcPr>
            <w:tcW w:w="1843" w:type="dxa"/>
          </w:tcPr>
          <w:p w:rsidR="00D57D59" w:rsidRPr="00D57D59" w:rsidRDefault="00D57D59" w:rsidP="00D57D59">
            <w:r w:rsidRPr="00D57D59">
              <w:t>ПГС</w:t>
            </w:r>
          </w:p>
        </w:tc>
        <w:tc>
          <w:tcPr>
            <w:tcW w:w="2126" w:type="dxa"/>
          </w:tcPr>
          <w:p w:rsidR="00D57D59" w:rsidRPr="00D57D59" w:rsidRDefault="00D57D59" w:rsidP="00D57D59">
            <w:r w:rsidRPr="00D57D59">
              <w:t>53-АБ № 413699</w:t>
            </w:r>
          </w:p>
        </w:tc>
        <w:tc>
          <w:tcPr>
            <w:tcW w:w="2552" w:type="dxa"/>
          </w:tcPr>
          <w:p w:rsidR="00D57D59" w:rsidRPr="00D57D59" w:rsidRDefault="00D57D59" w:rsidP="00D57D59">
            <w:r w:rsidRPr="00D57D59">
              <w:t>53:11:1100112:1118</w:t>
            </w:r>
          </w:p>
        </w:tc>
      </w:tr>
      <w:tr w:rsidR="00D57D59" w:rsidRPr="00D57D59" w:rsidTr="008C60C9">
        <w:tc>
          <w:tcPr>
            <w:tcW w:w="534" w:type="dxa"/>
          </w:tcPr>
          <w:p w:rsidR="00D57D59" w:rsidRPr="00D57D59" w:rsidRDefault="00D57D59" w:rsidP="00D57D59">
            <w:pPr>
              <w:jc w:val="right"/>
              <w:rPr>
                <w:b/>
              </w:rPr>
            </w:pPr>
          </w:p>
        </w:tc>
        <w:tc>
          <w:tcPr>
            <w:tcW w:w="2693" w:type="dxa"/>
          </w:tcPr>
          <w:p w:rsidR="00D57D59" w:rsidRPr="00D57D59" w:rsidRDefault="00D57D59" w:rsidP="00D57D59">
            <w:pPr>
              <w:rPr>
                <w:b/>
              </w:rPr>
            </w:pPr>
          </w:p>
          <w:p w:rsidR="00D57D59" w:rsidRPr="00D57D59" w:rsidRDefault="00D57D59" w:rsidP="00D57D59">
            <w:pPr>
              <w:rPr>
                <w:b/>
              </w:rPr>
            </w:pPr>
            <w:r w:rsidRPr="00D57D59">
              <w:rPr>
                <w:b/>
              </w:rPr>
              <w:t>ИТОГО</w:t>
            </w:r>
          </w:p>
        </w:tc>
        <w:tc>
          <w:tcPr>
            <w:tcW w:w="2552" w:type="dxa"/>
          </w:tcPr>
          <w:p w:rsidR="00D57D59" w:rsidRPr="00D57D59" w:rsidRDefault="00D57D59" w:rsidP="00D57D59">
            <w:pPr>
              <w:rPr>
                <w:b/>
              </w:rPr>
            </w:pPr>
          </w:p>
        </w:tc>
        <w:tc>
          <w:tcPr>
            <w:tcW w:w="992" w:type="dxa"/>
          </w:tcPr>
          <w:p w:rsidR="00D57D59" w:rsidRPr="00D57D59" w:rsidRDefault="00D57D59" w:rsidP="00D57D59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D57D59" w:rsidRPr="00D57D59" w:rsidRDefault="00D57D59" w:rsidP="00D57D59">
            <w:pPr>
              <w:jc w:val="center"/>
              <w:rPr>
                <w:b/>
              </w:rPr>
            </w:pPr>
          </w:p>
          <w:p w:rsidR="00D57D59" w:rsidRPr="00D57D59" w:rsidRDefault="00D57D59" w:rsidP="00D57D59">
            <w:pPr>
              <w:jc w:val="center"/>
              <w:rPr>
                <w:b/>
              </w:rPr>
            </w:pPr>
            <w:r w:rsidRPr="00D57D59">
              <w:rPr>
                <w:b/>
              </w:rPr>
              <w:t>9399,8</w:t>
            </w:r>
          </w:p>
        </w:tc>
        <w:tc>
          <w:tcPr>
            <w:tcW w:w="851" w:type="dxa"/>
          </w:tcPr>
          <w:p w:rsidR="00D57D59" w:rsidRPr="00D57D59" w:rsidRDefault="00D57D59" w:rsidP="00D57D59">
            <w:pPr>
              <w:rPr>
                <w:b/>
              </w:rPr>
            </w:pPr>
          </w:p>
        </w:tc>
        <w:tc>
          <w:tcPr>
            <w:tcW w:w="1843" w:type="dxa"/>
          </w:tcPr>
          <w:p w:rsidR="00D57D59" w:rsidRPr="00D57D59" w:rsidRDefault="00D57D59" w:rsidP="00D57D59">
            <w:pPr>
              <w:rPr>
                <w:b/>
              </w:rPr>
            </w:pPr>
          </w:p>
        </w:tc>
        <w:tc>
          <w:tcPr>
            <w:tcW w:w="2126" w:type="dxa"/>
          </w:tcPr>
          <w:p w:rsidR="00D57D59" w:rsidRPr="00D57D59" w:rsidRDefault="00D57D59" w:rsidP="00D57D59">
            <w:pPr>
              <w:rPr>
                <w:b/>
              </w:rPr>
            </w:pPr>
          </w:p>
        </w:tc>
        <w:tc>
          <w:tcPr>
            <w:tcW w:w="2552" w:type="dxa"/>
          </w:tcPr>
          <w:p w:rsidR="00D57D59" w:rsidRPr="00D57D59" w:rsidRDefault="00D57D59" w:rsidP="00D57D59">
            <w:pPr>
              <w:rPr>
                <w:b/>
              </w:rPr>
            </w:pPr>
          </w:p>
        </w:tc>
      </w:tr>
    </w:tbl>
    <w:p w:rsidR="00D57D59" w:rsidRPr="00D57D59" w:rsidRDefault="00D57D59" w:rsidP="00D57D59">
      <w:pPr>
        <w:jc w:val="both"/>
        <w:rPr>
          <w:b/>
          <w:sz w:val="28"/>
          <w:szCs w:val="28"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B73DEC" w:rsidRDefault="00B73DEC" w:rsidP="00DF3C19">
      <w:pPr>
        <w:shd w:val="clear" w:color="auto" w:fill="FFFFFF"/>
        <w:ind w:firstLine="709"/>
        <w:outlineLvl w:val="0"/>
        <w:rPr>
          <w:b/>
          <w:bCs/>
        </w:rPr>
      </w:pPr>
    </w:p>
    <w:p w:rsidR="008C60C9" w:rsidRDefault="008C60C9" w:rsidP="00DF3C19">
      <w:pPr>
        <w:shd w:val="clear" w:color="auto" w:fill="FFFFFF"/>
        <w:ind w:firstLine="709"/>
        <w:outlineLvl w:val="0"/>
        <w:rPr>
          <w:b/>
          <w:bCs/>
        </w:rPr>
        <w:sectPr w:rsidR="008C60C9" w:rsidSect="00B73DE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E2A3C" w:rsidRDefault="005E2A3C" w:rsidP="005E2A3C">
      <w:pPr>
        <w:spacing w:line="276" w:lineRule="auto"/>
        <w:ind w:firstLine="708"/>
        <w:jc w:val="both"/>
      </w:pPr>
      <w:r>
        <w:lastRenderedPageBreak/>
        <w:t>Одним из главных направлений демографической политики, в соответствии с Концепцией демографической политики Российской Федерации на период до 2025 года, обозначено снижение смертности населения, прежде всего высокой смертности мужчин в трудоспособном возрасте от внешних причин, в том числе в результате дорожно-транспортных происшествий.</w:t>
      </w:r>
    </w:p>
    <w:p w:rsidR="005E2A3C" w:rsidRDefault="005E2A3C" w:rsidP="005E2A3C">
      <w:pPr>
        <w:spacing w:line="276" w:lineRule="auto"/>
        <w:ind w:firstLine="708"/>
        <w:jc w:val="both"/>
      </w:pPr>
      <w:r>
        <w:t>Цели повышения уровня безопасности транспортной системы, сокращения темпов роста количества дорожно-транспортных происшествий, снижение тяжести их последствий,  числа пострадавших и погибших в них обозначены и в транспортной стратегии Российской Федерации на период до 2032 года.</w:t>
      </w:r>
    </w:p>
    <w:p w:rsidR="005E2A3C" w:rsidRDefault="005E2A3C" w:rsidP="005E2A3C">
      <w:pPr>
        <w:spacing w:line="276" w:lineRule="auto"/>
        <w:ind w:firstLine="708"/>
        <w:jc w:val="both"/>
      </w:pPr>
      <w:r>
        <w:t xml:space="preserve">Таким образом, задачи сохранения жизни и здоровья участников дорожного движения за счет повышения качества и оперативности медицинской помощи пострадавшим и, как следствие, сокращение демографического и социально-экономического ущерба </w:t>
      </w:r>
      <w:r w:rsidR="003633BD">
        <w:t>от дорожно-транспортных происшествий и их последствий согласуются с приоритетными задачами социально-экономического развития Российской Федерации, создание условий для роста его численности.</w:t>
      </w:r>
    </w:p>
    <w:p w:rsidR="001F5346" w:rsidRPr="001F5346" w:rsidRDefault="001F5346" w:rsidP="001F5346">
      <w:pPr>
        <w:widowControl w:val="0"/>
        <w:suppressAutoHyphens/>
        <w:autoSpaceDE w:val="0"/>
        <w:ind w:firstLine="709"/>
        <w:jc w:val="both"/>
      </w:pPr>
      <w:r w:rsidRPr="001F5346">
        <w:t>Транспортная инфраструктура на территории поселения отмечена линейными сооружениями автомобильного транспорта.</w:t>
      </w:r>
    </w:p>
    <w:p w:rsidR="001F5346" w:rsidRPr="001F5346" w:rsidRDefault="001F5346" w:rsidP="001F5346">
      <w:pPr>
        <w:widowControl w:val="0"/>
        <w:suppressAutoHyphens/>
        <w:autoSpaceDE w:val="0"/>
        <w:ind w:firstLine="709"/>
        <w:jc w:val="both"/>
      </w:pPr>
      <w:r w:rsidRPr="001F5346">
        <w:t xml:space="preserve">Основные автотранспортные направления на территории Лесновского </w:t>
      </w:r>
      <w:r>
        <w:t>сельского поселения</w:t>
      </w:r>
      <w:r w:rsidRPr="001F5346">
        <w:t>:</w:t>
      </w:r>
    </w:p>
    <w:p w:rsidR="001F5346" w:rsidRPr="001F5346" w:rsidRDefault="001F5346" w:rsidP="001F5346">
      <w:pPr>
        <w:widowControl w:val="0"/>
        <w:suppressAutoHyphens/>
        <w:autoSpaceDE w:val="0"/>
        <w:ind w:firstLine="709"/>
        <w:jc w:val="both"/>
      </w:pPr>
      <w:r w:rsidRPr="001F5346">
        <w:t xml:space="preserve">- </w:t>
      </w:r>
      <w:r>
        <w:t xml:space="preserve">автомобильная </w:t>
      </w:r>
      <w:r w:rsidRPr="001F5346">
        <w:rPr>
          <w:bCs/>
        </w:rPr>
        <w:t>дорога</w:t>
      </w:r>
      <w:r w:rsidRPr="001F5346">
        <w:t xml:space="preserve"> общего пользования </w:t>
      </w:r>
      <w:r w:rsidRPr="001F5346">
        <w:rPr>
          <w:bCs/>
        </w:rPr>
        <w:t>федерального</w:t>
      </w:r>
      <w:r w:rsidRPr="001F5346">
        <w:t xml:space="preserve"> значения </w:t>
      </w:r>
      <w:r w:rsidRPr="001F5346">
        <w:rPr>
          <w:bCs/>
        </w:rPr>
        <w:t>Великий</w:t>
      </w:r>
      <w:r w:rsidRPr="001F5346">
        <w:t xml:space="preserve"> </w:t>
      </w:r>
      <w:r w:rsidRPr="001F5346">
        <w:rPr>
          <w:bCs/>
        </w:rPr>
        <w:t>Новгород</w:t>
      </w:r>
      <w:r>
        <w:t xml:space="preserve"> — Сольцы — Порхов — Псков (Р-56).</w:t>
      </w:r>
    </w:p>
    <w:p w:rsidR="001F5346" w:rsidRPr="001F5346" w:rsidRDefault="001F5346" w:rsidP="001F5346">
      <w:pPr>
        <w:widowControl w:val="0"/>
        <w:suppressAutoHyphens/>
        <w:autoSpaceDE w:val="0"/>
        <w:ind w:firstLine="709"/>
        <w:jc w:val="both"/>
      </w:pPr>
      <w:r w:rsidRPr="001F5346">
        <w:t xml:space="preserve">Объектов автомобильного транспорта (АЗС, СТО, гаражных комплексов и т.д.) на территории Лесновского </w:t>
      </w:r>
      <w:r>
        <w:t>сельского поселения</w:t>
      </w:r>
      <w:r w:rsidRPr="001F5346">
        <w:t xml:space="preserve"> нет.</w:t>
      </w:r>
    </w:p>
    <w:p w:rsidR="001F5346" w:rsidRPr="001F5346" w:rsidRDefault="001F5346" w:rsidP="001F5346">
      <w:pPr>
        <w:widowControl w:val="0"/>
        <w:suppressAutoHyphens/>
        <w:autoSpaceDE w:val="0"/>
        <w:ind w:firstLine="709"/>
        <w:jc w:val="both"/>
      </w:pPr>
      <w:r>
        <w:t>В населенном пункте</w:t>
      </w:r>
      <w:r w:rsidRPr="001F5346">
        <w:t xml:space="preserve"> организованы пригородные автобусные маршруты.</w:t>
      </w:r>
    </w:p>
    <w:p w:rsidR="001F5346" w:rsidRPr="001F5346" w:rsidRDefault="001F5346" w:rsidP="001F5346">
      <w:pPr>
        <w:widowControl w:val="0"/>
        <w:suppressAutoHyphens/>
        <w:autoSpaceDE w:val="0"/>
        <w:ind w:firstLine="709"/>
        <w:jc w:val="both"/>
      </w:pPr>
      <w:r w:rsidRPr="001F5346">
        <w:t xml:space="preserve">Основные маршруты пригородного сообщения города В. Новгород с Лесновским </w:t>
      </w:r>
      <w:r>
        <w:t>сельским поселением и</w:t>
      </w:r>
      <w:r w:rsidRPr="001F5346">
        <w:t xml:space="preserve"> другими н. п. Новгородского района</w:t>
      </w:r>
      <w:r>
        <w:t>:</w:t>
      </w:r>
    </w:p>
    <w:p w:rsidR="001F5346" w:rsidRPr="001F5346" w:rsidRDefault="001F5346" w:rsidP="001F5346">
      <w:pPr>
        <w:widowControl w:val="0"/>
        <w:suppressAutoHyphens/>
        <w:autoSpaceDE w:val="0"/>
        <w:ind w:firstLine="709"/>
        <w:jc w:val="right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5"/>
        <w:gridCol w:w="7558"/>
      </w:tblGrid>
      <w:tr w:rsidR="001F5346" w:rsidRPr="001F5346" w:rsidTr="001F5346">
        <w:tc>
          <w:tcPr>
            <w:tcW w:w="1905" w:type="dxa"/>
            <w:vAlign w:val="center"/>
          </w:tcPr>
          <w:p w:rsidR="001F5346" w:rsidRPr="001F5346" w:rsidRDefault="001F5346" w:rsidP="001F5346">
            <w:pPr>
              <w:widowControl w:val="0"/>
              <w:suppressAutoHyphens/>
              <w:autoSpaceDE w:val="0"/>
              <w:ind w:right="-21"/>
              <w:jc w:val="center"/>
              <w:rPr>
                <w:b/>
                <w:color w:val="000000"/>
                <w:sz w:val="20"/>
                <w:szCs w:val="20"/>
                <w:lang w:eastAsia="ar-SA"/>
              </w:rPr>
            </w:pPr>
            <w:r w:rsidRPr="001F5346">
              <w:rPr>
                <w:b/>
                <w:color w:val="000000"/>
                <w:sz w:val="20"/>
                <w:szCs w:val="20"/>
                <w:lang w:eastAsia="ar-SA"/>
              </w:rPr>
              <w:t>№ маршрута</w:t>
            </w:r>
          </w:p>
        </w:tc>
        <w:tc>
          <w:tcPr>
            <w:tcW w:w="7558" w:type="dxa"/>
            <w:vAlign w:val="center"/>
          </w:tcPr>
          <w:p w:rsidR="001F5346" w:rsidRPr="001F5346" w:rsidRDefault="001F5346" w:rsidP="001F5346">
            <w:pPr>
              <w:widowControl w:val="0"/>
              <w:suppressAutoHyphens/>
              <w:autoSpaceDE w:val="0"/>
              <w:ind w:right="-21"/>
              <w:jc w:val="center"/>
              <w:rPr>
                <w:b/>
                <w:color w:val="000000"/>
                <w:sz w:val="20"/>
                <w:szCs w:val="20"/>
                <w:lang w:eastAsia="ar-SA"/>
              </w:rPr>
            </w:pPr>
            <w:r w:rsidRPr="001F5346">
              <w:rPr>
                <w:b/>
                <w:color w:val="000000"/>
                <w:sz w:val="20"/>
                <w:szCs w:val="20"/>
                <w:lang w:eastAsia="ar-SA"/>
              </w:rPr>
              <w:t>Маршрут</w:t>
            </w:r>
          </w:p>
        </w:tc>
      </w:tr>
      <w:tr w:rsidR="001F5346" w:rsidRPr="001F5346" w:rsidTr="001F5346">
        <w:tc>
          <w:tcPr>
            <w:tcW w:w="1905" w:type="dxa"/>
            <w:vAlign w:val="center"/>
          </w:tcPr>
          <w:p w:rsidR="001F5346" w:rsidRPr="001F5346" w:rsidRDefault="001F5346" w:rsidP="001F5346">
            <w:pPr>
              <w:widowControl w:val="0"/>
              <w:suppressAutoHyphens/>
              <w:autoSpaceDE w:val="0"/>
              <w:ind w:right="-21"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1F5346">
              <w:rPr>
                <w:color w:val="000000"/>
                <w:sz w:val="20"/>
                <w:szCs w:val="20"/>
                <w:lang w:eastAsia="ar-SA"/>
              </w:rPr>
              <w:t>130</w:t>
            </w:r>
          </w:p>
        </w:tc>
        <w:tc>
          <w:tcPr>
            <w:tcW w:w="7558" w:type="dxa"/>
            <w:vAlign w:val="center"/>
          </w:tcPr>
          <w:p w:rsidR="001F5346" w:rsidRPr="001F5346" w:rsidRDefault="001F5346" w:rsidP="001F5346">
            <w:pPr>
              <w:widowControl w:val="0"/>
              <w:suppressAutoHyphens/>
              <w:autoSpaceDE w:val="0"/>
              <w:ind w:right="-21" w:firstLine="317"/>
              <w:rPr>
                <w:color w:val="000000"/>
                <w:sz w:val="20"/>
                <w:szCs w:val="20"/>
                <w:lang w:eastAsia="ar-SA"/>
              </w:rPr>
            </w:pPr>
            <w:r w:rsidRPr="001F5346">
              <w:rPr>
                <w:color w:val="000000"/>
                <w:sz w:val="20"/>
                <w:szCs w:val="20"/>
                <w:lang w:eastAsia="ar-SA"/>
              </w:rPr>
              <w:t>В. Новгород (вокзал) – Лесная</w:t>
            </w:r>
          </w:p>
        </w:tc>
      </w:tr>
      <w:tr w:rsidR="001F5346" w:rsidRPr="001F5346" w:rsidTr="001F5346">
        <w:tc>
          <w:tcPr>
            <w:tcW w:w="1905" w:type="dxa"/>
            <w:vAlign w:val="center"/>
          </w:tcPr>
          <w:p w:rsidR="001F5346" w:rsidRPr="001F5346" w:rsidRDefault="001F5346" w:rsidP="001F5346">
            <w:pPr>
              <w:widowControl w:val="0"/>
              <w:suppressAutoHyphens/>
              <w:autoSpaceDE w:val="0"/>
              <w:ind w:right="-21"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 w:rsidRPr="001F5346">
              <w:rPr>
                <w:color w:val="000000"/>
                <w:sz w:val="20"/>
                <w:szCs w:val="20"/>
                <w:lang w:eastAsia="ar-SA"/>
              </w:rPr>
              <w:t>114</w:t>
            </w:r>
          </w:p>
        </w:tc>
        <w:tc>
          <w:tcPr>
            <w:tcW w:w="7558" w:type="dxa"/>
            <w:vAlign w:val="center"/>
          </w:tcPr>
          <w:p w:rsidR="001F5346" w:rsidRPr="001F5346" w:rsidRDefault="001F5346" w:rsidP="001F5346">
            <w:pPr>
              <w:widowControl w:val="0"/>
              <w:suppressAutoHyphens/>
              <w:autoSpaceDE w:val="0"/>
              <w:ind w:right="-21" w:firstLine="317"/>
              <w:rPr>
                <w:color w:val="000000"/>
                <w:sz w:val="20"/>
                <w:szCs w:val="20"/>
                <w:lang w:eastAsia="ar-SA"/>
              </w:rPr>
            </w:pPr>
            <w:r w:rsidRPr="001F5346">
              <w:rPr>
                <w:color w:val="000000"/>
                <w:sz w:val="20"/>
                <w:szCs w:val="20"/>
                <w:lang w:eastAsia="ar-SA"/>
              </w:rPr>
              <w:t>В. Новгород (вокзал) – Лесная – Шимск</w:t>
            </w:r>
          </w:p>
        </w:tc>
      </w:tr>
    </w:tbl>
    <w:p w:rsidR="001F5346" w:rsidRPr="001F5346" w:rsidRDefault="001F5346" w:rsidP="001F5346">
      <w:pPr>
        <w:widowControl w:val="0"/>
        <w:suppressAutoHyphens/>
        <w:autoSpaceDE w:val="0"/>
        <w:ind w:right="-21" w:firstLine="840"/>
        <w:jc w:val="both"/>
        <w:rPr>
          <w:color w:val="000000"/>
          <w:szCs w:val="26"/>
          <w:lang w:eastAsia="ar-SA"/>
        </w:rPr>
      </w:pPr>
    </w:p>
    <w:p w:rsidR="001F5346" w:rsidRPr="001F5346" w:rsidRDefault="001F5346" w:rsidP="001F5346">
      <w:pPr>
        <w:widowControl w:val="0"/>
        <w:suppressAutoHyphens/>
        <w:autoSpaceDE w:val="0"/>
        <w:ind w:right="-21" w:firstLine="840"/>
        <w:jc w:val="both"/>
        <w:rPr>
          <w:color w:val="000000"/>
          <w:szCs w:val="26"/>
          <w:lang w:eastAsia="ar-SA"/>
        </w:rPr>
      </w:pPr>
      <w:r w:rsidRPr="001F5346">
        <w:rPr>
          <w:color w:val="000000"/>
          <w:szCs w:val="26"/>
          <w:lang w:eastAsia="ar-SA"/>
        </w:rPr>
        <w:t>Интенсивность автобусного движения недостаточна.</w:t>
      </w:r>
    </w:p>
    <w:p w:rsidR="001F5346" w:rsidRPr="001F5346" w:rsidRDefault="001F5346" w:rsidP="001F5346">
      <w:pPr>
        <w:widowControl w:val="0"/>
        <w:suppressAutoHyphens/>
        <w:autoSpaceDE w:val="0"/>
        <w:ind w:right="-21" w:firstLine="840"/>
        <w:jc w:val="both"/>
        <w:rPr>
          <w:b/>
          <w:color w:val="000000"/>
          <w:szCs w:val="26"/>
          <w:lang w:eastAsia="ar-SA"/>
        </w:rPr>
      </w:pPr>
      <w:r>
        <w:rPr>
          <w:color w:val="000000"/>
          <w:szCs w:val="26"/>
          <w:lang w:eastAsia="ar-SA"/>
        </w:rPr>
        <w:t>Воздушный, р</w:t>
      </w:r>
      <w:r w:rsidRPr="001F5346">
        <w:rPr>
          <w:color w:val="000000"/>
          <w:szCs w:val="26"/>
          <w:lang w:eastAsia="ar-SA"/>
        </w:rPr>
        <w:t>ечной</w:t>
      </w:r>
      <w:r>
        <w:rPr>
          <w:color w:val="000000"/>
          <w:szCs w:val="26"/>
          <w:lang w:eastAsia="ar-SA"/>
        </w:rPr>
        <w:t>, железнодорожный</w:t>
      </w:r>
      <w:r w:rsidRPr="001F5346">
        <w:rPr>
          <w:color w:val="000000"/>
          <w:szCs w:val="26"/>
          <w:lang w:eastAsia="ar-SA"/>
        </w:rPr>
        <w:t xml:space="preserve"> транспорт отсутствует.</w:t>
      </w:r>
    </w:p>
    <w:p w:rsidR="003633BD" w:rsidRDefault="003633BD" w:rsidP="005E2A3C">
      <w:pPr>
        <w:spacing w:line="276" w:lineRule="auto"/>
        <w:ind w:firstLine="708"/>
        <w:jc w:val="both"/>
      </w:pPr>
    </w:p>
    <w:p w:rsidR="003633BD" w:rsidRPr="003633BD" w:rsidRDefault="003633BD" w:rsidP="003633BD">
      <w:pPr>
        <w:pStyle w:val="a7"/>
        <w:numPr>
          <w:ilvl w:val="1"/>
          <w:numId w:val="15"/>
        </w:numPr>
        <w:spacing w:line="276" w:lineRule="auto"/>
        <w:jc w:val="center"/>
        <w:rPr>
          <w:b/>
        </w:rPr>
      </w:pPr>
      <w:r w:rsidRPr="003633BD">
        <w:rPr>
          <w:b/>
        </w:rPr>
        <w:t>Анализ состава транспортных средств и уровня автомобилизации в Лесновском сельском поселении, обеспеченность парковками (парковочными местами)</w:t>
      </w:r>
    </w:p>
    <w:p w:rsidR="003633BD" w:rsidRDefault="003633BD" w:rsidP="003633BD">
      <w:pPr>
        <w:spacing w:line="276" w:lineRule="auto"/>
        <w:rPr>
          <w:b/>
        </w:rPr>
      </w:pPr>
    </w:p>
    <w:p w:rsidR="003633BD" w:rsidRDefault="003633BD" w:rsidP="0086078C">
      <w:pPr>
        <w:spacing w:line="276" w:lineRule="auto"/>
        <w:ind w:firstLine="709"/>
        <w:jc w:val="both"/>
      </w:pPr>
      <w:r>
        <w:t>В соответствии с региональными нормативами градостроительного</w:t>
      </w:r>
      <w:r w:rsidR="0086078C">
        <w:t xml:space="preserve"> проектирования Новгородской области и на основании СП 42.13330.2011 уровень автомобилизации на расчетный срок принят равным 350 автомобилям на 1000 человек, при этом расчетное количество автомобилей составляет 1364 единиц.</w:t>
      </w:r>
    </w:p>
    <w:p w:rsidR="0086078C" w:rsidRDefault="0086078C" w:rsidP="0086078C">
      <w:pPr>
        <w:spacing w:line="276" w:lineRule="auto"/>
        <w:ind w:firstLine="709"/>
        <w:jc w:val="both"/>
      </w:pPr>
    </w:p>
    <w:p w:rsidR="0086078C" w:rsidRPr="0086078C" w:rsidRDefault="0086078C" w:rsidP="0086078C">
      <w:pPr>
        <w:pStyle w:val="a7"/>
        <w:numPr>
          <w:ilvl w:val="1"/>
          <w:numId w:val="15"/>
        </w:numPr>
        <w:spacing w:line="276" w:lineRule="auto"/>
        <w:jc w:val="center"/>
        <w:rPr>
          <w:b/>
        </w:rPr>
      </w:pPr>
      <w:r w:rsidRPr="0086078C">
        <w:rPr>
          <w:b/>
        </w:rPr>
        <w:t>Характеристика условий пешеходного и велосипедного передвижения</w:t>
      </w:r>
    </w:p>
    <w:p w:rsidR="0086078C" w:rsidRDefault="0086078C" w:rsidP="0086078C">
      <w:pPr>
        <w:spacing w:line="276" w:lineRule="auto"/>
        <w:rPr>
          <w:b/>
        </w:rPr>
      </w:pPr>
    </w:p>
    <w:p w:rsidR="0086078C" w:rsidRDefault="0086078C" w:rsidP="0086078C">
      <w:pPr>
        <w:spacing w:line="276" w:lineRule="auto"/>
        <w:ind w:firstLine="709"/>
        <w:jc w:val="both"/>
      </w:pPr>
      <w:r>
        <w:t xml:space="preserve">В соответствии со Сводом правил СП 42.13330.2011 «Градостроительство. Планировка и застройка городских и сельских поселений» затраты времени от мест проживания до мест работы для 90% трудящихся при численности населения 100 тыс. жителей и менее не должны превышать зону пешей доступности, что применительно к </w:t>
      </w:r>
      <w:r>
        <w:lastRenderedPageBreak/>
        <w:t>Лесновскому сельскому поселению, данные мероприятия выполняются. Для движения пешеходов в поселении предусмотрены тротуары с капитальным покрытием. Велосипедное движение в населенном пункте осуществляется в неорганизованном порядке. Отсутствуют выделенные велосипедные дорожки. Места для хранения велосипедов отсутствуют.</w:t>
      </w:r>
    </w:p>
    <w:p w:rsidR="0086078C" w:rsidRDefault="0086078C" w:rsidP="0086078C">
      <w:pPr>
        <w:spacing w:line="276" w:lineRule="auto"/>
        <w:ind w:firstLine="709"/>
        <w:jc w:val="both"/>
      </w:pPr>
      <w:r>
        <w:t>По итогам анализа предлагается:</w:t>
      </w:r>
    </w:p>
    <w:p w:rsidR="0086078C" w:rsidRDefault="0086078C" w:rsidP="0086078C">
      <w:pPr>
        <w:spacing w:line="276" w:lineRule="auto"/>
        <w:ind w:firstLine="709"/>
        <w:jc w:val="both"/>
      </w:pPr>
      <w:r>
        <w:t xml:space="preserve">- </w:t>
      </w:r>
      <w:r w:rsidR="00634B48">
        <w:t>д</w:t>
      </w:r>
      <w:r>
        <w:t>ля пешеходного движения проектом предусмотрено устройство тротуаров;</w:t>
      </w:r>
    </w:p>
    <w:p w:rsidR="0086078C" w:rsidRDefault="0086078C" w:rsidP="0086078C">
      <w:pPr>
        <w:spacing w:line="276" w:lineRule="auto"/>
        <w:ind w:firstLine="709"/>
        <w:jc w:val="both"/>
      </w:pPr>
      <w:r>
        <w:t>- обустройство пешеходных переходов.</w:t>
      </w:r>
    </w:p>
    <w:p w:rsidR="0086078C" w:rsidRDefault="0086078C" w:rsidP="0086078C">
      <w:pPr>
        <w:spacing w:line="276" w:lineRule="auto"/>
        <w:ind w:firstLine="709"/>
        <w:jc w:val="both"/>
      </w:pPr>
    </w:p>
    <w:p w:rsidR="0086078C" w:rsidRPr="0086078C" w:rsidRDefault="0086078C" w:rsidP="0086078C">
      <w:pPr>
        <w:pStyle w:val="a7"/>
        <w:numPr>
          <w:ilvl w:val="1"/>
          <w:numId w:val="15"/>
        </w:numPr>
        <w:spacing w:line="276" w:lineRule="auto"/>
        <w:jc w:val="center"/>
        <w:rPr>
          <w:b/>
        </w:rPr>
      </w:pPr>
      <w:r w:rsidRPr="0086078C">
        <w:rPr>
          <w:b/>
        </w:rPr>
        <w:t>Анализ уровня безопасности дорожного движения</w:t>
      </w:r>
    </w:p>
    <w:p w:rsidR="0086078C" w:rsidRDefault="0086078C" w:rsidP="0086078C">
      <w:pPr>
        <w:spacing w:line="276" w:lineRule="auto"/>
        <w:rPr>
          <w:b/>
        </w:rPr>
      </w:pPr>
    </w:p>
    <w:p w:rsidR="00606966" w:rsidRPr="00606966" w:rsidRDefault="00606966" w:rsidP="0060696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За 2016 год на территории Лесновского сельского поселения дорожно-транспортные происшествия не зарегистрированы. </w:t>
      </w:r>
      <w:r w:rsidRPr="00606966">
        <w:rPr>
          <w:rFonts w:eastAsiaTheme="minorHAnsi"/>
          <w:lang w:eastAsia="en-US"/>
        </w:rPr>
        <w:t>В ходе анализа дорожной обстановки на территории Лесновского сельского поселения, а также топографического анализа дорожно-транспортных происшествий за 12 месяцев 2016 года</w:t>
      </w:r>
      <w:r>
        <w:rPr>
          <w:rFonts w:eastAsiaTheme="minorHAnsi"/>
          <w:lang w:eastAsia="en-US"/>
        </w:rPr>
        <w:t xml:space="preserve">, </w:t>
      </w:r>
      <w:r w:rsidRPr="00606966">
        <w:rPr>
          <w:rFonts w:eastAsiaTheme="minorHAnsi"/>
          <w:lang w:eastAsia="en-US"/>
        </w:rPr>
        <w:t>проведенного сотрудниками ОГИБДД МО МВД России «Новгородский», на территории Лесновского сельского поселения, мест концентрации ДТП, не выявлено.</w:t>
      </w:r>
    </w:p>
    <w:p w:rsidR="0086078C" w:rsidRDefault="00606966" w:rsidP="0086078C">
      <w:pPr>
        <w:spacing w:line="276" w:lineRule="auto"/>
        <w:ind w:firstLine="709"/>
        <w:jc w:val="both"/>
      </w:pPr>
      <w:r>
        <w:t>Для профилактики ДТП назначены первоочередные и плановые мероприятия:</w:t>
      </w:r>
    </w:p>
    <w:p w:rsidR="00606966" w:rsidRDefault="00606966" w:rsidP="00606966">
      <w:pPr>
        <w:spacing w:line="276" w:lineRule="auto"/>
        <w:ind w:firstLine="709"/>
        <w:jc w:val="center"/>
      </w:pPr>
      <w:r>
        <w:t>Первоочередные мероприятия:</w:t>
      </w:r>
    </w:p>
    <w:p w:rsidR="00606966" w:rsidRDefault="00606966" w:rsidP="00606966">
      <w:pPr>
        <w:spacing w:line="276" w:lineRule="auto"/>
        <w:jc w:val="both"/>
      </w:pPr>
      <w:r>
        <w:t>- Усиление контроля и надзора за дорожным движением со стороны ДПС.</w:t>
      </w:r>
    </w:p>
    <w:p w:rsidR="00606966" w:rsidRDefault="00606966" w:rsidP="00606966">
      <w:pPr>
        <w:spacing w:line="276" w:lineRule="auto"/>
        <w:jc w:val="center"/>
      </w:pPr>
      <w:r>
        <w:t>Плановые мероприятия:</w:t>
      </w:r>
    </w:p>
    <w:p w:rsidR="00606966" w:rsidRDefault="00606966" w:rsidP="00606966">
      <w:pPr>
        <w:spacing w:line="276" w:lineRule="auto"/>
        <w:jc w:val="both"/>
      </w:pPr>
      <w:r>
        <w:t>- Нанесение в летний период времени горизонтальной разметки, с применением современных лакокрасочных и световозвращающих материалов;</w:t>
      </w:r>
    </w:p>
    <w:p w:rsidR="00606966" w:rsidRDefault="00606966" w:rsidP="00606966">
      <w:pPr>
        <w:spacing w:line="276" w:lineRule="auto"/>
      </w:pPr>
      <w:r>
        <w:t>- Улучшение освещенности автомобильных дорог.</w:t>
      </w:r>
    </w:p>
    <w:p w:rsidR="00606966" w:rsidRDefault="00606966" w:rsidP="00606966">
      <w:pPr>
        <w:spacing w:line="276" w:lineRule="auto"/>
      </w:pPr>
    </w:p>
    <w:p w:rsidR="00606966" w:rsidRPr="00606966" w:rsidRDefault="00606966" w:rsidP="00606966">
      <w:pPr>
        <w:pStyle w:val="a7"/>
        <w:numPr>
          <w:ilvl w:val="1"/>
          <w:numId w:val="15"/>
        </w:numPr>
        <w:spacing w:line="276" w:lineRule="auto"/>
        <w:jc w:val="center"/>
        <w:rPr>
          <w:b/>
        </w:rPr>
      </w:pPr>
      <w:r w:rsidRPr="00606966">
        <w:rPr>
          <w:b/>
        </w:rPr>
        <w:t>Оценка уровня негативного воздействия транспортной инфраструктуры на окружающую среду, безопасность и здоровье населения</w:t>
      </w:r>
    </w:p>
    <w:p w:rsidR="00606966" w:rsidRDefault="00606966" w:rsidP="00606966">
      <w:pPr>
        <w:spacing w:line="276" w:lineRule="auto"/>
        <w:rPr>
          <w:b/>
        </w:rPr>
      </w:pPr>
    </w:p>
    <w:p w:rsidR="00606966" w:rsidRDefault="00606966" w:rsidP="00606966">
      <w:pPr>
        <w:spacing w:line="276" w:lineRule="auto"/>
        <w:ind w:firstLine="709"/>
        <w:jc w:val="both"/>
      </w:pPr>
      <w:r>
        <w:t>Данные о фоновых концентрациях загрязняющих веществ в атмосферном воздухе Лесновского сельского поселения отсутствуют.</w:t>
      </w:r>
    </w:p>
    <w:p w:rsidR="00606966" w:rsidRDefault="00606966" w:rsidP="00606966">
      <w:pPr>
        <w:spacing w:line="276" w:lineRule="auto"/>
        <w:ind w:firstLine="709"/>
        <w:jc w:val="both"/>
      </w:pPr>
      <w:r>
        <w:t xml:space="preserve">В настоящее время основными источниками загрязнения воздушного бассейна на территории поселения являются котельные, </w:t>
      </w:r>
      <w:r w:rsidR="00F63A7C">
        <w:t>автотранспорт, а также печное дровяное отопление индивидуальных домов.</w:t>
      </w:r>
    </w:p>
    <w:p w:rsidR="00F63A7C" w:rsidRDefault="00F63A7C" w:rsidP="00F63A7C">
      <w:pPr>
        <w:spacing w:line="276" w:lineRule="auto"/>
        <w:ind w:firstLine="709"/>
        <w:jc w:val="center"/>
        <w:rPr>
          <w:b/>
        </w:rPr>
      </w:pPr>
      <w:r>
        <w:rPr>
          <w:b/>
        </w:rPr>
        <w:t>Атмосферный воздух</w:t>
      </w:r>
    </w:p>
    <w:p w:rsidR="00F63A7C" w:rsidRDefault="00F63A7C" w:rsidP="00F63A7C">
      <w:pPr>
        <w:spacing w:line="276" w:lineRule="auto"/>
        <w:jc w:val="both"/>
      </w:pPr>
      <w:r>
        <w:tab/>
        <w:t xml:space="preserve">Качество атмосферного воздуха является одним из основных показателей окружающей среды, влияющим на здоровье людей. Его показатели меняются в зависимости от сезона и от приземных инверсий. В переходные сезоны (весной и осенью) устанавливается устойчивый перенос воздуха. Поэтому весной и осенью повторяемость умеренных и сильных ветров значительно увеличивается, застойных процессов не происходит и, как следствие, не накапливаются загрязняющие вещества в воздухе. </w:t>
      </w:r>
      <w:r w:rsidR="00C94134">
        <w:t>Зимой преобладает антициклонный тип погоды со слабыми ветрами, инверсиями и, как следствие, туманами. Такие процессы препятствуют перемешиванию воздуха и способствуют накоплению загрязняющих веще</w:t>
      </w:r>
      <w:proofErr w:type="gramStart"/>
      <w:r w:rsidR="00C94134">
        <w:t>ств в пр</w:t>
      </w:r>
      <w:proofErr w:type="gramEnd"/>
      <w:r w:rsidR="00C94134">
        <w:t xml:space="preserve">иземном слое атмосферы. Летом, несмотря на малоподвижность атмосферной циркуляции и частое образование туманов и инверсий в приземном слое, длительные застойные процессы, приводящие к устойчивым периодам загрязнения приземного воздуха, происходят реже. Днем термическая </w:t>
      </w:r>
      <w:r w:rsidR="00C94134">
        <w:lastRenderedPageBreak/>
        <w:t>конвекция создает турбулентность воздуха, что приводит к рассеиванию загрязняющих веще</w:t>
      </w:r>
      <w:proofErr w:type="gramStart"/>
      <w:r w:rsidR="00C94134">
        <w:t>ств в пр</w:t>
      </w:r>
      <w:proofErr w:type="gramEnd"/>
      <w:r w:rsidR="00C94134">
        <w:t>иземном слое. Дожди также способствуют очищению воздуха.</w:t>
      </w:r>
    </w:p>
    <w:p w:rsidR="00E86B7B" w:rsidRDefault="00C94134" w:rsidP="00E86B7B">
      <w:pPr>
        <w:spacing w:line="276" w:lineRule="auto"/>
        <w:jc w:val="both"/>
      </w:pPr>
      <w:r>
        <w:tab/>
        <w:t xml:space="preserve">Атмосферный воздух является жизненно важным компонентом окружающей </w:t>
      </w:r>
      <w:r w:rsidRPr="00F10828">
        <w:t>среды, качество которого составляет основу благопри</w:t>
      </w:r>
      <w:bookmarkStart w:id="2" w:name="_Toc481050458"/>
      <w:r w:rsidR="00E86B7B">
        <w:t>ятной экологической обстановки.</w:t>
      </w:r>
    </w:p>
    <w:p w:rsidR="00E86B7B" w:rsidRDefault="00E86B7B" w:rsidP="00E86B7B">
      <w:pPr>
        <w:spacing w:line="276" w:lineRule="auto"/>
        <w:jc w:val="both"/>
      </w:pPr>
    </w:p>
    <w:p w:rsidR="00C94134" w:rsidRPr="00E86B7B" w:rsidRDefault="00C94134" w:rsidP="00E86B7B">
      <w:pPr>
        <w:pStyle w:val="a7"/>
        <w:numPr>
          <w:ilvl w:val="1"/>
          <w:numId w:val="15"/>
        </w:numPr>
        <w:spacing w:line="276" w:lineRule="auto"/>
        <w:jc w:val="center"/>
        <w:rPr>
          <w:rFonts w:eastAsia="Calibri"/>
          <w:b/>
          <w:lang w:eastAsia="en-US"/>
        </w:rPr>
      </w:pPr>
      <w:r w:rsidRPr="00E86B7B">
        <w:rPr>
          <w:rFonts w:eastAsia="Calibri"/>
          <w:b/>
          <w:lang w:eastAsia="en-US"/>
        </w:rPr>
        <w:t xml:space="preserve">Оценка нормативно-правовой базы, необходимой для функционирования и развития транспортной инфраструктуры </w:t>
      </w:r>
      <w:r w:rsidR="00E86B7B">
        <w:rPr>
          <w:rFonts w:eastAsia="Calibri"/>
          <w:b/>
          <w:lang w:eastAsia="en-US"/>
        </w:rPr>
        <w:t>Лесновского</w:t>
      </w:r>
      <w:r w:rsidRPr="00E86B7B">
        <w:rPr>
          <w:rFonts w:eastAsia="Calibri"/>
          <w:b/>
          <w:lang w:eastAsia="en-US"/>
        </w:rPr>
        <w:t xml:space="preserve"> сельского поселения</w:t>
      </w:r>
      <w:bookmarkEnd w:id="2"/>
    </w:p>
    <w:p w:rsidR="00E86B7B" w:rsidRPr="00E86B7B" w:rsidRDefault="00E86B7B" w:rsidP="00E86B7B">
      <w:pPr>
        <w:pStyle w:val="a7"/>
        <w:spacing w:line="276" w:lineRule="auto"/>
        <w:ind w:left="360"/>
      </w:pPr>
    </w:p>
    <w:p w:rsidR="00C94134" w:rsidRPr="00F10828" w:rsidRDefault="00C94134" w:rsidP="00C94134">
      <w:pPr>
        <w:suppressAutoHyphens/>
        <w:spacing w:after="120" w:line="276" w:lineRule="auto"/>
        <w:ind w:firstLine="567"/>
        <w:jc w:val="both"/>
        <w:rPr>
          <w:rFonts w:eastAsia="Calibri"/>
          <w:lang w:eastAsia="ar-SA"/>
        </w:rPr>
      </w:pPr>
      <w:r w:rsidRPr="00F10828">
        <w:rPr>
          <w:rFonts w:eastAsia="Calibri"/>
          <w:lang w:eastAsia="ar-SA"/>
        </w:rPr>
        <w:t xml:space="preserve">При анализе оценке нормативно-правовой базы необходимо исходить из того, что приняты и </w:t>
      </w:r>
      <w:proofErr w:type="gramStart"/>
      <w:r w:rsidRPr="00F10828">
        <w:rPr>
          <w:rFonts w:eastAsia="Calibri"/>
          <w:lang w:eastAsia="ar-SA"/>
        </w:rPr>
        <w:t>реализуются ряд</w:t>
      </w:r>
      <w:proofErr w:type="gramEnd"/>
      <w:r w:rsidRPr="00F10828">
        <w:rPr>
          <w:rFonts w:eastAsia="Calibri"/>
          <w:lang w:eastAsia="ar-SA"/>
        </w:rPr>
        <w:t xml:space="preserve"> основополагающих документов для развития транспортной отрасли:</w:t>
      </w:r>
    </w:p>
    <w:p w:rsidR="00C94134" w:rsidRPr="00F10828" w:rsidRDefault="00C94134" w:rsidP="00C94134">
      <w:pPr>
        <w:numPr>
          <w:ilvl w:val="0"/>
          <w:numId w:val="18"/>
        </w:num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F10828">
        <w:rPr>
          <w:rFonts w:eastAsia="Calibri"/>
          <w:lang w:eastAsia="ar-SA"/>
        </w:rPr>
        <w:t>Транспортная стратегия Российской Федерации на период до 2030 года в редакции Распоряжения Правительства РФ от 22.11.2008 № 1734-р (ред. от 11.06.2014) «О Транспортной стратегии Российской Федерации»;</w:t>
      </w:r>
    </w:p>
    <w:p w:rsidR="00E86B7B" w:rsidRPr="00E86B7B" w:rsidRDefault="00C94134" w:rsidP="00E86B7B">
      <w:pPr>
        <w:numPr>
          <w:ilvl w:val="0"/>
          <w:numId w:val="18"/>
        </w:num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F10828">
        <w:rPr>
          <w:rFonts w:eastAsia="Calibri"/>
          <w:lang w:eastAsia="ar-SA"/>
        </w:rPr>
        <w:t xml:space="preserve">Генеральный план </w:t>
      </w:r>
      <w:r w:rsidR="00E86B7B">
        <w:rPr>
          <w:rFonts w:eastAsia="Calibri"/>
          <w:lang w:eastAsia="ar-SA"/>
        </w:rPr>
        <w:t>Лесновского</w:t>
      </w:r>
      <w:r w:rsidRPr="00F10828">
        <w:rPr>
          <w:rFonts w:eastAsia="Calibri"/>
          <w:lang w:eastAsia="ar-SA"/>
        </w:rPr>
        <w:t xml:space="preserve"> сельского п</w:t>
      </w:r>
      <w:r w:rsidR="00E86B7B">
        <w:rPr>
          <w:rFonts w:eastAsia="Calibri"/>
          <w:lang w:eastAsia="ar-SA"/>
        </w:rPr>
        <w:t>оселения, утвержденный Советом д</w:t>
      </w:r>
      <w:r w:rsidRPr="00F10828">
        <w:rPr>
          <w:rFonts w:eastAsia="Calibri"/>
          <w:lang w:eastAsia="ar-SA"/>
        </w:rPr>
        <w:t xml:space="preserve">епутатов </w:t>
      </w:r>
      <w:r w:rsidR="00E86B7B">
        <w:rPr>
          <w:rFonts w:eastAsia="Calibri"/>
          <w:lang w:eastAsia="ar-SA"/>
        </w:rPr>
        <w:t>Лесновского сельского поселения от 15.09</w:t>
      </w:r>
      <w:r w:rsidRPr="00F10828">
        <w:rPr>
          <w:rFonts w:eastAsia="Calibri"/>
          <w:lang w:eastAsia="ar-SA"/>
        </w:rPr>
        <w:t>.2010 №</w:t>
      </w:r>
      <w:r w:rsidR="00E86B7B">
        <w:rPr>
          <w:rFonts w:eastAsia="Calibri"/>
          <w:lang w:eastAsia="ar-SA"/>
        </w:rPr>
        <w:t xml:space="preserve"> 22</w:t>
      </w:r>
      <w:r w:rsidRPr="00F10828">
        <w:rPr>
          <w:rFonts w:eastAsia="Calibri"/>
          <w:lang w:eastAsia="ar-SA"/>
        </w:rPr>
        <w:t>;</w:t>
      </w:r>
    </w:p>
    <w:p w:rsidR="00C94134" w:rsidRPr="00F10828" w:rsidRDefault="00C94134" w:rsidP="00C94134">
      <w:pPr>
        <w:numPr>
          <w:ilvl w:val="0"/>
          <w:numId w:val="18"/>
        </w:num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F10828">
        <w:rPr>
          <w:rFonts w:eastAsia="Calibri"/>
          <w:lang w:eastAsia="ar-SA"/>
        </w:rPr>
        <w:t>Федеральный закон от 08.11.2007 №</w:t>
      </w:r>
      <w:r w:rsidR="00E86B7B">
        <w:rPr>
          <w:rFonts w:eastAsia="Calibri"/>
          <w:lang w:eastAsia="ar-SA"/>
        </w:rPr>
        <w:t xml:space="preserve"> </w:t>
      </w:r>
      <w:r w:rsidRPr="00F10828">
        <w:rPr>
          <w:rFonts w:eastAsia="Calibri"/>
          <w:lang w:eastAsia="ar-SA"/>
        </w:rPr>
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C94134" w:rsidRPr="00F10828" w:rsidRDefault="00C94134" w:rsidP="00C94134">
      <w:pPr>
        <w:numPr>
          <w:ilvl w:val="0"/>
          <w:numId w:val="18"/>
        </w:num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F10828">
        <w:rPr>
          <w:rFonts w:eastAsia="Calibri"/>
          <w:lang w:eastAsia="ar-SA"/>
        </w:rPr>
        <w:t>Федеральный закон от 10.12.1995 №</w:t>
      </w:r>
      <w:r w:rsidR="00E86B7B">
        <w:rPr>
          <w:rFonts w:eastAsia="Calibri"/>
          <w:lang w:eastAsia="ar-SA"/>
        </w:rPr>
        <w:t xml:space="preserve"> </w:t>
      </w:r>
      <w:r w:rsidRPr="00F10828">
        <w:rPr>
          <w:rFonts w:eastAsia="Calibri"/>
          <w:lang w:eastAsia="ar-SA"/>
        </w:rPr>
        <w:t>196-ФЗ «О безопасности дорожного движения»;</w:t>
      </w:r>
    </w:p>
    <w:p w:rsidR="00C94134" w:rsidRPr="00F10828" w:rsidRDefault="00C94134" w:rsidP="00C94134">
      <w:pPr>
        <w:numPr>
          <w:ilvl w:val="0"/>
          <w:numId w:val="18"/>
        </w:numPr>
        <w:suppressAutoHyphens/>
        <w:spacing w:after="120" w:line="276" w:lineRule="auto"/>
        <w:jc w:val="both"/>
        <w:rPr>
          <w:rFonts w:eastAsia="Calibri"/>
          <w:lang w:eastAsia="ar-SA"/>
        </w:rPr>
      </w:pPr>
      <w:r w:rsidRPr="00F10828">
        <w:rPr>
          <w:rFonts w:eastAsia="Calibri"/>
          <w:lang w:eastAsia="ar-SA"/>
        </w:rPr>
        <w:t>Постановление Правительства РФ от 25.12.2015 №</w:t>
      </w:r>
      <w:r w:rsidR="00E86B7B">
        <w:rPr>
          <w:rFonts w:eastAsia="Calibri"/>
          <w:lang w:eastAsia="ar-SA"/>
        </w:rPr>
        <w:t xml:space="preserve"> </w:t>
      </w:r>
      <w:r w:rsidRPr="00F10828">
        <w:rPr>
          <w:rFonts w:eastAsia="Calibri"/>
          <w:lang w:eastAsia="ar-SA"/>
        </w:rPr>
        <w:t>1440 «Об утверждении требований к программам комплексного развития транспортной инфраструктуры поселений, го</w:t>
      </w:r>
      <w:r w:rsidR="00E86B7B">
        <w:rPr>
          <w:rFonts w:eastAsia="Calibri"/>
          <w:lang w:eastAsia="ar-SA"/>
        </w:rPr>
        <w:t>родских округов».</w:t>
      </w:r>
    </w:p>
    <w:p w:rsidR="00E86B7B" w:rsidRDefault="00C94134" w:rsidP="00E86B7B">
      <w:pPr>
        <w:suppressAutoHyphens/>
        <w:spacing w:after="120" w:line="276" w:lineRule="auto"/>
        <w:ind w:firstLine="567"/>
        <w:jc w:val="both"/>
        <w:rPr>
          <w:rFonts w:eastAsia="Calibri"/>
          <w:lang w:eastAsia="ar-SA"/>
        </w:rPr>
      </w:pPr>
      <w:r w:rsidRPr="00F10828">
        <w:rPr>
          <w:rFonts w:eastAsia="Calibri"/>
          <w:lang w:eastAsia="ar-SA"/>
        </w:rPr>
        <w:t>При реализации положений мероприятий, предлагаемых в данной программе возможно внесение изменений в части планировочны</w:t>
      </w:r>
      <w:bookmarkStart w:id="3" w:name="_Toc481050459"/>
      <w:r w:rsidR="00E86B7B">
        <w:rPr>
          <w:rFonts w:eastAsia="Calibri"/>
          <w:lang w:eastAsia="ar-SA"/>
        </w:rPr>
        <w:t>х решений в новых микрорайонах.</w:t>
      </w:r>
    </w:p>
    <w:p w:rsidR="00C94134" w:rsidRPr="00E86B7B" w:rsidRDefault="00E86B7B" w:rsidP="00E86B7B">
      <w:pPr>
        <w:suppressAutoHyphens/>
        <w:spacing w:after="120" w:line="276" w:lineRule="auto"/>
        <w:ind w:firstLine="567"/>
        <w:jc w:val="center"/>
        <w:rPr>
          <w:rFonts w:eastAsia="Calibri"/>
          <w:lang w:eastAsia="ar-SA"/>
        </w:rPr>
      </w:pPr>
      <w:r>
        <w:rPr>
          <w:rFonts w:eastAsia="Calibri"/>
          <w:b/>
          <w:lang w:eastAsia="en-US"/>
        </w:rPr>
        <w:t>1.9</w:t>
      </w:r>
      <w:r w:rsidR="00C94134" w:rsidRPr="00C94134">
        <w:rPr>
          <w:rFonts w:eastAsia="Calibri"/>
          <w:b/>
          <w:lang w:eastAsia="en-US"/>
        </w:rPr>
        <w:t>. Оценка финансирования транспортной инфраструктуры</w:t>
      </w:r>
      <w:bookmarkEnd w:id="3"/>
    </w:p>
    <w:p w:rsidR="00C94134" w:rsidRPr="00F10828" w:rsidRDefault="00C94134" w:rsidP="00C94134">
      <w:pPr>
        <w:suppressAutoHyphens/>
        <w:spacing w:after="120" w:line="276" w:lineRule="auto"/>
        <w:ind w:firstLine="567"/>
        <w:jc w:val="both"/>
        <w:rPr>
          <w:rFonts w:eastAsia="Calibri"/>
          <w:lang w:eastAsia="ar-SA"/>
        </w:rPr>
      </w:pPr>
      <w:r w:rsidRPr="00F10828">
        <w:rPr>
          <w:rFonts w:eastAsia="Calibri"/>
          <w:lang w:eastAsia="ar-SA"/>
        </w:rPr>
        <w:t xml:space="preserve">В целом, необходимо отметить, что финансирование транспортной инфраструктуры </w:t>
      </w:r>
      <w:r w:rsidR="00E86B7B">
        <w:rPr>
          <w:rFonts w:eastAsia="Calibri"/>
          <w:lang w:eastAsia="ar-SA"/>
        </w:rPr>
        <w:t xml:space="preserve">Лесновского </w:t>
      </w:r>
      <w:r w:rsidRPr="00F10828">
        <w:rPr>
          <w:rFonts w:eastAsia="Calibri"/>
          <w:lang w:eastAsia="ar-SA"/>
        </w:rPr>
        <w:t xml:space="preserve">сельского поселения ограничено отсутствием целевого финансирования в условиях значительного износа объектов транспортной инфраструктуры. </w:t>
      </w:r>
    </w:p>
    <w:p w:rsidR="00C94134" w:rsidRPr="00F10828" w:rsidRDefault="00C94134" w:rsidP="00C94134">
      <w:pPr>
        <w:suppressAutoHyphens/>
        <w:spacing w:after="120" w:line="276" w:lineRule="auto"/>
        <w:ind w:firstLine="567"/>
        <w:jc w:val="both"/>
        <w:rPr>
          <w:rFonts w:eastAsia="Calibri"/>
          <w:lang w:eastAsia="ar-SA"/>
        </w:rPr>
      </w:pPr>
      <w:r w:rsidRPr="00F10828">
        <w:rPr>
          <w:rFonts w:eastAsia="Calibri"/>
          <w:lang w:eastAsia="ar-SA"/>
        </w:rPr>
        <w:t>По объектам улично-дорожной сети недофинансирование еще значительнее, но оценить объем недофинансирования затруднительно по причине того, что проблема</w:t>
      </w:r>
      <w:r w:rsidR="00E86B7B">
        <w:rPr>
          <w:rFonts w:eastAsia="Calibri"/>
          <w:lang w:eastAsia="ar-SA"/>
        </w:rPr>
        <w:t xml:space="preserve"> носит общероссийский характер.</w:t>
      </w:r>
    </w:p>
    <w:p w:rsidR="00C94134" w:rsidRPr="00F10828" w:rsidRDefault="00C94134" w:rsidP="00C94134">
      <w:pPr>
        <w:suppressAutoHyphens/>
        <w:spacing w:after="120" w:line="276" w:lineRule="auto"/>
        <w:ind w:firstLine="567"/>
        <w:jc w:val="both"/>
        <w:rPr>
          <w:rFonts w:eastAsia="Calibri"/>
          <w:lang w:eastAsia="ar-SA"/>
        </w:rPr>
      </w:pPr>
      <w:r w:rsidRPr="00F10828">
        <w:rPr>
          <w:rFonts w:eastAsia="Calibri"/>
          <w:lang w:eastAsia="ar-SA"/>
        </w:rPr>
        <w:t>Кроме того, объекты улично-дорожной сети значительно изношены, и комплексно решить проблемы поможет лишь проектный подход в рамках целевого общероссийского проекта, с определением базового года и принятием соответствующих нормативов по содержанию улично-дорожной сети и утверждения межремонтных сроков на улично-дорожную сеть местного значения, уточнения категорий дорог, внутриквартальных проездов, четким законодательным определением и де</w:t>
      </w:r>
      <w:r w:rsidR="00E86B7B">
        <w:rPr>
          <w:rFonts w:eastAsia="Calibri"/>
          <w:lang w:eastAsia="ar-SA"/>
        </w:rPr>
        <w:t>лением дорог по принадлежности.</w:t>
      </w:r>
    </w:p>
    <w:p w:rsidR="00E86B7B" w:rsidRDefault="00C94134" w:rsidP="00E86B7B">
      <w:pPr>
        <w:suppressAutoHyphens/>
        <w:spacing w:after="120" w:line="276" w:lineRule="auto"/>
        <w:ind w:firstLine="567"/>
        <w:jc w:val="both"/>
        <w:rPr>
          <w:rFonts w:eastAsia="Calibri"/>
          <w:lang w:eastAsia="ar-SA"/>
        </w:rPr>
      </w:pPr>
      <w:r w:rsidRPr="00F10828">
        <w:rPr>
          <w:rFonts w:eastAsia="Calibri"/>
          <w:lang w:eastAsia="ar-SA"/>
        </w:rPr>
        <w:lastRenderedPageBreak/>
        <w:t>При разработке муниципальной программы на временные периоды до 2028 года данные мероприятия будут утверждены в действующих цена</w:t>
      </w:r>
      <w:r w:rsidR="00E86B7B">
        <w:rPr>
          <w:rFonts w:eastAsia="Calibri"/>
          <w:lang w:eastAsia="ar-SA"/>
        </w:rPr>
        <w:t>х на момент принятия программы.</w:t>
      </w:r>
    </w:p>
    <w:p w:rsidR="00E86B7B" w:rsidRDefault="00C94134" w:rsidP="00E86B7B">
      <w:pPr>
        <w:suppressAutoHyphens/>
        <w:spacing w:after="120" w:line="276" w:lineRule="auto"/>
        <w:ind w:firstLine="567"/>
        <w:jc w:val="center"/>
        <w:rPr>
          <w:rFonts w:eastAsia="Calibri"/>
          <w:lang w:eastAsia="ar-SA"/>
        </w:rPr>
      </w:pPr>
      <w:r w:rsidRPr="00C94134">
        <w:rPr>
          <w:rFonts w:eastAsia="Calibri"/>
          <w:b/>
          <w:lang w:eastAsia="en-US"/>
        </w:rPr>
        <w:t xml:space="preserve">2. Прогноз транспортного спроса, изменения объемов и характера передвижения населения и перевозок грузов на территории </w:t>
      </w:r>
      <w:r w:rsidR="00E86B7B">
        <w:rPr>
          <w:rFonts w:eastAsia="Calibri"/>
          <w:b/>
          <w:lang w:eastAsia="en-US"/>
        </w:rPr>
        <w:t>Лесновского сельского поселения</w:t>
      </w:r>
    </w:p>
    <w:p w:rsidR="00C94134" w:rsidRPr="00E86B7B" w:rsidRDefault="00C94134" w:rsidP="00E86B7B">
      <w:pPr>
        <w:suppressAutoHyphens/>
        <w:spacing w:after="120" w:line="276" w:lineRule="auto"/>
        <w:ind w:firstLine="567"/>
        <w:jc w:val="center"/>
        <w:rPr>
          <w:rFonts w:eastAsia="Calibri"/>
          <w:lang w:eastAsia="ar-SA"/>
        </w:rPr>
      </w:pPr>
      <w:r w:rsidRPr="00C94134">
        <w:rPr>
          <w:rFonts w:eastAsia="Calibri"/>
          <w:b/>
          <w:lang w:eastAsia="en-US"/>
        </w:rPr>
        <w:t>2.1. Прогноз развития транспортной инф</w:t>
      </w:r>
      <w:r w:rsidR="00E86B7B">
        <w:rPr>
          <w:rFonts w:eastAsia="Calibri"/>
          <w:b/>
          <w:lang w:eastAsia="en-US"/>
        </w:rPr>
        <w:t>раструктуры по видам транспорта</w:t>
      </w:r>
    </w:p>
    <w:p w:rsidR="00E86B7B" w:rsidRDefault="00E86B7B" w:rsidP="00E86B7B">
      <w:pPr>
        <w:suppressAutoHyphens/>
        <w:spacing w:after="120" w:line="276" w:lineRule="auto"/>
        <w:ind w:firstLine="567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В период реализации п</w:t>
      </w:r>
      <w:r w:rsidR="00C94134" w:rsidRPr="00F10828">
        <w:rPr>
          <w:rFonts w:eastAsia="Calibri"/>
          <w:lang w:eastAsia="ar-SA"/>
        </w:rPr>
        <w:t>рограммы транспортная инфраструктура по видам транспорта не перетерпит существенных изменений. Основным видом транспорта остается автомобильный. Транспорт</w:t>
      </w:r>
      <w:r>
        <w:rPr>
          <w:rFonts w:eastAsia="Calibri"/>
          <w:lang w:eastAsia="ar-SA"/>
        </w:rPr>
        <w:t>ная связь с районным, областным</w:t>
      </w:r>
      <w:r w:rsidR="00C94134" w:rsidRPr="00F10828">
        <w:rPr>
          <w:rFonts w:eastAsia="Calibri"/>
          <w:lang w:eastAsia="ar-SA"/>
        </w:rPr>
        <w:t xml:space="preserve"> населенными пунктами будет осуществляться общественным транспортом, внутри населённых пунктов личным тран</w:t>
      </w:r>
      <w:r>
        <w:rPr>
          <w:rFonts w:eastAsia="Calibri"/>
          <w:lang w:eastAsia="ar-SA"/>
        </w:rPr>
        <w:t>спортом и пешеходное сообщение.</w:t>
      </w:r>
    </w:p>
    <w:p w:rsidR="00C94134" w:rsidRPr="00E86B7B" w:rsidRDefault="00C94134" w:rsidP="00E86B7B">
      <w:pPr>
        <w:suppressAutoHyphens/>
        <w:spacing w:after="120" w:line="276" w:lineRule="auto"/>
        <w:ind w:firstLine="567"/>
        <w:jc w:val="center"/>
        <w:rPr>
          <w:rFonts w:eastAsia="Calibri"/>
          <w:lang w:eastAsia="ar-SA"/>
        </w:rPr>
      </w:pPr>
      <w:r w:rsidRPr="00C94134">
        <w:rPr>
          <w:rFonts w:eastAsia="Calibri"/>
          <w:b/>
          <w:lang w:eastAsia="en-US"/>
        </w:rPr>
        <w:t xml:space="preserve">2.2. Прогноз развития дорожной сети </w:t>
      </w:r>
      <w:r w:rsidR="00E86B7B">
        <w:rPr>
          <w:rFonts w:eastAsia="Calibri"/>
          <w:b/>
          <w:lang w:eastAsia="en-US"/>
        </w:rPr>
        <w:t>Лесновского сельского поселения</w:t>
      </w:r>
    </w:p>
    <w:p w:rsidR="00C94134" w:rsidRPr="00F10828" w:rsidRDefault="00C94134" w:rsidP="00C94134">
      <w:pPr>
        <w:suppressAutoHyphens/>
        <w:spacing w:after="120" w:line="276" w:lineRule="auto"/>
        <w:ind w:firstLine="567"/>
        <w:jc w:val="both"/>
        <w:rPr>
          <w:rFonts w:eastAsia="Calibri"/>
          <w:lang w:eastAsia="ar-SA"/>
        </w:rPr>
      </w:pPr>
      <w:r w:rsidRPr="00F10828">
        <w:rPr>
          <w:rFonts w:eastAsia="Calibri"/>
          <w:lang w:eastAsia="ar-SA"/>
        </w:rPr>
        <w:t>Основными направлениями развития  дорожной сети</w:t>
      </w:r>
      <w:r w:rsidR="00D27563">
        <w:rPr>
          <w:rFonts w:eastAsia="Calibri"/>
          <w:lang w:eastAsia="ar-SA"/>
        </w:rPr>
        <w:t xml:space="preserve"> поселения в период реализации п</w:t>
      </w:r>
      <w:r w:rsidRPr="00F10828">
        <w:rPr>
          <w:rFonts w:eastAsia="Calibri"/>
          <w:lang w:eastAsia="ar-SA"/>
        </w:rPr>
        <w:t>рограммы будет являться сохранение протяженности, соответствующим нормативным требованиям, автомобильных дорог общего пользования за счет ремонта и содержания автомобильных дорог, поддержание автомобильных дорог на уровне соответствующем категории дороги, путем нормативного содержания дорог, повышения качества и безопасности дорожной сети.</w:t>
      </w:r>
    </w:p>
    <w:p w:rsidR="00C94134" w:rsidRPr="00C94134" w:rsidRDefault="00C94134" w:rsidP="00C94134">
      <w:pPr>
        <w:keepNext/>
        <w:keepLines/>
        <w:suppressAutoHyphens/>
        <w:spacing w:before="120" w:after="120"/>
        <w:ind w:firstLine="567"/>
        <w:jc w:val="both"/>
        <w:outlineLvl w:val="1"/>
        <w:rPr>
          <w:rFonts w:eastAsia="Calibri"/>
          <w:b/>
          <w:lang w:eastAsia="en-US"/>
        </w:rPr>
      </w:pPr>
      <w:r w:rsidRPr="00C94134">
        <w:rPr>
          <w:rFonts w:eastAsia="Calibri"/>
          <w:b/>
          <w:lang w:eastAsia="en-US"/>
        </w:rPr>
        <w:t>2.3. Прогноз уровня автомобилизации,</w:t>
      </w:r>
      <w:r w:rsidR="00D27563">
        <w:rPr>
          <w:rFonts w:eastAsia="Calibri"/>
          <w:b/>
          <w:lang w:eastAsia="en-US"/>
        </w:rPr>
        <w:t xml:space="preserve"> параметров дорожного движения</w:t>
      </w:r>
    </w:p>
    <w:p w:rsidR="00C94134" w:rsidRPr="00F10828" w:rsidRDefault="00C94134" w:rsidP="00C94134">
      <w:pPr>
        <w:suppressAutoHyphens/>
        <w:ind w:firstLine="420"/>
        <w:jc w:val="both"/>
        <w:rPr>
          <w:kern w:val="2"/>
          <w:lang w:eastAsia="ar-SA"/>
        </w:rPr>
      </w:pPr>
      <w:r w:rsidRPr="00F10828">
        <w:rPr>
          <w:kern w:val="2"/>
          <w:lang w:eastAsia="ar-SA"/>
        </w:rPr>
        <w:t>При сохранившейся тенденции к увеличению уровня автомобилизации населения, с учетом прогнозируемого увеличения количества транспортных средств, без изменения пропускной способности дорог, предполагается повышение интенсивности движения по основным направлениям к объектам тяготения.</w:t>
      </w:r>
    </w:p>
    <w:p w:rsidR="00C94134" w:rsidRPr="00F10828" w:rsidRDefault="00C94134" w:rsidP="00C94134">
      <w:pPr>
        <w:suppressAutoHyphens/>
        <w:ind w:firstLine="420"/>
        <w:jc w:val="both"/>
        <w:rPr>
          <w:kern w:val="2"/>
          <w:lang w:eastAsia="ar-SA"/>
        </w:rPr>
      </w:pPr>
    </w:p>
    <w:p w:rsidR="00C94134" w:rsidRPr="00F10828" w:rsidRDefault="00C94134" w:rsidP="00C94134">
      <w:pPr>
        <w:suppressAutoHyphens/>
        <w:ind w:firstLine="420"/>
        <w:jc w:val="center"/>
        <w:rPr>
          <w:b/>
          <w:kern w:val="2"/>
          <w:lang w:eastAsia="ar-SA"/>
        </w:rPr>
      </w:pPr>
      <w:r w:rsidRPr="00F10828">
        <w:rPr>
          <w:b/>
          <w:kern w:val="2"/>
          <w:lang w:eastAsia="ar-SA"/>
        </w:rPr>
        <w:t xml:space="preserve">Прогноз изменения уровня автомобилизации и количества автомобилей у населения на территории </w:t>
      </w:r>
      <w:r w:rsidR="00F13575">
        <w:rPr>
          <w:b/>
          <w:kern w:val="2"/>
          <w:lang w:eastAsia="ar-SA"/>
        </w:rPr>
        <w:t>Лесновского</w:t>
      </w:r>
      <w:r w:rsidRPr="00F10828">
        <w:rPr>
          <w:b/>
          <w:kern w:val="2"/>
          <w:lang w:eastAsia="ar-SA"/>
        </w:rPr>
        <w:t xml:space="preserve"> сельского поселения</w:t>
      </w:r>
    </w:p>
    <w:p w:rsidR="00C94134" w:rsidRPr="00C94134" w:rsidRDefault="00C94134" w:rsidP="00C94134">
      <w:pPr>
        <w:suppressAutoHyphens/>
        <w:ind w:firstLine="420"/>
        <w:jc w:val="both"/>
        <w:rPr>
          <w:kern w:val="2"/>
          <w:lang w:eastAsia="ar-SA"/>
        </w:rPr>
      </w:pPr>
    </w:p>
    <w:tbl>
      <w:tblPr>
        <w:tblW w:w="10639" w:type="dxa"/>
        <w:jc w:val="center"/>
        <w:tblInd w:w="-502" w:type="dxa"/>
        <w:tblLook w:val="00A0" w:firstRow="1" w:lastRow="0" w:firstColumn="1" w:lastColumn="0" w:noHBand="0" w:noVBand="0"/>
      </w:tblPr>
      <w:tblGrid>
        <w:gridCol w:w="581"/>
        <w:gridCol w:w="3908"/>
        <w:gridCol w:w="1230"/>
        <w:gridCol w:w="1230"/>
        <w:gridCol w:w="1230"/>
        <w:gridCol w:w="1230"/>
        <w:gridCol w:w="1230"/>
      </w:tblGrid>
      <w:tr w:rsidR="00C94134" w:rsidRPr="00C94134" w:rsidTr="00F10828">
        <w:trPr>
          <w:trHeight w:val="67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C94134" w:rsidP="00C94134">
            <w:pPr>
              <w:suppressAutoHyphens/>
              <w:spacing w:after="200" w:line="276" w:lineRule="auto"/>
              <w:ind w:right="-2"/>
              <w:jc w:val="center"/>
              <w:rPr>
                <w:b/>
                <w:bCs/>
                <w:color w:val="000000"/>
                <w:kern w:val="2"/>
                <w:lang w:eastAsia="ar-SA"/>
              </w:rPr>
            </w:pPr>
            <w:r w:rsidRPr="00C94134">
              <w:rPr>
                <w:rFonts w:eastAsia="Calibri"/>
                <w:b/>
                <w:bCs/>
                <w:color w:val="000000"/>
                <w:lang w:eastAsia="ar-SA"/>
              </w:rPr>
              <w:t>№</w:t>
            </w:r>
          </w:p>
        </w:tc>
        <w:tc>
          <w:tcPr>
            <w:tcW w:w="3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C94134" w:rsidP="00C94134">
            <w:pPr>
              <w:suppressAutoHyphens/>
              <w:spacing w:after="200" w:line="276" w:lineRule="auto"/>
              <w:ind w:right="-2"/>
              <w:jc w:val="center"/>
              <w:rPr>
                <w:b/>
                <w:bCs/>
                <w:color w:val="000000"/>
                <w:kern w:val="2"/>
                <w:lang w:eastAsia="ar-SA"/>
              </w:rPr>
            </w:pPr>
            <w:r w:rsidRPr="00C94134">
              <w:rPr>
                <w:rFonts w:eastAsia="Calibri"/>
                <w:b/>
                <w:bCs/>
                <w:color w:val="000000"/>
                <w:lang w:eastAsia="ar-SA"/>
              </w:rPr>
              <w:t>Показатели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C94134" w:rsidP="00C94134">
            <w:pPr>
              <w:suppressAutoHyphens/>
              <w:spacing w:after="200" w:line="276" w:lineRule="auto"/>
              <w:ind w:right="-2"/>
              <w:jc w:val="center"/>
              <w:rPr>
                <w:b/>
                <w:bCs/>
                <w:color w:val="000000"/>
                <w:kern w:val="2"/>
                <w:lang w:eastAsia="ar-SA"/>
              </w:rPr>
            </w:pPr>
            <w:r w:rsidRPr="00C94134">
              <w:rPr>
                <w:rFonts w:eastAsia="Calibri"/>
                <w:b/>
                <w:bCs/>
                <w:color w:val="000000"/>
                <w:lang w:eastAsia="ar-SA"/>
              </w:rPr>
              <w:t>2018год (прогноз)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C94134" w:rsidP="00C94134">
            <w:pPr>
              <w:suppressAutoHyphens/>
              <w:spacing w:after="200" w:line="276" w:lineRule="auto"/>
              <w:ind w:right="-2"/>
              <w:jc w:val="center"/>
              <w:rPr>
                <w:b/>
                <w:bCs/>
                <w:color w:val="000000"/>
                <w:kern w:val="2"/>
                <w:lang w:eastAsia="ar-SA"/>
              </w:rPr>
            </w:pPr>
            <w:r w:rsidRPr="00C94134">
              <w:rPr>
                <w:rFonts w:eastAsia="Calibri"/>
                <w:b/>
                <w:bCs/>
                <w:color w:val="000000"/>
                <w:lang w:eastAsia="ar-SA"/>
              </w:rPr>
              <w:t>2019год (прогноз)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C94134" w:rsidP="00C94134">
            <w:pPr>
              <w:suppressAutoHyphens/>
              <w:spacing w:after="200" w:line="276" w:lineRule="auto"/>
              <w:ind w:right="-2"/>
              <w:jc w:val="center"/>
              <w:rPr>
                <w:b/>
                <w:bCs/>
                <w:color w:val="000000"/>
                <w:kern w:val="2"/>
                <w:lang w:eastAsia="ar-SA"/>
              </w:rPr>
            </w:pPr>
            <w:r w:rsidRPr="00C94134">
              <w:rPr>
                <w:rFonts w:eastAsia="Calibri"/>
                <w:b/>
                <w:bCs/>
                <w:color w:val="000000"/>
                <w:lang w:eastAsia="ar-SA"/>
              </w:rPr>
              <w:t>2020 год (прогноз)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C94134" w:rsidP="00C94134">
            <w:pPr>
              <w:suppressAutoHyphens/>
              <w:spacing w:after="200" w:line="276" w:lineRule="auto"/>
              <w:ind w:right="-2"/>
              <w:jc w:val="center"/>
              <w:rPr>
                <w:b/>
                <w:bCs/>
                <w:color w:val="000000"/>
                <w:kern w:val="2"/>
                <w:lang w:eastAsia="ar-SA"/>
              </w:rPr>
            </w:pPr>
            <w:r w:rsidRPr="00C94134">
              <w:rPr>
                <w:rFonts w:eastAsia="Calibri"/>
                <w:b/>
                <w:bCs/>
                <w:color w:val="000000"/>
                <w:lang w:eastAsia="ar-SA"/>
              </w:rPr>
              <w:t>2021 год (прогноз)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C94134" w:rsidP="00C94134">
            <w:pPr>
              <w:suppressAutoHyphens/>
              <w:spacing w:after="200" w:line="276" w:lineRule="auto"/>
              <w:ind w:right="-2"/>
              <w:jc w:val="center"/>
              <w:rPr>
                <w:b/>
                <w:bCs/>
                <w:color w:val="000000"/>
                <w:kern w:val="2"/>
                <w:lang w:eastAsia="ar-SA"/>
              </w:rPr>
            </w:pPr>
            <w:r w:rsidRPr="00C94134">
              <w:rPr>
                <w:rFonts w:eastAsia="Calibri"/>
                <w:b/>
                <w:bCs/>
                <w:color w:val="000000"/>
                <w:lang w:eastAsia="ar-SA"/>
              </w:rPr>
              <w:t>2022 год (прогноз)</w:t>
            </w:r>
          </w:p>
        </w:tc>
      </w:tr>
      <w:tr w:rsidR="00C94134" w:rsidRPr="00C94134" w:rsidTr="00F10828">
        <w:trPr>
          <w:trHeight w:val="273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C94134" w:rsidP="00C94134">
            <w:pPr>
              <w:suppressAutoHyphens/>
              <w:spacing w:after="200" w:line="276" w:lineRule="auto"/>
              <w:ind w:right="-2"/>
              <w:jc w:val="center"/>
              <w:rPr>
                <w:color w:val="000000"/>
                <w:kern w:val="2"/>
                <w:lang w:eastAsia="ar-SA"/>
              </w:rPr>
            </w:pPr>
            <w:r w:rsidRPr="00C94134">
              <w:rPr>
                <w:rFonts w:eastAsia="Calibri"/>
                <w:color w:val="000000"/>
                <w:lang w:eastAsia="ar-SA"/>
              </w:rPr>
              <w:t>1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C94134" w:rsidP="00F13575">
            <w:pPr>
              <w:suppressAutoHyphens/>
              <w:spacing w:after="200" w:line="276" w:lineRule="auto"/>
              <w:ind w:right="-2"/>
              <w:jc w:val="center"/>
              <w:rPr>
                <w:color w:val="000000"/>
                <w:kern w:val="2"/>
                <w:lang w:eastAsia="ar-SA"/>
              </w:rPr>
            </w:pPr>
            <w:r w:rsidRPr="00C94134">
              <w:rPr>
                <w:rFonts w:eastAsia="Calibri"/>
                <w:color w:val="000000"/>
                <w:lang w:eastAsia="ar-SA"/>
              </w:rPr>
              <w:t>Общая численность населения, чел.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F13575" w:rsidP="00C94134">
            <w:pPr>
              <w:suppressAutoHyphens/>
              <w:spacing w:after="200" w:line="276" w:lineRule="auto"/>
              <w:ind w:right="-2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1895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F13575" w:rsidP="00C94134">
            <w:pPr>
              <w:suppressAutoHyphens/>
              <w:spacing w:after="200" w:line="276" w:lineRule="auto"/>
              <w:ind w:right="-2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1905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F13575" w:rsidP="00C94134">
            <w:pPr>
              <w:suppressAutoHyphens/>
              <w:spacing w:after="200" w:line="276" w:lineRule="auto"/>
              <w:ind w:right="-2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1915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F13575" w:rsidP="00C94134">
            <w:pPr>
              <w:suppressAutoHyphens/>
              <w:spacing w:after="200" w:line="276" w:lineRule="auto"/>
              <w:ind w:right="-2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1920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634B48" w:rsidP="00C94134">
            <w:pPr>
              <w:suppressAutoHyphens/>
              <w:spacing w:after="200" w:line="276" w:lineRule="auto"/>
              <w:ind w:right="-2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1925</w:t>
            </w:r>
          </w:p>
        </w:tc>
      </w:tr>
      <w:tr w:rsidR="00C94134" w:rsidRPr="00C94134" w:rsidTr="00F10828">
        <w:trPr>
          <w:trHeight w:val="61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C94134" w:rsidP="00C94134">
            <w:pPr>
              <w:suppressAutoHyphens/>
              <w:spacing w:after="200" w:line="276" w:lineRule="auto"/>
              <w:ind w:right="-2"/>
              <w:jc w:val="center"/>
              <w:rPr>
                <w:color w:val="000000"/>
                <w:kern w:val="2"/>
                <w:lang w:eastAsia="ar-SA"/>
              </w:rPr>
            </w:pPr>
            <w:r w:rsidRPr="00C94134">
              <w:rPr>
                <w:rFonts w:eastAsia="Calibri"/>
                <w:color w:val="000000"/>
                <w:lang w:eastAsia="ar-SA"/>
              </w:rPr>
              <w:t>2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C94134" w:rsidP="00C94134">
            <w:pPr>
              <w:suppressAutoHyphens/>
              <w:spacing w:after="200" w:line="276" w:lineRule="auto"/>
              <w:ind w:right="-2"/>
              <w:jc w:val="center"/>
              <w:rPr>
                <w:color w:val="000000"/>
                <w:kern w:val="2"/>
                <w:lang w:eastAsia="ar-SA"/>
              </w:rPr>
            </w:pPr>
            <w:r w:rsidRPr="00C94134">
              <w:rPr>
                <w:rFonts w:eastAsia="Calibri"/>
                <w:color w:val="000000"/>
                <w:lang w:eastAsia="ar-SA"/>
              </w:rPr>
              <w:t>Количество автомобилей у населения, ед.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385C0C" w:rsidP="00F13575">
            <w:pPr>
              <w:suppressAutoHyphens/>
              <w:spacing w:before="20" w:after="20" w:line="276" w:lineRule="auto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5</w:t>
            </w:r>
            <w:r w:rsidR="00F13575">
              <w:rPr>
                <w:rFonts w:eastAsia="Calibri"/>
                <w:color w:val="000000"/>
                <w:lang w:eastAsia="ar-SA"/>
              </w:rPr>
              <w:t>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385C0C" w:rsidP="00F13575">
            <w:pPr>
              <w:suppressAutoHyphens/>
              <w:spacing w:before="20" w:after="20" w:line="276" w:lineRule="auto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5</w:t>
            </w:r>
            <w:r w:rsidR="00F13575">
              <w:rPr>
                <w:rFonts w:eastAsia="Calibri"/>
                <w:color w:val="000000"/>
                <w:lang w:eastAsia="ar-SA"/>
              </w:rPr>
              <w:t>55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134" w:rsidRPr="00C94134" w:rsidRDefault="00385C0C" w:rsidP="00F13575">
            <w:pPr>
              <w:suppressAutoHyphens/>
              <w:spacing w:before="20" w:after="20" w:line="276" w:lineRule="auto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560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3575" w:rsidRDefault="00F13575" w:rsidP="00F13575">
            <w:pPr>
              <w:suppressAutoHyphens/>
              <w:spacing w:line="276" w:lineRule="auto"/>
              <w:jc w:val="center"/>
              <w:rPr>
                <w:rFonts w:eastAsia="Calibri"/>
                <w:color w:val="000000"/>
                <w:lang w:eastAsia="ar-SA"/>
              </w:rPr>
            </w:pPr>
          </w:p>
          <w:p w:rsidR="00F13575" w:rsidRPr="00C94134" w:rsidRDefault="00385C0C" w:rsidP="00F13575">
            <w:pPr>
              <w:suppressAutoHyphens/>
              <w:spacing w:line="276" w:lineRule="auto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565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13575" w:rsidRDefault="00F13575" w:rsidP="00F13575">
            <w:pPr>
              <w:suppressAutoHyphens/>
              <w:spacing w:line="276" w:lineRule="auto"/>
              <w:jc w:val="center"/>
              <w:rPr>
                <w:rFonts w:eastAsia="Calibri"/>
                <w:color w:val="000000"/>
                <w:lang w:eastAsia="ar-SA"/>
              </w:rPr>
            </w:pPr>
          </w:p>
          <w:p w:rsidR="00C94134" w:rsidRPr="00C94134" w:rsidRDefault="00385C0C" w:rsidP="00F13575">
            <w:pPr>
              <w:suppressAutoHyphens/>
              <w:spacing w:line="276" w:lineRule="auto"/>
              <w:jc w:val="center"/>
              <w:rPr>
                <w:rFonts w:eastAsia="Calibri"/>
                <w:color w:val="000000"/>
                <w:lang w:eastAsia="ar-SA"/>
              </w:rPr>
            </w:pPr>
            <w:r>
              <w:rPr>
                <w:rFonts w:eastAsia="Calibri"/>
                <w:color w:val="000000"/>
                <w:lang w:eastAsia="ar-SA"/>
              </w:rPr>
              <w:t>570</w:t>
            </w:r>
          </w:p>
        </w:tc>
      </w:tr>
    </w:tbl>
    <w:p w:rsidR="00F13575" w:rsidRDefault="00F13575" w:rsidP="00F13575">
      <w:pPr>
        <w:keepNext/>
        <w:keepLines/>
        <w:suppressAutoHyphens/>
        <w:spacing w:before="120" w:after="120"/>
        <w:jc w:val="both"/>
        <w:outlineLvl w:val="1"/>
        <w:rPr>
          <w:rFonts w:eastAsia="Calibri"/>
          <w:b/>
          <w:lang w:eastAsia="en-US"/>
        </w:rPr>
      </w:pPr>
    </w:p>
    <w:p w:rsidR="00C94134" w:rsidRPr="00C94134" w:rsidRDefault="00C94134" w:rsidP="00F13575">
      <w:pPr>
        <w:keepNext/>
        <w:keepLines/>
        <w:suppressAutoHyphens/>
        <w:spacing w:before="120" w:after="120"/>
        <w:jc w:val="center"/>
        <w:outlineLvl w:val="1"/>
        <w:rPr>
          <w:rFonts w:eastAsia="Calibri"/>
          <w:b/>
          <w:lang w:eastAsia="en-US"/>
        </w:rPr>
      </w:pPr>
      <w:r w:rsidRPr="00C94134">
        <w:rPr>
          <w:rFonts w:eastAsia="Calibri"/>
          <w:b/>
          <w:lang w:eastAsia="en-US"/>
        </w:rPr>
        <w:t>2.4. Прогноз показателей б</w:t>
      </w:r>
      <w:r w:rsidR="00F13575">
        <w:rPr>
          <w:rFonts w:eastAsia="Calibri"/>
          <w:b/>
          <w:lang w:eastAsia="en-US"/>
        </w:rPr>
        <w:t>езопасности дорожного движения</w:t>
      </w:r>
    </w:p>
    <w:p w:rsidR="00C94134" w:rsidRPr="00F10828" w:rsidRDefault="00C94134" w:rsidP="00C94134">
      <w:pPr>
        <w:suppressAutoHyphens/>
        <w:ind w:firstLine="420"/>
        <w:jc w:val="both"/>
        <w:rPr>
          <w:kern w:val="2"/>
          <w:lang w:eastAsia="ar-SA"/>
        </w:rPr>
      </w:pPr>
      <w:r w:rsidRPr="00F10828">
        <w:rPr>
          <w:kern w:val="2"/>
          <w:lang w:eastAsia="ar-SA"/>
        </w:rPr>
        <w:t>Предполагается незначительный рост аварийности. Это связано с увеличением парка автотранспортных средств и неисполнением участниками дорожного движения правил дорожного движения.</w:t>
      </w:r>
    </w:p>
    <w:p w:rsidR="00D10788" w:rsidRDefault="00C94134" w:rsidP="00D10788">
      <w:pPr>
        <w:suppressAutoHyphens/>
        <w:ind w:firstLine="420"/>
        <w:jc w:val="both"/>
        <w:rPr>
          <w:kern w:val="2"/>
          <w:lang w:eastAsia="ar-SA"/>
        </w:rPr>
      </w:pPr>
      <w:r w:rsidRPr="00F10828">
        <w:rPr>
          <w:kern w:val="2"/>
          <w:lang w:eastAsia="ar-SA"/>
        </w:rPr>
        <w:t xml:space="preserve">Факторами, влияющими на снижение аварийности станут обеспечение </w:t>
      </w:r>
      <w:proofErr w:type="gramStart"/>
      <w:r w:rsidRPr="00F10828">
        <w:rPr>
          <w:kern w:val="2"/>
          <w:lang w:eastAsia="ar-SA"/>
        </w:rPr>
        <w:t>контроля за</w:t>
      </w:r>
      <w:proofErr w:type="gramEnd"/>
      <w:r w:rsidRPr="00F10828">
        <w:rPr>
          <w:kern w:val="2"/>
          <w:lang w:eastAsia="ar-SA"/>
        </w:rPr>
        <w:t xml:space="preserve"> выполнением мероприятий по обеспечению бе</w:t>
      </w:r>
      <w:r w:rsidR="00F13575">
        <w:rPr>
          <w:kern w:val="2"/>
          <w:lang w:eastAsia="ar-SA"/>
        </w:rPr>
        <w:t xml:space="preserve">зопасности дорожного движения, </w:t>
      </w:r>
      <w:r w:rsidRPr="00F10828">
        <w:rPr>
          <w:kern w:val="2"/>
          <w:lang w:eastAsia="ar-SA"/>
        </w:rPr>
        <w:t xml:space="preserve">развитие целевой системы воспитания и обучения детей безопасному поведению на улицах и дорогах, проведение разъяснительной и предупредительно-профилактической работы </w:t>
      </w:r>
      <w:r w:rsidRPr="00F10828">
        <w:rPr>
          <w:kern w:val="2"/>
          <w:lang w:eastAsia="ar-SA"/>
        </w:rPr>
        <w:lastRenderedPageBreak/>
        <w:t>среди населения по вопросам обеспечения безопасности дорожного</w:t>
      </w:r>
      <w:r w:rsidR="00D10788">
        <w:rPr>
          <w:kern w:val="2"/>
          <w:lang w:eastAsia="ar-SA"/>
        </w:rPr>
        <w:t xml:space="preserve"> движения с использованием СМИ.</w:t>
      </w:r>
    </w:p>
    <w:p w:rsidR="00D10788" w:rsidRDefault="00D10788" w:rsidP="00D10788">
      <w:pPr>
        <w:suppressAutoHyphens/>
        <w:ind w:firstLine="420"/>
        <w:jc w:val="both"/>
        <w:rPr>
          <w:kern w:val="2"/>
          <w:lang w:eastAsia="ar-SA"/>
        </w:rPr>
      </w:pPr>
    </w:p>
    <w:p w:rsidR="00C94134" w:rsidRPr="00D10788" w:rsidRDefault="00C94134" w:rsidP="00D10788">
      <w:pPr>
        <w:pStyle w:val="a7"/>
        <w:numPr>
          <w:ilvl w:val="1"/>
          <w:numId w:val="6"/>
        </w:numPr>
        <w:suppressAutoHyphens/>
        <w:jc w:val="center"/>
        <w:rPr>
          <w:rFonts w:eastAsia="Calibri"/>
          <w:b/>
          <w:lang w:eastAsia="en-US"/>
        </w:rPr>
      </w:pPr>
      <w:r w:rsidRPr="00D10788">
        <w:rPr>
          <w:rFonts w:eastAsia="Calibri"/>
          <w:b/>
          <w:lang w:eastAsia="en-US"/>
        </w:rPr>
        <w:t>Прогноз негативного воздействия транспортной инфраструктуры на окруж</w:t>
      </w:r>
      <w:r w:rsidR="00D10788" w:rsidRPr="00D10788">
        <w:rPr>
          <w:rFonts w:eastAsia="Calibri"/>
          <w:b/>
          <w:lang w:eastAsia="en-US"/>
        </w:rPr>
        <w:t>ающую среду и здоровье человека</w:t>
      </w:r>
    </w:p>
    <w:p w:rsidR="00D10788" w:rsidRPr="00D10788" w:rsidRDefault="00D10788" w:rsidP="00D10788">
      <w:pPr>
        <w:suppressAutoHyphens/>
        <w:ind w:left="420"/>
        <w:rPr>
          <w:kern w:val="2"/>
          <w:lang w:eastAsia="ar-SA"/>
        </w:rPr>
      </w:pPr>
    </w:p>
    <w:p w:rsidR="00D10788" w:rsidRDefault="00D10788" w:rsidP="00D10788">
      <w:pPr>
        <w:suppressAutoHyphens/>
        <w:ind w:firstLine="708"/>
        <w:jc w:val="both"/>
        <w:rPr>
          <w:kern w:val="2"/>
          <w:lang w:eastAsia="ar-SA"/>
        </w:rPr>
      </w:pPr>
      <w:r>
        <w:rPr>
          <w:kern w:val="2"/>
          <w:lang w:eastAsia="ar-SA"/>
        </w:rPr>
        <w:t>В период действия п</w:t>
      </w:r>
      <w:r w:rsidR="00C94134" w:rsidRPr="00F10828">
        <w:rPr>
          <w:kern w:val="2"/>
          <w:lang w:eastAsia="ar-SA"/>
        </w:rPr>
        <w:t>рограммы, не предполагается изменения центров транспортного тяготения, структуры, маршрутов и объемов грузовых и пассажирских перевозок. Причиной увеличения негативного воздействия на окружающую среду и здоровье населения, станет рост автомобилизации населения</w:t>
      </w:r>
      <w:r>
        <w:rPr>
          <w:kern w:val="2"/>
          <w:lang w:eastAsia="ar-SA"/>
        </w:rPr>
        <w:t xml:space="preserve">, в </w:t>
      </w:r>
      <w:proofErr w:type="gramStart"/>
      <w:r>
        <w:rPr>
          <w:kern w:val="2"/>
          <w:lang w:eastAsia="ar-SA"/>
        </w:rPr>
        <w:t>связи</w:t>
      </w:r>
      <w:proofErr w:type="gramEnd"/>
      <w:r>
        <w:rPr>
          <w:kern w:val="2"/>
          <w:lang w:eastAsia="ar-SA"/>
        </w:rPr>
        <w:t xml:space="preserve"> с чем </w:t>
      </w:r>
      <w:r w:rsidR="00C94134" w:rsidRPr="00F10828">
        <w:rPr>
          <w:kern w:val="2"/>
          <w:lang w:eastAsia="ar-SA"/>
        </w:rPr>
        <w:t>усилится загрязнение атмосферы выбросами в воздух дыма и газообразных загрязняющих веществ и увеличением воздейс</w:t>
      </w:r>
      <w:r>
        <w:rPr>
          <w:kern w:val="2"/>
          <w:lang w:eastAsia="ar-SA"/>
        </w:rPr>
        <w:t>твия шума на здоровье человека.</w:t>
      </w:r>
    </w:p>
    <w:p w:rsidR="00D10788" w:rsidRDefault="00D10788" w:rsidP="00D10788">
      <w:pPr>
        <w:suppressAutoHyphens/>
        <w:jc w:val="both"/>
        <w:rPr>
          <w:kern w:val="2"/>
          <w:lang w:eastAsia="ar-SA"/>
        </w:rPr>
      </w:pPr>
    </w:p>
    <w:p w:rsidR="00C94134" w:rsidRPr="00D10788" w:rsidRDefault="00C94134" w:rsidP="00D10788">
      <w:pPr>
        <w:pStyle w:val="a7"/>
        <w:numPr>
          <w:ilvl w:val="0"/>
          <w:numId w:val="6"/>
        </w:numPr>
        <w:suppressAutoHyphens/>
        <w:jc w:val="center"/>
        <w:rPr>
          <w:rFonts w:eastAsia="Calibri"/>
          <w:b/>
          <w:bCs/>
          <w:lang w:eastAsia="en-US"/>
        </w:rPr>
      </w:pPr>
      <w:r w:rsidRPr="00D10788">
        <w:rPr>
          <w:rFonts w:eastAsia="Calibri"/>
          <w:b/>
          <w:bCs/>
          <w:lang w:eastAsia="en-US"/>
        </w:rPr>
        <w:t>Принципиальные варианты развития транспортной инфраструктуры и их укрупненная оценка по целевым показателям (индикаторам) развития транспортной инфраструктуры с последующим выбором пред</w:t>
      </w:r>
      <w:r w:rsidR="00D10788" w:rsidRPr="00D10788">
        <w:rPr>
          <w:rFonts w:eastAsia="Calibri"/>
          <w:b/>
          <w:bCs/>
          <w:lang w:eastAsia="en-US"/>
        </w:rPr>
        <w:t>лагаемого к реализации варианта</w:t>
      </w:r>
    </w:p>
    <w:p w:rsidR="00D10788" w:rsidRPr="00D10788" w:rsidRDefault="00D10788" w:rsidP="00D10788">
      <w:pPr>
        <w:pStyle w:val="a7"/>
        <w:suppressAutoHyphens/>
        <w:ind w:left="470"/>
        <w:rPr>
          <w:kern w:val="2"/>
          <w:lang w:eastAsia="ar-SA"/>
        </w:rPr>
      </w:pPr>
    </w:p>
    <w:p w:rsidR="00C94134" w:rsidRPr="00F10828" w:rsidRDefault="00D10788" w:rsidP="00C9413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В ходе разработке п</w:t>
      </w:r>
      <w:r w:rsidR="00C94134" w:rsidRPr="00F10828">
        <w:rPr>
          <w:lang w:eastAsia="ar-SA"/>
        </w:rPr>
        <w:t>рограммы с учетом результатов моделирования функционирования транспортной инфраструктуры, оценки вариантов изменения транспортного спроса и установленных целевых показателей (индикаторов) развития транспортной инфраструктуры были выделены три принципиальных варианта развития транспортной инфраструктуры:</w:t>
      </w:r>
    </w:p>
    <w:p w:rsidR="00C94134" w:rsidRPr="00F10828" w:rsidRDefault="00C94134" w:rsidP="00C94134">
      <w:pPr>
        <w:suppressAutoHyphens/>
        <w:ind w:firstLine="709"/>
        <w:rPr>
          <w:b/>
          <w:i/>
          <w:lang w:eastAsia="ar-SA"/>
        </w:rPr>
      </w:pPr>
      <w:r w:rsidRPr="00F10828">
        <w:rPr>
          <w:b/>
          <w:i/>
          <w:lang w:eastAsia="ar-SA"/>
        </w:rPr>
        <w:t>а) Вариант №</w:t>
      </w:r>
      <w:r w:rsidR="00D10788">
        <w:rPr>
          <w:b/>
          <w:i/>
          <w:lang w:eastAsia="ar-SA"/>
        </w:rPr>
        <w:t xml:space="preserve"> </w:t>
      </w:r>
      <w:r w:rsidRPr="00F10828">
        <w:rPr>
          <w:b/>
          <w:i/>
          <w:lang w:eastAsia="ar-SA"/>
        </w:rPr>
        <w:t>1 «Оптимистичный»:</w:t>
      </w: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t xml:space="preserve">основной сценарий: развитие происходит в полном соответствии с положениями Генерального плана </w:t>
      </w:r>
      <w:r w:rsidR="00D10788">
        <w:rPr>
          <w:lang w:eastAsia="ar-SA"/>
        </w:rPr>
        <w:t xml:space="preserve">Лесновского </w:t>
      </w:r>
      <w:r w:rsidRPr="00F10828">
        <w:rPr>
          <w:lang w:eastAsia="ar-SA"/>
        </w:rPr>
        <w:t>сельского поселения и требованиями технических регламентов с реализаций всех предложений по реконструкции и строительству объектов транспортной инфраструктуры. Финансирование осуществляется из бюджета поселения в размере 100 % необходимого для исполнения полномочи</w:t>
      </w:r>
      <w:r w:rsidR="00D10788">
        <w:rPr>
          <w:lang w:eastAsia="ar-SA"/>
        </w:rPr>
        <w:t>й в дорожно-транспортной сфере.</w:t>
      </w:r>
    </w:p>
    <w:p w:rsidR="00C94134" w:rsidRPr="00F10828" w:rsidRDefault="00C94134" w:rsidP="00C94134">
      <w:pPr>
        <w:suppressAutoHyphens/>
        <w:ind w:firstLine="709"/>
        <w:rPr>
          <w:b/>
          <w:i/>
          <w:lang w:eastAsia="ar-SA"/>
        </w:rPr>
      </w:pPr>
      <w:r w:rsidRPr="00F10828">
        <w:rPr>
          <w:b/>
          <w:i/>
          <w:lang w:eastAsia="ar-SA"/>
        </w:rPr>
        <w:t>б) Вариант №</w:t>
      </w:r>
      <w:r w:rsidR="00D10788">
        <w:rPr>
          <w:b/>
          <w:i/>
          <w:lang w:eastAsia="ar-SA"/>
        </w:rPr>
        <w:t xml:space="preserve"> </w:t>
      </w:r>
      <w:r w:rsidRPr="00F10828">
        <w:rPr>
          <w:b/>
          <w:i/>
          <w:lang w:eastAsia="ar-SA"/>
        </w:rPr>
        <w:t>2 «Реалистичный»:</w:t>
      </w: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t>основной сценарий: развитие осуществляется на уровне необходимом и достаточном для обеспечения безопасности передвижения и доступности, сложившихся на территории поселения центров тяготения. Вариант предполагает реконструкцию существующей улично-дорожной сети и строительство отдельных участков дорог. Финансирование осуществляется в минимальном размере по основным направлениям развития транспортной инфраструктуры.</w:t>
      </w:r>
    </w:p>
    <w:p w:rsidR="00C94134" w:rsidRPr="00F10828" w:rsidRDefault="00C94134" w:rsidP="00C94134">
      <w:pPr>
        <w:suppressAutoHyphens/>
        <w:ind w:firstLine="709"/>
        <w:rPr>
          <w:b/>
          <w:i/>
          <w:lang w:eastAsia="ar-SA"/>
        </w:rPr>
      </w:pPr>
      <w:r w:rsidRPr="00F10828">
        <w:rPr>
          <w:b/>
          <w:i/>
          <w:lang w:eastAsia="ar-SA"/>
        </w:rPr>
        <w:t>в) Вариант №</w:t>
      </w:r>
      <w:r w:rsidR="00D10788">
        <w:rPr>
          <w:b/>
          <w:i/>
          <w:lang w:eastAsia="ar-SA"/>
        </w:rPr>
        <w:t xml:space="preserve"> </w:t>
      </w:r>
      <w:r w:rsidRPr="00F10828">
        <w:rPr>
          <w:b/>
          <w:i/>
          <w:lang w:eastAsia="ar-SA"/>
        </w:rPr>
        <w:t>3 «Пессимистичный»:</w:t>
      </w: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t>основной сценарий: обеспечение безопасности передвижения на уровне выполнения локальных ремонтно-восстановительных работ. Финансирование мероприятий (инвестиционных проектов) по проектированию, строительству, реконструкции объектов транспортной инфраструктуры фактически не осуществляется.</w:t>
      </w:r>
    </w:p>
    <w:p w:rsidR="00C94134" w:rsidRPr="00F10828" w:rsidRDefault="00C94134" w:rsidP="00C94134">
      <w:pPr>
        <w:suppressAutoHyphens/>
        <w:ind w:firstLine="709"/>
        <w:jc w:val="center"/>
        <w:rPr>
          <w:b/>
          <w:lang w:eastAsia="ar-SA"/>
        </w:rPr>
      </w:pPr>
    </w:p>
    <w:p w:rsidR="00C94134" w:rsidRPr="00C94134" w:rsidRDefault="00C94134" w:rsidP="00C94134">
      <w:pPr>
        <w:suppressAutoHyphens/>
        <w:ind w:firstLine="709"/>
        <w:jc w:val="center"/>
        <w:rPr>
          <w:lang w:eastAsia="ar-SA"/>
        </w:rPr>
      </w:pPr>
      <w:r w:rsidRPr="00F10828">
        <w:rPr>
          <w:b/>
          <w:lang w:eastAsia="ar-SA"/>
        </w:rPr>
        <w:t>Укрупненная оценка принципиальных вариантов развития транспорт</w:t>
      </w:r>
      <w:r w:rsidR="00FE041B">
        <w:rPr>
          <w:b/>
          <w:lang w:eastAsia="ar-SA"/>
        </w:rPr>
        <w:t>ной инфраструктуры представлена:</w:t>
      </w:r>
    </w:p>
    <w:p w:rsidR="00C94134" w:rsidRPr="00C94134" w:rsidRDefault="00C94134" w:rsidP="00C94134">
      <w:pPr>
        <w:suppressAutoHyphens/>
        <w:rPr>
          <w:rFonts w:eastAsia="Calibri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1049"/>
        <w:gridCol w:w="1378"/>
        <w:gridCol w:w="1328"/>
        <w:gridCol w:w="1327"/>
      </w:tblGrid>
      <w:tr w:rsidR="00C94134" w:rsidRPr="00C94134" w:rsidTr="00FE041B">
        <w:trPr>
          <w:tblHeader/>
        </w:trPr>
        <w:tc>
          <w:tcPr>
            <w:tcW w:w="2345" w:type="pct"/>
            <w:vMerge w:val="restar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b/>
                <w:lang w:eastAsia="ar-SA"/>
              </w:rPr>
            </w:pPr>
            <w:r w:rsidRPr="00C94134">
              <w:rPr>
                <w:b/>
                <w:lang w:eastAsia="ar-SA"/>
              </w:rPr>
              <w:t>Наименование показателя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b/>
                <w:lang w:eastAsia="ar-SA"/>
              </w:rPr>
            </w:pPr>
            <w:r w:rsidRPr="00C94134">
              <w:rPr>
                <w:b/>
                <w:lang w:eastAsia="ar-SA"/>
              </w:rPr>
              <w:t>Ед. изм.</w:t>
            </w:r>
          </w:p>
        </w:tc>
        <w:tc>
          <w:tcPr>
            <w:tcW w:w="2107" w:type="pct"/>
            <w:gridSpan w:val="3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b/>
                <w:lang w:eastAsia="ar-SA"/>
              </w:rPr>
            </w:pPr>
            <w:r w:rsidRPr="00C94134">
              <w:rPr>
                <w:b/>
                <w:lang w:eastAsia="ar-SA"/>
              </w:rPr>
              <w:t>Варианты развития</w:t>
            </w:r>
          </w:p>
        </w:tc>
      </w:tr>
      <w:tr w:rsidR="00C94134" w:rsidRPr="00C94134" w:rsidTr="00FE041B">
        <w:trPr>
          <w:tblHeader/>
        </w:trPr>
        <w:tc>
          <w:tcPr>
            <w:tcW w:w="2345" w:type="pct"/>
            <w:vMerge/>
            <w:shd w:val="clear" w:color="auto" w:fill="auto"/>
            <w:vAlign w:val="center"/>
          </w:tcPr>
          <w:p w:rsidR="00C94134" w:rsidRPr="00C94134" w:rsidRDefault="00C94134" w:rsidP="00C94134">
            <w:pPr>
              <w:suppressAutoHyphens/>
              <w:spacing w:line="240" w:lineRule="exact"/>
              <w:rPr>
                <w:lang w:eastAsia="ar-SA"/>
              </w:rPr>
            </w:pPr>
          </w:p>
        </w:tc>
        <w:tc>
          <w:tcPr>
            <w:tcW w:w="548" w:type="pct"/>
            <w:vMerge/>
            <w:shd w:val="clear" w:color="auto" w:fill="auto"/>
            <w:vAlign w:val="center"/>
          </w:tcPr>
          <w:p w:rsidR="00C94134" w:rsidRPr="00C94134" w:rsidRDefault="00C94134" w:rsidP="00C94134">
            <w:pPr>
              <w:suppressAutoHyphens/>
              <w:spacing w:line="240" w:lineRule="exact"/>
              <w:rPr>
                <w:lang w:eastAsia="ar-SA"/>
              </w:rPr>
            </w:pPr>
          </w:p>
        </w:tc>
        <w:tc>
          <w:tcPr>
            <w:tcW w:w="720" w:type="pct"/>
            <w:shd w:val="clear" w:color="auto" w:fill="auto"/>
            <w:vAlign w:val="center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b/>
                <w:lang w:eastAsia="ar-SA"/>
              </w:rPr>
            </w:pPr>
            <w:r w:rsidRPr="00C94134">
              <w:rPr>
                <w:b/>
                <w:lang w:eastAsia="ar-SA"/>
              </w:rPr>
              <w:t>Вариант № 1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b/>
                <w:lang w:eastAsia="ar-SA"/>
              </w:rPr>
            </w:pPr>
            <w:r w:rsidRPr="00C94134">
              <w:rPr>
                <w:b/>
                <w:lang w:eastAsia="ar-SA"/>
              </w:rPr>
              <w:t>Вариант № 2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b/>
                <w:lang w:eastAsia="ar-SA"/>
              </w:rPr>
            </w:pPr>
            <w:r w:rsidRPr="00C94134">
              <w:rPr>
                <w:b/>
                <w:lang w:eastAsia="ar-SA"/>
              </w:rPr>
              <w:t>Вариант № 3</w:t>
            </w:r>
          </w:p>
        </w:tc>
      </w:tr>
      <w:tr w:rsidR="00C94134" w:rsidRPr="00C94134" w:rsidTr="00FE041B">
        <w:tc>
          <w:tcPr>
            <w:tcW w:w="2345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rPr>
                <w:lang w:eastAsia="ar-SA"/>
              </w:rPr>
            </w:pPr>
            <w:r w:rsidRPr="00C94134">
              <w:rPr>
                <w:lang w:eastAsia="ar-SA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</w:t>
            </w:r>
            <w:r w:rsidRPr="00C94134">
              <w:rPr>
                <w:lang w:eastAsia="ar-SA"/>
              </w:rPr>
              <w:lastRenderedPageBreak/>
              <w:t xml:space="preserve">пользования местного значения </w:t>
            </w:r>
          </w:p>
        </w:tc>
        <w:tc>
          <w:tcPr>
            <w:tcW w:w="548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lastRenderedPageBreak/>
              <w:t>%</w:t>
            </w:r>
          </w:p>
        </w:tc>
        <w:tc>
          <w:tcPr>
            <w:tcW w:w="720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t>0</w:t>
            </w:r>
          </w:p>
        </w:tc>
        <w:tc>
          <w:tcPr>
            <w:tcW w:w="694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t>30</w:t>
            </w:r>
          </w:p>
        </w:tc>
        <w:tc>
          <w:tcPr>
            <w:tcW w:w="694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t>70</w:t>
            </w:r>
          </w:p>
        </w:tc>
      </w:tr>
      <w:tr w:rsidR="00C94134" w:rsidRPr="00C94134" w:rsidTr="00FE041B">
        <w:tc>
          <w:tcPr>
            <w:tcW w:w="2345" w:type="pct"/>
            <w:shd w:val="clear" w:color="auto" w:fill="auto"/>
          </w:tcPr>
          <w:p w:rsidR="00C94134" w:rsidRPr="00C94134" w:rsidRDefault="00C94134" w:rsidP="00FE041B">
            <w:pPr>
              <w:suppressAutoHyphens/>
              <w:spacing w:line="240" w:lineRule="exact"/>
              <w:rPr>
                <w:lang w:eastAsia="ar-SA"/>
              </w:rPr>
            </w:pPr>
            <w:r w:rsidRPr="00C94134">
              <w:rPr>
                <w:bCs/>
                <w:lang w:eastAsia="ar-SA"/>
              </w:rPr>
              <w:lastRenderedPageBreak/>
              <w:t xml:space="preserve">Удовлетворенность населения организацией транспортного обслуживания в </w:t>
            </w:r>
            <w:r w:rsidR="00FE041B">
              <w:rPr>
                <w:bCs/>
                <w:lang w:eastAsia="ar-SA"/>
              </w:rPr>
              <w:t>Лесновском</w:t>
            </w:r>
            <w:r w:rsidRPr="00C94134">
              <w:rPr>
                <w:bCs/>
                <w:lang w:eastAsia="ar-SA"/>
              </w:rPr>
              <w:t xml:space="preserve"> сельском поселении </w:t>
            </w:r>
            <w:r w:rsidRPr="00C94134">
              <w:rPr>
                <w:lang w:eastAsia="ar-SA"/>
              </w:rPr>
              <w:t>(процентов от числа опрошенных)</w:t>
            </w:r>
          </w:p>
        </w:tc>
        <w:tc>
          <w:tcPr>
            <w:tcW w:w="548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t>%</w:t>
            </w:r>
          </w:p>
        </w:tc>
        <w:tc>
          <w:tcPr>
            <w:tcW w:w="720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t>100</w:t>
            </w:r>
          </w:p>
        </w:tc>
        <w:tc>
          <w:tcPr>
            <w:tcW w:w="694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t>75</w:t>
            </w:r>
          </w:p>
        </w:tc>
        <w:tc>
          <w:tcPr>
            <w:tcW w:w="694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t>22,2</w:t>
            </w:r>
          </w:p>
        </w:tc>
      </w:tr>
      <w:tr w:rsidR="00C94134" w:rsidRPr="00C94134" w:rsidTr="00FE041B">
        <w:tc>
          <w:tcPr>
            <w:tcW w:w="2345" w:type="pct"/>
            <w:shd w:val="clear" w:color="auto" w:fill="auto"/>
          </w:tcPr>
          <w:p w:rsidR="00C94134" w:rsidRPr="00C94134" w:rsidRDefault="00C94134" w:rsidP="00FE041B">
            <w:pPr>
              <w:suppressAutoHyphens/>
              <w:spacing w:line="240" w:lineRule="exact"/>
              <w:rPr>
                <w:lang w:eastAsia="ar-SA"/>
              </w:rPr>
            </w:pPr>
            <w:r w:rsidRPr="00C94134">
              <w:rPr>
                <w:bCs/>
                <w:lang w:eastAsia="ar-SA"/>
              </w:rPr>
              <w:t xml:space="preserve">Удовлетворенность населения качеством автомобильных дорог в </w:t>
            </w:r>
            <w:r w:rsidR="00FE041B">
              <w:rPr>
                <w:bCs/>
                <w:lang w:eastAsia="ar-SA"/>
              </w:rPr>
              <w:t>Лесновском</w:t>
            </w:r>
            <w:r w:rsidRPr="00C94134">
              <w:rPr>
                <w:bCs/>
                <w:lang w:eastAsia="ar-SA"/>
              </w:rPr>
              <w:t xml:space="preserve"> сельском поселении</w:t>
            </w:r>
            <w:r w:rsidRPr="00C94134">
              <w:rPr>
                <w:lang w:eastAsia="ar-SA"/>
              </w:rPr>
              <w:t xml:space="preserve"> (процентов от числа опрошенных)</w:t>
            </w:r>
          </w:p>
        </w:tc>
        <w:tc>
          <w:tcPr>
            <w:tcW w:w="548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t>%</w:t>
            </w:r>
          </w:p>
        </w:tc>
        <w:tc>
          <w:tcPr>
            <w:tcW w:w="720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t>100</w:t>
            </w:r>
          </w:p>
        </w:tc>
        <w:tc>
          <w:tcPr>
            <w:tcW w:w="694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t>75</w:t>
            </w:r>
          </w:p>
        </w:tc>
        <w:tc>
          <w:tcPr>
            <w:tcW w:w="694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t>54,5</w:t>
            </w:r>
          </w:p>
        </w:tc>
      </w:tr>
      <w:tr w:rsidR="00C94134" w:rsidRPr="00C94134" w:rsidTr="00FE041B">
        <w:tc>
          <w:tcPr>
            <w:tcW w:w="2345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rPr>
                <w:lang w:eastAsia="ar-SA"/>
              </w:rPr>
            </w:pPr>
            <w:r w:rsidRPr="00C94134">
              <w:rPr>
                <w:bCs/>
                <w:lang w:eastAsia="ar-SA"/>
              </w:rPr>
              <w:t>Снижение удельного веса дорог, нуждающихся в капитальном ремонте (реконструкции) со 100% в 2018 году до 10% в 2028 году</w:t>
            </w:r>
          </w:p>
        </w:tc>
        <w:tc>
          <w:tcPr>
            <w:tcW w:w="548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t>%</w:t>
            </w:r>
          </w:p>
        </w:tc>
        <w:tc>
          <w:tcPr>
            <w:tcW w:w="720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t>100</w:t>
            </w:r>
          </w:p>
        </w:tc>
        <w:tc>
          <w:tcPr>
            <w:tcW w:w="694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t>50</w:t>
            </w:r>
          </w:p>
        </w:tc>
        <w:tc>
          <w:tcPr>
            <w:tcW w:w="694" w:type="pct"/>
            <w:shd w:val="clear" w:color="auto" w:fill="auto"/>
          </w:tcPr>
          <w:p w:rsidR="00C94134" w:rsidRPr="00C94134" w:rsidRDefault="00C94134" w:rsidP="00C94134">
            <w:pPr>
              <w:suppressAutoHyphens/>
              <w:spacing w:line="240" w:lineRule="exact"/>
              <w:jc w:val="center"/>
              <w:rPr>
                <w:lang w:eastAsia="ar-SA"/>
              </w:rPr>
            </w:pPr>
            <w:r w:rsidRPr="00C94134">
              <w:rPr>
                <w:lang w:eastAsia="ar-SA"/>
              </w:rPr>
              <w:t>0</w:t>
            </w:r>
          </w:p>
        </w:tc>
      </w:tr>
    </w:tbl>
    <w:p w:rsidR="00C94134" w:rsidRPr="00C94134" w:rsidRDefault="00C94134" w:rsidP="00C94134">
      <w:pPr>
        <w:suppressAutoHyphens/>
        <w:ind w:firstLine="720"/>
        <w:jc w:val="both"/>
        <w:rPr>
          <w:lang w:eastAsia="ar-SA"/>
        </w:rPr>
      </w:pPr>
    </w:p>
    <w:p w:rsidR="00FE041B" w:rsidRDefault="00FE041B" w:rsidP="00FE041B">
      <w:pPr>
        <w:suppressAutoHyphens/>
        <w:ind w:firstLine="720"/>
        <w:jc w:val="both"/>
        <w:rPr>
          <w:lang w:eastAsia="ar-SA"/>
        </w:rPr>
      </w:pPr>
      <w:r>
        <w:rPr>
          <w:lang w:eastAsia="ar-SA"/>
        </w:rPr>
        <w:t>В рамках реализации данной п</w:t>
      </w:r>
      <w:r w:rsidR="00C94134" w:rsidRPr="00F10828">
        <w:rPr>
          <w:lang w:eastAsia="ar-SA"/>
        </w:rPr>
        <w:t>рограммы принят третий вариант развития транспортной инфраструктуры как наиболее вероятный в сложившейся ситуации.</w:t>
      </w:r>
      <w:bookmarkStart w:id="4" w:name="dst100054"/>
      <w:bookmarkEnd w:id="4"/>
    </w:p>
    <w:p w:rsidR="00FE041B" w:rsidRDefault="00FE041B" w:rsidP="00FE041B">
      <w:pPr>
        <w:suppressAutoHyphens/>
        <w:ind w:firstLine="720"/>
        <w:jc w:val="both"/>
        <w:rPr>
          <w:lang w:eastAsia="ar-SA"/>
        </w:rPr>
      </w:pPr>
    </w:p>
    <w:p w:rsidR="00C94134" w:rsidRPr="00FE041B" w:rsidRDefault="00C94134" w:rsidP="00FE041B">
      <w:pPr>
        <w:pStyle w:val="a7"/>
        <w:numPr>
          <w:ilvl w:val="0"/>
          <w:numId w:val="6"/>
        </w:numPr>
        <w:suppressAutoHyphens/>
        <w:jc w:val="center"/>
        <w:rPr>
          <w:rFonts w:eastAsia="Calibri"/>
          <w:b/>
          <w:bCs/>
          <w:lang w:eastAsia="en-US"/>
        </w:rPr>
      </w:pPr>
      <w:r w:rsidRPr="00FE041B">
        <w:rPr>
          <w:rFonts w:eastAsia="Calibri"/>
          <w:b/>
          <w:bCs/>
          <w:lang w:eastAsia="en-US"/>
        </w:rPr>
        <w:t>Перечень мероприятий по проектированию, строительству, реконструкции объектов транспортной инфраструктуры предполагаемого к реализации варианта разви</w:t>
      </w:r>
      <w:r w:rsidR="00FE041B" w:rsidRPr="00FE041B">
        <w:rPr>
          <w:rFonts w:eastAsia="Calibri"/>
          <w:b/>
          <w:bCs/>
          <w:lang w:eastAsia="en-US"/>
        </w:rPr>
        <w:t>тия транспортной инфраструктуры</w:t>
      </w:r>
    </w:p>
    <w:p w:rsidR="00FE041B" w:rsidRPr="00FE041B" w:rsidRDefault="00FE041B" w:rsidP="00FE041B">
      <w:pPr>
        <w:suppressAutoHyphens/>
        <w:ind w:left="110"/>
        <w:rPr>
          <w:lang w:eastAsia="ar-SA"/>
        </w:rPr>
      </w:pPr>
    </w:p>
    <w:p w:rsidR="00C94134" w:rsidRPr="00C94134" w:rsidRDefault="00C94134" w:rsidP="00C94134">
      <w:pPr>
        <w:suppressAutoHyphens/>
        <w:ind w:firstLine="709"/>
        <w:jc w:val="both"/>
        <w:rPr>
          <w:rFonts w:eastAsia="Calibri"/>
          <w:lang w:eastAsia="ar-SA"/>
        </w:rPr>
      </w:pPr>
      <w:r w:rsidRPr="00C94134">
        <w:rPr>
          <w:rFonts w:eastAsia="Calibri"/>
          <w:lang w:eastAsia="ar-SA"/>
        </w:rPr>
        <w:t>До</w:t>
      </w:r>
      <w:r w:rsidR="00FE041B">
        <w:rPr>
          <w:rFonts w:eastAsia="Calibri"/>
          <w:lang w:eastAsia="ar-SA"/>
        </w:rPr>
        <w:t>стижение целей и решение задач п</w:t>
      </w:r>
      <w:r w:rsidRPr="00C94134">
        <w:rPr>
          <w:rFonts w:eastAsia="Calibri"/>
          <w:lang w:eastAsia="ar-SA"/>
        </w:rPr>
        <w:t>рограммы обеспечивается путем реализации мероприятий, которые разрабатываются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 поселения. Разработанные программные мероприятия систематизированы по степени их актуальности. Список мероприятий на конкретном объекте детализируется после разработки проектно-сметной документации.</w:t>
      </w:r>
    </w:p>
    <w:p w:rsidR="00C94134" w:rsidRPr="00C94134" w:rsidRDefault="00FE041B" w:rsidP="00C94134">
      <w:pPr>
        <w:suppressAutoHyphens/>
        <w:ind w:firstLine="709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Механизм реализации п</w:t>
      </w:r>
      <w:r w:rsidR="00C94134" w:rsidRPr="00C94134">
        <w:rPr>
          <w:rFonts w:eastAsia="Calibri"/>
          <w:lang w:eastAsia="ar-SA"/>
        </w:rPr>
        <w:t xml:space="preserve">рограммы включает в себя систему мероприятий по обследованию, содержанию, ремонту, паспортизации автомобильных дорог общего пользования местного значения в сельском поселении, проектированию и строительству тротуаров, велосипедных дорожек, мероприятия по обеспечению безопасности дорожного движения </w:t>
      </w:r>
      <w:r>
        <w:rPr>
          <w:rFonts w:eastAsia="Calibri"/>
          <w:lang w:eastAsia="ar-SA"/>
        </w:rPr>
        <w:t>(приобретение дорожных знаков).</w:t>
      </w:r>
    </w:p>
    <w:p w:rsidR="00C94134" w:rsidRPr="00C94134" w:rsidRDefault="00C94134" w:rsidP="00C94134">
      <w:pPr>
        <w:suppressAutoHyphens/>
        <w:ind w:firstLine="709"/>
        <w:jc w:val="both"/>
        <w:rPr>
          <w:rFonts w:eastAsia="Calibri"/>
          <w:lang w:eastAsia="ar-SA"/>
        </w:rPr>
      </w:pPr>
      <w:r w:rsidRPr="00C94134">
        <w:rPr>
          <w:rFonts w:eastAsia="Calibri"/>
          <w:lang w:eastAsia="ar-SA"/>
        </w:rPr>
        <w:t xml:space="preserve">Перечень мероприятий </w:t>
      </w:r>
      <w:r w:rsidR="00FE041B">
        <w:rPr>
          <w:rFonts w:eastAsia="Calibri"/>
          <w:lang w:eastAsia="ar-SA"/>
        </w:rPr>
        <w:t>по ремонту дорог по реализации п</w:t>
      </w:r>
      <w:r w:rsidRPr="00C94134">
        <w:rPr>
          <w:rFonts w:eastAsia="Calibri"/>
          <w:lang w:eastAsia="ar-SA"/>
        </w:rPr>
        <w:t>рограммы формиру</w:t>
      </w:r>
      <w:r w:rsidR="00FE041B">
        <w:rPr>
          <w:rFonts w:eastAsia="Calibri"/>
          <w:lang w:eastAsia="ar-SA"/>
        </w:rPr>
        <w:t>ется а</w:t>
      </w:r>
      <w:r w:rsidRPr="00C94134">
        <w:rPr>
          <w:rFonts w:eastAsia="Calibri"/>
          <w:lang w:eastAsia="ar-SA"/>
        </w:rPr>
        <w:t xml:space="preserve">дминистрацией </w:t>
      </w:r>
      <w:r w:rsidR="00FE041B">
        <w:rPr>
          <w:rFonts w:eastAsia="Calibri"/>
          <w:lang w:eastAsia="ar-SA"/>
        </w:rPr>
        <w:t xml:space="preserve">Лесновского </w:t>
      </w:r>
      <w:r w:rsidRPr="00C94134">
        <w:rPr>
          <w:rFonts w:eastAsia="Calibri"/>
          <w:lang w:eastAsia="ar-SA"/>
        </w:rPr>
        <w:t>сельского поселения по итогам обследования состояния дорожного покрытия не реже одного раза в год, в начале осеннего или в конце весеннего периодов и с учетом решения первостепенных проблемных ситуаций, в том числе от поступивших обращений (жалоб) граждан.</w:t>
      </w:r>
    </w:p>
    <w:p w:rsidR="00C94134" w:rsidRPr="00C94134" w:rsidRDefault="00C94134" w:rsidP="00C94134">
      <w:pPr>
        <w:suppressAutoHyphens/>
        <w:ind w:firstLine="709"/>
        <w:jc w:val="both"/>
        <w:rPr>
          <w:rFonts w:eastAsia="Calibri"/>
          <w:lang w:eastAsia="ar-SA"/>
        </w:rPr>
      </w:pPr>
      <w:r w:rsidRPr="00C94134">
        <w:rPr>
          <w:rFonts w:eastAsia="Calibri"/>
          <w:lang w:eastAsia="ar-SA"/>
        </w:rPr>
        <w:t>Планируемые мероприятия по развитию инфраструктуры пешеходного и велосипедного передвижения включают в себя проектирование и устройство тротуаров с твердым покрытием. В структуре развития транспортного сообщения особое внимание на территории сельского поселения необходимо уделить развитию велосипедных сообщений для движения внутри поселения, в целях отдыха и туризма.</w:t>
      </w:r>
    </w:p>
    <w:p w:rsidR="00C94134" w:rsidRPr="00C94134" w:rsidRDefault="00C94134" w:rsidP="00C94134">
      <w:pPr>
        <w:suppressAutoHyphens/>
        <w:spacing w:after="120" w:line="276" w:lineRule="auto"/>
        <w:ind w:firstLine="567"/>
        <w:jc w:val="both"/>
        <w:rPr>
          <w:rFonts w:eastAsia="Calibri"/>
          <w:lang w:eastAsia="ar-SA"/>
        </w:rPr>
      </w:pPr>
      <w:r w:rsidRPr="00C94134">
        <w:rPr>
          <w:rFonts w:eastAsia="Calibri"/>
          <w:lang w:eastAsia="ar-SA"/>
        </w:rPr>
        <w:t>Мероприятия по развитию велосипедного передвижения возможны к реализации как дополнительные из-за недостатка финансовых средств, при получении дополнительных доходов местного бюджета или появления возможности финансирования из иных источников.</w:t>
      </w:r>
    </w:p>
    <w:p w:rsidR="00C94134" w:rsidRPr="00C94134" w:rsidRDefault="00C94134" w:rsidP="00C94134">
      <w:pPr>
        <w:suppressAutoHyphens/>
        <w:spacing w:after="120" w:line="276" w:lineRule="auto"/>
        <w:ind w:firstLine="567"/>
        <w:jc w:val="both"/>
        <w:rPr>
          <w:rFonts w:eastAsia="Calibri"/>
          <w:lang w:eastAsia="ar-SA"/>
        </w:rPr>
      </w:pPr>
    </w:p>
    <w:p w:rsidR="00C94134" w:rsidRPr="00C94134" w:rsidRDefault="00C94134" w:rsidP="00C94134">
      <w:pPr>
        <w:suppressAutoHyphens/>
        <w:spacing w:after="120" w:line="276" w:lineRule="auto"/>
        <w:ind w:firstLine="567"/>
        <w:jc w:val="both"/>
        <w:rPr>
          <w:rFonts w:eastAsia="Calibri"/>
          <w:b/>
          <w:bCs/>
          <w:lang w:eastAsia="en-US"/>
        </w:rPr>
      </w:pPr>
    </w:p>
    <w:p w:rsidR="00C94134" w:rsidRPr="00C94134" w:rsidRDefault="00C94134" w:rsidP="00C94134">
      <w:pPr>
        <w:suppressAutoHyphens/>
        <w:spacing w:after="120" w:line="276" w:lineRule="auto"/>
        <w:ind w:firstLine="567"/>
        <w:jc w:val="center"/>
        <w:rPr>
          <w:rFonts w:eastAsia="Calibri"/>
          <w:b/>
          <w:bCs/>
          <w:lang w:eastAsia="en-US"/>
        </w:rPr>
      </w:pPr>
      <w:r w:rsidRPr="00C94134">
        <w:rPr>
          <w:rFonts w:eastAsia="Calibri"/>
          <w:b/>
          <w:bCs/>
          <w:lang w:eastAsia="en-US"/>
        </w:rPr>
        <w:lastRenderedPageBreak/>
        <w:t>П</w:t>
      </w:r>
      <w:r w:rsidR="00FE041B">
        <w:rPr>
          <w:rFonts w:eastAsia="Calibri"/>
          <w:b/>
          <w:bCs/>
          <w:lang w:eastAsia="en-US"/>
        </w:rPr>
        <w:t>еречень программных мероприятий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693"/>
        <w:gridCol w:w="1984"/>
        <w:gridCol w:w="2411"/>
      </w:tblGrid>
      <w:tr w:rsidR="00C94134" w:rsidRPr="00C94134" w:rsidTr="00FE041B">
        <w:trPr>
          <w:trHeight w:val="11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FE041B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C94134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 xml:space="preserve">Наименование </w:t>
            </w:r>
            <w:r w:rsidR="00FE041B">
              <w:rPr>
                <w:rFonts w:eastAsia="Calibri"/>
                <w:lang w:eastAsia="ar-SA"/>
              </w:rPr>
              <w:t>автомобильной дороги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C94134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Вид работ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041B" w:rsidRDefault="00FE041B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Срок</w:t>
            </w:r>
          </w:p>
          <w:p w:rsidR="00C94134" w:rsidRPr="00C94134" w:rsidRDefault="00C94134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реализации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C94134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Источник финансирования</w:t>
            </w:r>
          </w:p>
        </w:tc>
      </w:tr>
      <w:tr w:rsidR="00C94134" w:rsidRPr="00C94134" w:rsidTr="00FE041B">
        <w:trPr>
          <w:trHeight w:val="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C94134" w:rsidP="00C94134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C94134" w:rsidP="00C94134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C94134" w:rsidP="00C94134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C94134" w:rsidP="00C94134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C94134" w:rsidP="00C94134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9</w:t>
            </w:r>
          </w:p>
        </w:tc>
      </w:tr>
      <w:tr w:rsidR="00B11629" w:rsidRPr="00C94134" w:rsidTr="00FE041B">
        <w:trPr>
          <w:trHeight w:val="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29" w:rsidRPr="00C94134" w:rsidRDefault="00B11629" w:rsidP="00C94134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29" w:rsidRPr="00C94134" w:rsidRDefault="00385C0C" w:rsidP="00385C0C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д. Лесная, ул. 60 лет СССР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29" w:rsidRPr="00C94134" w:rsidRDefault="00385C0C" w:rsidP="00C94134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асфальтобетонного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29" w:rsidRPr="00C94134" w:rsidRDefault="00385C0C" w:rsidP="00C94134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29" w:rsidRPr="00C94134" w:rsidRDefault="00385C0C" w:rsidP="00C94134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  <w:tr w:rsidR="00385C0C" w:rsidRPr="00C94134" w:rsidTr="00FE041B">
        <w:trPr>
          <w:trHeight w:val="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C" w:rsidRDefault="00385C0C" w:rsidP="00C94134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C" w:rsidRDefault="00385C0C" w:rsidP="00385C0C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д. Лесная проезд 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C" w:rsidRPr="00C94134" w:rsidRDefault="005558C1" w:rsidP="00C94134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асфальтобетонного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C" w:rsidRDefault="005558C1" w:rsidP="00C94134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0C" w:rsidRPr="00C94134" w:rsidRDefault="005558C1" w:rsidP="00C94134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  <w:tr w:rsidR="00C94134" w:rsidRPr="00C94134" w:rsidTr="00FE041B">
        <w:trPr>
          <w:trHeight w:val="1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FE041B" w:rsidP="00FE041B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д. Лесная, ул. Дружбы народов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C94134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асфальтобетонного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134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2019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134" w:rsidRPr="00C94134" w:rsidRDefault="00C94134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  <w:tr w:rsidR="00C94134" w:rsidRPr="00C94134" w:rsidTr="00FE041B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FE041B" w:rsidP="006916E8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д. Лесная, ул. </w:t>
            </w:r>
            <w:r w:rsidR="006916E8">
              <w:rPr>
                <w:rFonts w:eastAsia="Calibri"/>
                <w:lang w:eastAsia="ar-SA"/>
              </w:rPr>
              <w:t>Новгородская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6916E8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асфальтобетонного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134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134" w:rsidRPr="00C94134" w:rsidRDefault="00C94134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  <w:tr w:rsidR="00C94134" w:rsidRPr="00C94134" w:rsidTr="00FE041B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6916E8" w:rsidP="006916E8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д. Лесная, ул. 60 лет СССР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6916E8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асфальтобетонного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134" w:rsidRPr="00C94134" w:rsidRDefault="005558C1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134" w:rsidRPr="00C94134" w:rsidRDefault="00C94134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  <w:tr w:rsidR="00C94134" w:rsidRPr="00C94134" w:rsidTr="00FE041B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6916E8" w:rsidP="006916E8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д. Лесная, проезд 2-А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6916E8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асфальтобетонного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134" w:rsidRPr="00C94134" w:rsidRDefault="006916E8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134" w:rsidRPr="00C94134" w:rsidRDefault="00C94134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  <w:tr w:rsidR="00C94134" w:rsidRPr="00C94134" w:rsidTr="00FE041B">
        <w:trPr>
          <w:trHeight w:val="5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6916E8" w:rsidP="006916E8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д. Лесная, ул. Полевая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6916E8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асфальтобетонного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134" w:rsidRPr="00C94134" w:rsidRDefault="006916E8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134" w:rsidRPr="00C94134" w:rsidRDefault="00C94134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  <w:tr w:rsidR="00C94134" w:rsidRPr="00C94134" w:rsidTr="00FE041B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6916E8" w:rsidP="006916E8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д. Лесная, ул. Садовая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6916E8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асфальтобетонного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134" w:rsidRPr="00C94134" w:rsidRDefault="00B11629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134" w:rsidRPr="00C94134" w:rsidRDefault="00C94134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  <w:tr w:rsidR="00C94134" w:rsidRPr="00C94134" w:rsidTr="00FE041B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6916E8" w:rsidP="006916E8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д. Лесная Д-1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6916E8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асфальтобетонного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C94134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  <w:tr w:rsidR="00C94134" w:rsidRPr="00C94134" w:rsidTr="00FE041B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6916E8" w:rsidP="00C94134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д. </w:t>
            </w:r>
            <w:proofErr w:type="gramStart"/>
            <w:r>
              <w:rPr>
                <w:rFonts w:eastAsia="Calibri"/>
                <w:lang w:eastAsia="ar-SA"/>
              </w:rPr>
              <w:t>Лесная</w:t>
            </w:r>
            <w:proofErr w:type="gramEnd"/>
            <w:r>
              <w:rPr>
                <w:rFonts w:eastAsia="Calibri"/>
                <w:lang w:eastAsia="ar-SA"/>
              </w:rPr>
              <w:t xml:space="preserve"> проезд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6916E8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асфальтобетонного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C94134" w:rsidP="006916E8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  <w:tr w:rsidR="00C94134" w:rsidRPr="00C94134" w:rsidTr="00FE041B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6916E8" w:rsidP="00C94134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д. </w:t>
            </w:r>
            <w:proofErr w:type="gramStart"/>
            <w:r>
              <w:rPr>
                <w:rFonts w:eastAsia="Calibri"/>
                <w:lang w:eastAsia="ar-SA"/>
              </w:rPr>
              <w:t>Лесная</w:t>
            </w:r>
            <w:proofErr w:type="gramEnd"/>
            <w:r w:rsidR="00FC560A">
              <w:rPr>
                <w:rFonts w:eastAsia="Calibri"/>
                <w:lang w:eastAsia="ar-SA"/>
              </w:rPr>
              <w:t xml:space="preserve"> проезд 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FC560A" w:rsidP="00FC560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асфальтобетонного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FC560A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C94134" w:rsidP="00FC560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  <w:tr w:rsidR="00C94134" w:rsidRPr="00C94134" w:rsidTr="00FE041B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FC560A" w:rsidP="00C94134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д. </w:t>
            </w:r>
            <w:proofErr w:type="gramStart"/>
            <w:r>
              <w:rPr>
                <w:rFonts w:eastAsia="Calibri"/>
                <w:lang w:eastAsia="ar-SA"/>
              </w:rPr>
              <w:t>Лесная</w:t>
            </w:r>
            <w:proofErr w:type="gramEnd"/>
            <w:r>
              <w:rPr>
                <w:rFonts w:eastAsia="Calibri"/>
                <w:lang w:eastAsia="ar-SA"/>
              </w:rPr>
              <w:t xml:space="preserve"> проезд 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FC560A" w:rsidP="00FC560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асфальтобетонного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FC560A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C94134" w:rsidP="00FC560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  <w:tr w:rsidR="005558C1" w:rsidRPr="00C94134" w:rsidTr="00FE041B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C1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C1" w:rsidRDefault="005558C1" w:rsidP="00C94134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д. Лесная, проезд к д. 2 пл. Мира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C1" w:rsidRPr="00C94134" w:rsidRDefault="005558C1" w:rsidP="00FC560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песчано-гравийного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C1" w:rsidRDefault="005558C1" w:rsidP="00FC560A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C1" w:rsidRPr="00C94134" w:rsidRDefault="005558C1" w:rsidP="00FC560A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  <w:tr w:rsidR="00C94134" w:rsidRPr="00C94134" w:rsidTr="00FE041B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B11629" w:rsidP="00C94134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д. </w:t>
            </w:r>
            <w:proofErr w:type="gramStart"/>
            <w:r>
              <w:rPr>
                <w:rFonts w:eastAsia="Calibri"/>
                <w:lang w:eastAsia="ar-SA"/>
              </w:rPr>
              <w:t>Лесная</w:t>
            </w:r>
            <w:proofErr w:type="gramEnd"/>
            <w:r>
              <w:rPr>
                <w:rFonts w:eastAsia="Calibri"/>
                <w:lang w:eastAsia="ar-SA"/>
              </w:rPr>
              <w:t xml:space="preserve"> проезд 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B11629" w:rsidP="00B11629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асфальтобетонного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B11629" w:rsidP="00B11629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C94134" w:rsidP="00B11629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  <w:tr w:rsidR="00C94134" w:rsidRPr="00C94134" w:rsidTr="00FE041B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lastRenderedPageBreak/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B11629" w:rsidP="00C94134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д. </w:t>
            </w:r>
            <w:proofErr w:type="gramStart"/>
            <w:r>
              <w:rPr>
                <w:rFonts w:eastAsia="Calibri"/>
                <w:lang w:eastAsia="ar-SA"/>
              </w:rPr>
              <w:t>Лесная</w:t>
            </w:r>
            <w:proofErr w:type="gramEnd"/>
            <w:r>
              <w:rPr>
                <w:rFonts w:eastAsia="Calibri"/>
                <w:lang w:eastAsia="ar-SA"/>
              </w:rPr>
              <w:t xml:space="preserve"> проезд 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B11629" w:rsidP="00B11629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асфальтобетонного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B11629" w:rsidP="00B11629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C94134" w:rsidP="00B11629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  <w:tr w:rsidR="00C94134" w:rsidRPr="00C94134" w:rsidTr="00FE041B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5558C1" w:rsidP="00FE041B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B11629" w:rsidP="00C94134">
            <w:pPr>
              <w:suppressAutoHyphens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 xml:space="preserve">д. </w:t>
            </w:r>
            <w:proofErr w:type="gramStart"/>
            <w:r>
              <w:rPr>
                <w:rFonts w:eastAsia="Calibri"/>
                <w:lang w:eastAsia="ar-SA"/>
              </w:rPr>
              <w:t>Лесная</w:t>
            </w:r>
            <w:proofErr w:type="gramEnd"/>
            <w:r>
              <w:rPr>
                <w:rFonts w:eastAsia="Calibri"/>
                <w:lang w:eastAsia="ar-SA"/>
              </w:rPr>
              <w:t>, подъезд к церкви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34" w:rsidRPr="00C94134" w:rsidRDefault="005558C1" w:rsidP="00B11629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Текущий ремонт песчано-гравийного покрытия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B11629" w:rsidP="00B11629">
            <w:pPr>
              <w:suppressAutoHyphens/>
              <w:jc w:val="center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2028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34" w:rsidRPr="00C94134" w:rsidRDefault="00C94134" w:rsidP="00B11629">
            <w:pPr>
              <w:suppressAutoHyphens/>
              <w:jc w:val="center"/>
              <w:rPr>
                <w:rFonts w:eastAsia="Calibri"/>
                <w:lang w:eastAsia="ar-SA"/>
              </w:rPr>
            </w:pPr>
            <w:r w:rsidRPr="00C94134">
              <w:rPr>
                <w:rFonts w:eastAsia="Calibri"/>
                <w:lang w:eastAsia="ar-SA"/>
              </w:rPr>
              <w:t>Областной бюджет и местный бюджет</w:t>
            </w:r>
          </w:p>
        </w:tc>
      </w:tr>
    </w:tbl>
    <w:p w:rsidR="005558C1" w:rsidRDefault="00C94134" w:rsidP="005558C1">
      <w:pPr>
        <w:suppressAutoHyphens/>
        <w:spacing w:after="120" w:line="276" w:lineRule="auto"/>
        <w:ind w:firstLine="567"/>
        <w:jc w:val="both"/>
        <w:rPr>
          <w:rFonts w:eastAsia="Calibri"/>
          <w:lang w:eastAsia="ar-SA"/>
        </w:rPr>
      </w:pPr>
      <w:r w:rsidRPr="00C94134">
        <w:rPr>
          <w:rFonts w:eastAsia="Calibri"/>
          <w:lang w:eastAsia="ar-SA"/>
        </w:rPr>
        <w:t>Примечани</w:t>
      </w:r>
      <w:r w:rsidR="005558C1">
        <w:rPr>
          <w:rFonts w:eastAsia="Calibri"/>
          <w:lang w:eastAsia="ar-SA"/>
        </w:rPr>
        <w:t>е: Точный перечень мероприятий п</w:t>
      </w:r>
      <w:r w:rsidRPr="00C94134">
        <w:rPr>
          <w:rFonts w:eastAsia="Calibri"/>
          <w:lang w:eastAsia="ar-SA"/>
        </w:rPr>
        <w:t>рограммы на период 2018-2028 г. будет определен посредством принятия и утверждения финансирования в бюджетах соответствующего уровня на основании разработанной проектно-см</w:t>
      </w:r>
      <w:r w:rsidR="005558C1">
        <w:rPr>
          <w:rFonts w:eastAsia="Calibri"/>
          <w:lang w:eastAsia="ar-SA"/>
        </w:rPr>
        <w:t>етной документации по объектам.</w:t>
      </w:r>
    </w:p>
    <w:p w:rsidR="00C94134" w:rsidRPr="005558C1" w:rsidRDefault="00C94134" w:rsidP="0065758A">
      <w:pPr>
        <w:suppressAutoHyphens/>
        <w:spacing w:after="120" w:line="276" w:lineRule="auto"/>
        <w:ind w:firstLine="567"/>
        <w:jc w:val="center"/>
        <w:rPr>
          <w:rFonts w:eastAsia="Calibri"/>
          <w:lang w:eastAsia="ar-SA"/>
        </w:rPr>
      </w:pPr>
      <w:r w:rsidRPr="00C94134">
        <w:rPr>
          <w:rFonts w:eastAsia="Calibri"/>
          <w:b/>
          <w:lang w:eastAsia="en-US"/>
        </w:rPr>
        <w:t xml:space="preserve">5. </w:t>
      </w:r>
      <w:r w:rsidRPr="00C94134">
        <w:rPr>
          <w:rFonts w:eastAsia="Calibri"/>
          <w:b/>
          <w:bCs/>
          <w:lang w:eastAsia="en-US"/>
        </w:rPr>
        <w:t>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</w:t>
      </w:r>
      <w:r w:rsidR="005558C1">
        <w:rPr>
          <w:rFonts w:eastAsia="Calibri"/>
          <w:b/>
          <w:bCs/>
          <w:lang w:eastAsia="en-US"/>
        </w:rPr>
        <w:t>тия транспортной инфраструктуры</w:t>
      </w:r>
    </w:p>
    <w:p w:rsidR="00C94134" w:rsidRPr="00C94134" w:rsidRDefault="00C94134" w:rsidP="00C94134">
      <w:pPr>
        <w:ind w:firstLine="567"/>
        <w:jc w:val="both"/>
        <w:rPr>
          <w:lang w:eastAsia="en-US"/>
        </w:rPr>
      </w:pPr>
      <w:r w:rsidRPr="00C94134">
        <w:rPr>
          <w:lang w:eastAsia="en-US"/>
        </w:rPr>
        <w:t>Финансирование программы</w:t>
      </w:r>
      <w:r w:rsidR="005558C1">
        <w:rPr>
          <w:lang w:eastAsia="en-US"/>
        </w:rPr>
        <w:t xml:space="preserve"> осуществляется за счёт средств, </w:t>
      </w:r>
      <w:r w:rsidRPr="00C94134">
        <w:rPr>
          <w:lang w:eastAsia="en-US"/>
        </w:rPr>
        <w:t xml:space="preserve">предусмотренных в муниципальной программе </w:t>
      </w:r>
      <w:r w:rsidR="005558C1">
        <w:rPr>
          <w:lang w:eastAsia="en-US"/>
        </w:rPr>
        <w:t xml:space="preserve">Лесновского </w:t>
      </w:r>
      <w:r w:rsidRPr="00C94134">
        <w:rPr>
          <w:lang w:eastAsia="en-US"/>
        </w:rPr>
        <w:t xml:space="preserve">сельского поселения «Устойчивое развитие территории </w:t>
      </w:r>
      <w:r w:rsidR="0065758A">
        <w:rPr>
          <w:lang w:eastAsia="en-US"/>
        </w:rPr>
        <w:t>Лесновского</w:t>
      </w:r>
      <w:r w:rsidRPr="00C94134">
        <w:rPr>
          <w:lang w:eastAsia="en-US"/>
        </w:rPr>
        <w:t xml:space="preserve"> сельского поселения на 2018-202</w:t>
      </w:r>
      <w:r w:rsidR="0065758A">
        <w:rPr>
          <w:lang w:eastAsia="en-US"/>
        </w:rPr>
        <w:t>0</w:t>
      </w:r>
      <w:r w:rsidRPr="00C94134">
        <w:rPr>
          <w:lang w:eastAsia="en-US"/>
        </w:rPr>
        <w:t xml:space="preserve"> годы» утв</w:t>
      </w:r>
      <w:r w:rsidR="0065758A">
        <w:rPr>
          <w:lang w:eastAsia="en-US"/>
        </w:rPr>
        <w:t>ерждённой постановлением а</w:t>
      </w:r>
      <w:r w:rsidRPr="00C94134">
        <w:rPr>
          <w:lang w:eastAsia="en-US"/>
        </w:rPr>
        <w:t xml:space="preserve">дминистрации </w:t>
      </w:r>
      <w:r w:rsidR="0065758A">
        <w:rPr>
          <w:lang w:eastAsia="en-US"/>
        </w:rPr>
        <w:t>Лесновского</w:t>
      </w:r>
      <w:r w:rsidRPr="00C94134">
        <w:rPr>
          <w:lang w:eastAsia="en-US"/>
        </w:rPr>
        <w:t xml:space="preserve"> сельского поселения от 22.05.2017 №</w:t>
      </w:r>
      <w:r w:rsidR="0065758A">
        <w:rPr>
          <w:lang w:eastAsia="en-US"/>
        </w:rPr>
        <w:t xml:space="preserve"> 33</w:t>
      </w:r>
      <w:r w:rsidRPr="00C94134">
        <w:rPr>
          <w:lang w:eastAsia="en-US"/>
        </w:rPr>
        <w:t>.</w:t>
      </w:r>
    </w:p>
    <w:p w:rsidR="0065758A" w:rsidRDefault="0065758A" w:rsidP="0065758A">
      <w:pPr>
        <w:widowControl w:val="0"/>
        <w:suppressAutoHyphens/>
        <w:overflowPunct w:val="0"/>
        <w:autoSpaceDE w:val="0"/>
        <w:autoSpaceDN w:val="0"/>
        <w:adjustRightInd w:val="0"/>
        <w:spacing w:line="214" w:lineRule="auto"/>
        <w:ind w:firstLine="567"/>
        <w:jc w:val="both"/>
        <w:rPr>
          <w:lang w:eastAsia="en-US"/>
        </w:rPr>
      </w:pPr>
      <w:r>
        <w:rPr>
          <w:rFonts w:eastAsia="Calibri"/>
          <w:lang w:eastAsia="ar-SA"/>
        </w:rPr>
        <w:t>Объемы финансирования п</w:t>
      </w:r>
      <w:r w:rsidR="00C94134" w:rsidRPr="00C94134">
        <w:rPr>
          <w:rFonts w:eastAsia="Calibri"/>
          <w:lang w:eastAsia="ar-SA"/>
        </w:rPr>
        <w:t xml:space="preserve">рограммы носят прогнозный характер и подлежат ежегодному уточнению в установленном законодательством порядке при формировании местного бюджета на соответствующий год. </w:t>
      </w:r>
      <w:r w:rsidR="00C94134" w:rsidRPr="00C94134">
        <w:rPr>
          <w:lang w:eastAsia="en-US"/>
        </w:rPr>
        <w:t>Бюджетные ассигнования, предусмотренные в плановом периоде 20</w:t>
      </w:r>
      <w:r w:rsidR="00C94134" w:rsidRPr="00C94134">
        <w:rPr>
          <w:rFonts w:eastAsia="Calibri"/>
          <w:lang w:eastAsia="ar-SA"/>
        </w:rPr>
        <w:t>18</w:t>
      </w:r>
      <w:r w:rsidR="00C94134" w:rsidRPr="00C94134">
        <w:rPr>
          <w:lang w:eastAsia="en-US"/>
        </w:rPr>
        <w:t xml:space="preserve"> - 20</w:t>
      </w:r>
      <w:r w:rsidR="00C94134" w:rsidRPr="00C94134">
        <w:rPr>
          <w:rFonts w:eastAsia="Calibri"/>
          <w:lang w:eastAsia="ar-SA"/>
        </w:rPr>
        <w:t>28</w:t>
      </w:r>
      <w:r w:rsidR="00C94134" w:rsidRPr="00C94134">
        <w:rPr>
          <w:lang w:eastAsia="en-US"/>
        </w:rPr>
        <w:t xml:space="preserve"> годов, могут быть уточнены при формировании проекта местного бюджета.</w:t>
      </w:r>
    </w:p>
    <w:p w:rsidR="0065758A" w:rsidRDefault="0065758A" w:rsidP="0065758A">
      <w:pPr>
        <w:widowControl w:val="0"/>
        <w:suppressAutoHyphens/>
        <w:overflowPunct w:val="0"/>
        <w:autoSpaceDE w:val="0"/>
        <w:autoSpaceDN w:val="0"/>
        <w:adjustRightInd w:val="0"/>
        <w:spacing w:line="214" w:lineRule="auto"/>
        <w:ind w:firstLine="567"/>
        <w:jc w:val="both"/>
        <w:rPr>
          <w:lang w:eastAsia="en-US"/>
        </w:rPr>
      </w:pPr>
    </w:p>
    <w:p w:rsidR="00C94134" w:rsidRPr="00634B48" w:rsidRDefault="00C94134" w:rsidP="00634B48">
      <w:pPr>
        <w:pStyle w:val="a7"/>
        <w:widowControl w:val="0"/>
        <w:numPr>
          <w:ilvl w:val="0"/>
          <w:numId w:val="18"/>
        </w:numPr>
        <w:suppressAutoHyphens/>
        <w:overflowPunct w:val="0"/>
        <w:autoSpaceDE w:val="0"/>
        <w:autoSpaceDN w:val="0"/>
        <w:adjustRightInd w:val="0"/>
        <w:spacing w:line="214" w:lineRule="auto"/>
        <w:jc w:val="center"/>
        <w:rPr>
          <w:rFonts w:eastAsia="Calibri"/>
          <w:b/>
          <w:bCs/>
          <w:lang w:eastAsia="en-US"/>
        </w:rPr>
      </w:pPr>
      <w:r w:rsidRPr="00634B48">
        <w:rPr>
          <w:rFonts w:eastAsia="Calibri"/>
          <w:b/>
          <w:bCs/>
          <w:lang w:eastAsia="en-US"/>
        </w:rPr>
        <w:t>Оценка эффективности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</w:t>
      </w:r>
      <w:r w:rsidR="0065758A" w:rsidRPr="00634B48">
        <w:rPr>
          <w:rFonts w:eastAsia="Calibri"/>
          <w:b/>
          <w:bCs/>
          <w:lang w:eastAsia="en-US"/>
        </w:rPr>
        <w:t>тия транспортной инфраструктуры</w:t>
      </w:r>
    </w:p>
    <w:p w:rsidR="0065758A" w:rsidRPr="0065758A" w:rsidRDefault="0065758A" w:rsidP="0065758A">
      <w:pPr>
        <w:pStyle w:val="a7"/>
        <w:widowControl w:val="0"/>
        <w:suppressAutoHyphens/>
        <w:overflowPunct w:val="0"/>
        <w:autoSpaceDE w:val="0"/>
        <w:autoSpaceDN w:val="0"/>
        <w:adjustRightInd w:val="0"/>
        <w:spacing w:line="214" w:lineRule="auto"/>
        <w:ind w:left="470"/>
        <w:rPr>
          <w:lang w:eastAsia="en-US"/>
        </w:rPr>
      </w:pPr>
    </w:p>
    <w:p w:rsidR="00C94134" w:rsidRPr="00C94134" w:rsidRDefault="00C94134" w:rsidP="0011734A">
      <w:pPr>
        <w:keepLines/>
        <w:suppressAutoHyphens/>
        <w:spacing w:before="120" w:after="120"/>
        <w:ind w:firstLine="567"/>
        <w:jc w:val="center"/>
        <w:outlineLvl w:val="1"/>
        <w:rPr>
          <w:rFonts w:eastAsia="Calibri"/>
          <w:b/>
          <w:bCs/>
          <w:lang w:eastAsia="en-US"/>
        </w:rPr>
      </w:pPr>
      <w:r w:rsidRPr="00C94134">
        <w:rPr>
          <w:rFonts w:eastAsia="Calibri"/>
          <w:b/>
          <w:bCs/>
          <w:lang w:eastAsia="en-US"/>
        </w:rPr>
        <w:t>6.1. Оценка социально-экономич</w:t>
      </w:r>
      <w:r w:rsidR="0011734A">
        <w:rPr>
          <w:rFonts w:eastAsia="Calibri"/>
          <w:b/>
          <w:bCs/>
          <w:lang w:eastAsia="en-US"/>
        </w:rPr>
        <w:t>еской эффективности мероприятий</w:t>
      </w: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t>Оценка социаль</w:t>
      </w:r>
      <w:r w:rsidR="0011734A">
        <w:rPr>
          <w:lang w:eastAsia="ar-SA"/>
        </w:rPr>
        <w:t>но-экономической эффективности п</w:t>
      </w:r>
      <w:r w:rsidRPr="00F10828">
        <w:rPr>
          <w:lang w:eastAsia="ar-SA"/>
        </w:rPr>
        <w:t xml:space="preserve">рограммы необходима для обозначения соотношения социальных результатов/эффектов и </w:t>
      </w:r>
      <w:r w:rsidR="0011734A">
        <w:rPr>
          <w:lang w:eastAsia="ar-SA"/>
        </w:rPr>
        <w:t>стоимости затраченных ресурсов.</w:t>
      </w: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t>В настоящее время на федеральном уровне отсутствуют единые методологические подходы к оценке социально-экономической эффективности государственных и муниципальных программ.</w:t>
      </w: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t>Под социально-экономической эффективностью социально-значимых программ понимается соотношение стоимости социальных результатов/эффектов, в том числе допускающих возможность измерения в стоимостных показателях, и стоимости затрат на осуществление данных инициатив.</w:t>
      </w:r>
    </w:p>
    <w:p w:rsidR="00C94134" w:rsidRPr="00F10828" w:rsidRDefault="0011734A" w:rsidP="00C9413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С учетом принятия в п</w:t>
      </w:r>
      <w:r w:rsidR="00C94134" w:rsidRPr="00F10828">
        <w:rPr>
          <w:lang w:eastAsia="ar-SA"/>
        </w:rPr>
        <w:t>рограмме показателей социально-экон</w:t>
      </w:r>
      <w:r>
        <w:rPr>
          <w:lang w:eastAsia="ar-SA"/>
        </w:rPr>
        <w:t xml:space="preserve">омических результатов/эффектов программы, </w:t>
      </w:r>
      <w:r w:rsidR="00C94134" w:rsidRPr="00F10828">
        <w:rPr>
          <w:lang w:eastAsia="ar-SA"/>
        </w:rPr>
        <w:t>которые невозможно изм</w:t>
      </w:r>
      <w:r>
        <w:rPr>
          <w:lang w:eastAsia="ar-SA"/>
        </w:rPr>
        <w:t>ерить в стоимостных показателях, эффективность реализации п</w:t>
      </w:r>
      <w:r w:rsidR="00C94134" w:rsidRPr="00F10828">
        <w:rPr>
          <w:lang w:eastAsia="ar-SA"/>
        </w:rPr>
        <w:t>рограммы определяется через степень достижения запланированных результатов.</w:t>
      </w: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t>Учёт социально-экономического эффекта, получ</w:t>
      </w:r>
      <w:r w:rsidR="0011734A">
        <w:rPr>
          <w:lang w:eastAsia="ar-SA"/>
        </w:rPr>
        <w:t>енного в результате выполнения п</w:t>
      </w:r>
      <w:r w:rsidRPr="00F10828">
        <w:rPr>
          <w:lang w:eastAsia="ar-SA"/>
        </w:rPr>
        <w:t>рограммы, необходим для измерения реальной эффективности оказанных услуг — как социальной, так и социально-экономической.</w:t>
      </w:r>
    </w:p>
    <w:p w:rsidR="00C94134" w:rsidRPr="00F10828" w:rsidRDefault="0011734A" w:rsidP="00C9413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В настоящей п</w:t>
      </w:r>
      <w:r w:rsidR="00C94134" w:rsidRPr="00F10828">
        <w:rPr>
          <w:lang w:eastAsia="ar-SA"/>
        </w:rPr>
        <w:t>рограмме термин «социально-экономическая эффективность» понимается как степень достижен</w:t>
      </w:r>
      <w:r>
        <w:rPr>
          <w:lang w:eastAsia="ar-SA"/>
        </w:rPr>
        <w:t>ия запланированных результатов п</w:t>
      </w:r>
      <w:r w:rsidR="00C94134" w:rsidRPr="00F10828">
        <w:rPr>
          <w:lang w:eastAsia="ar-SA"/>
        </w:rPr>
        <w:t>рограммы, т.е. как «эффективность деятельности по реализации программы».</w:t>
      </w: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lastRenderedPageBreak/>
        <w:t>Степень достижения запланированных результатов предполагается оценивать посредством сопоставления фактически достигнутых значений индикаторов с их плановыми значениями.</w:t>
      </w:r>
    </w:p>
    <w:p w:rsidR="00C94134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t>Оценка эффективности реализации программы определяется по формуле:</w:t>
      </w:r>
    </w:p>
    <w:p w:rsidR="0011734A" w:rsidRDefault="0011734A" w:rsidP="00C94134">
      <w:pPr>
        <w:suppressAutoHyphens/>
        <w:ind w:firstLine="709"/>
        <w:jc w:val="both"/>
        <w:rPr>
          <w:lang w:eastAsia="ar-SA"/>
        </w:rPr>
      </w:pPr>
    </w:p>
    <w:p w:rsidR="0011734A" w:rsidRPr="00805773" w:rsidRDefault="0011734A" w:rsidP="0011734A">
      <w:pPr>
        <w:suppressAutoHyphens/>
        <w:ind w:firstLine="709"/>
        <w:jc w:val="center"/>
        <w:rPr>
          <w:sz w:val="28"/>
          <w:szCs w:val="28"/>
          <w:lang w:eastAsia="ar-SA"/>
        </w:rPr>
      </w:pPr>
      <w:r w:rsidRPr="00805773">
        <w:rPr>
          <w:sz w:val="28"/>
          <w:szCs w:val="28"/>
          <w:lang w:val="en-US" w:eastAsia="ar-SA"/>
        </w:rPr>
        <w:t>E</w:t>
      </w:r>
      <w:r w:rsidRPr="00805773">
        <w:rPr>
          <w:sz w:val="28"/>
          <w:szCs w:val="28"/>
          <w:lang w:eastAsia="ar-SA"/>
        </w:rPr>
        <w:t xml:space="preserve"> =</w:t>
      </w:r>
      <w:r w:rsidR="00805773" w:rsidRPr="00805773">
        <w:rPr>
          <w:sz w:val="28"/>
          <w:szCs w:val="28"/>
          <w:lang w:eastAsia="ar-SA"/>
        </w:rPr>
        <w:t xml:space="preserve"> </w:t>
      </w:r>
      <w:r w:rsidR="00805773" w:rsidRPr="00805773">
        <w:rPr>
          <w:sz w:val="28"/>
          <w:szCs w:val="28"/>
          <w:lang w:val="en-US" w:eastAsia="ar-SA"/>
        </w:rPr>
        <w:t>D</w:t>
      </w:r>
      <w:r w:rsidR="00805773" w:rsidRPr="00805773">
        <w:rPr>
          <w:sz w:val="28"/>
          <w:szCs w:val="28"/>
          <w:vertAlign w:val="subscript"/>
          <w:lang w:eastAsia="ar-SA"/>
        </w:rPr>
        <w:t>пл</w:t>
      </w:r>
      <w:r w:rsidR="00805773" w:rsidRPr="00805773">
        <w:rPr>
          <w:sz w:val="28"/>
          <w:szCs w:val="28"/>
          <w:lang w:eastAsia="ar-SA"/>
        </w:rPr>
        <w:t xml:space="preserve"> / Р</w:t>
      </w:r>
      <w:r w:rsidR="00805773" w:rsidRPr="00805773">
        <w:rPr>
          <w:sz w:val="28"/>
          <w:szCs w:val="28"/>
          <w:vertAlign w:val="subscript"/>
          <w:lang w:eastAsia="ar-SA"/>
        </w:rPr>
        <w:t>бс</w:t>
      </w: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t>где:</w:t>
      </w: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t>E — показатель социально-экономич</w:t>
      </w:r>
      <w:r w:rsidR="00805773">
        <w:rPr>
          <w:lang w:eastAsia="ar-SA"/>
        </w:rPr>
        <w:t>еской эффективности реализации п</w:t>
      </w:r>
      <w:r w:rsidRPr="00F10828">
        <w:rPr>
          <w:lang w:eastAsia="ar-SA"/>
        </w:rPr>
        <w:t>рограммы;</w:t>
      </w: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t>Dпл — оценка достижения запланированных значений показателей;</w:t>
      </w: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t>Pбс — оценка полноты использо</w:t>
      </w:r>
      <w:r w:rsidR="00805773">
        <w:rPr>
          <w:lang w:eastAsia="ar-SA"/>
        </w:rPr>
        <w:t>вания выделенных на реализацию п</w:t>
      </w:r>
      <w:r w:rsidRPr="00F10828">
        <w:rPr>
          <w:lang w:eastAsia="ar-SA"/>
        </w:rPr>
        <w:t>рограммы средств.</w:t>
      </w: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t>Оценка социально-экономической эффективности мероприятий осуществляется ежегодно путем формирования отчета о достижении показателей эффективности.</w:t>
      </w: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t>Максимальное ожидаемое зна</w:t>
      </w:r>
      <w:r w:rsidR="00805773">
        <w:rPr>
          <w:lang w:eastAsia="ar-SA"/>
        </w:rPr>
        <w:t>чение эффективности реализации п</w:t>
      </w:r>
      <w:r w:rsidRPr="00F10828">
        <w:rPr>
          <w:lang w:eastAsia="ar-SA"/>
        </w:rPr>
        <w:t>рограммы равно 1.</w:t>
      </w:r>
    </w:p>
    <w:p w:rsidR="00C94134" w:rsidRPr="00F10828" w:rsidRDefault="00805773" w:rsidP="00C94134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Заказчик п</w:t>
      </w:r>
      <w:r w:rsidR="00C94134" w:rsidRPr="00F10828">
        <w:rPr>
          <w:lang w:eastAsia="ar-SA"/>
        </w:rPr>
        <w:t>рограммы с у</w:t>
      </w:r>
      <w:r>
        <w:rPr>
          <w:lang w:eastAsia="ar-SA"/>
        </w:rPr>
        <w:t>четом выделяемых на реализацию п</w:t>
      </w:r>
      <w:r w:rsidR="00C94134" w:rsidRPr="00F10828">
        <w:rPr>
          <w:lang w:eastAsia="ar-SA"/>
        </w:rPr>
        <w:t>рограммы финансовых средств ежегодно уточняет целевые показатели и затраты по программным мероприятиям.</w:t>
      </w:r>
    </w:p>
    <w:p w:rsidR="00C94134" w:rsidRPr="00F10828" w:rsidRDefault="00C94134" w:rsidP="00C94134">
      <w:pPr>
        <w:suppressAutoHyphens/>
        <w:ind w:firstLine="709"/>
        <w:jc w:val="both"/>
        <w:rPr>
          <w:lang w:eastAsia="ar-SA"/>
        </w:rPr>
      </w:pPr>
      <w:r w:rsidRPr="00F10828">
        <w:rPr>
          <w:lang w:eastAsia="ar-SA"/>
        </w:rPr>
        <w:t>В случае несоотв</w:t>
      </w:r>
      <w:r w:rsidR="00805773">
        <w:rPr>
          <w:lang w:eastAsia="ar-SA"/>
        </w:rPr>
        <w:t>етствия результатов выполнения п</w:t>
      </w:r>
      <w:r w:rsidRPr="00F10828">
        <w:rPr>
          <w:lang w:eastAsia="ar-SA"/>
        </w:rPr>
        <w:t xml:space="preserve">рограммы целям и задачам, а также невыполнения показателей </w:t>
      </w:r>
      <w:r w:rsidR="00805773">
        <w:rPr>
          <w:lang w:eastAsia="ar-SA"/>
        </w:rPr>
        <w:t>результативности, утвержденной п</w:t>
      </w:r>
      <w:r w:rsidRPr="00F10828">
        <w:rPr>
          <w:lang w:eastAsia="ar-SA"/>
        </w:rPr>
        <w:t>рограммой, Заказчик готовит предложения о к</w:t>
      </w:r>
      <w:r w:rsidR="00805773">
        <w:rPr>
          <w:lang w:eastAsia="ar-SA"/>
        </w:rPr>
        <w:t>орректировке сроков реализации п</w:t>
      </w:r>
      <w:r w:rsidRPr="00F10828">
        <w:rPr>
          <w:lang w:eastAsia="ar-SA"/>
        </w:rPr>
        <w:t>рограммы и перечня программных мероприятий, путем внесе</w:t>
      </w:r>
      <w:r w:rsidR="00805773">
        <w:rPr>
          <w:lang w:eastAsia="ar-SA"/>
        </w:rPr>
        <w:t>ния изменений в п</w:t>
      </w:r>
      <w:r w:rsidRPr="00F10828">
        <w:rPr>
          <w:lang w:eastAsia="ar-SA"/>
        </w:rPr>
        <w:t>рограмму.</w:t>
      </w:r>
    </w:p>
    <w:p w:rsidR="00C94134" w:rsidRDefault="00C94134" w:rsidP="00C94134">
      <w:pPr>
        <w:keepLines/>
        <w:suppressAutoHyphens/>
        <w:spacing w:before="120" w:after="120"/>
        <w:ind w:firstLine="567"/>
        <w:jc w:val="both"/>
        <w:outlineLvl w:val="1"/>
        <w:rPr>
          <w:rFonts w:eastAsia="Calibri"/>
          <w:b/>
          <w:bCs/>
          <w:lang w:eastAsia="en-US"/>
        </w:rPr>
      </w:pPr>
      <w:r w:rsidRPr="00C94134">
        <w:rPr>
          <w:rFonts w:eastAsia="Calibri"/>
          <w:b/>
          <w:bCs/>
          <w:lang w:eastAsia="en-US"/>
        </w:rPr>
        <w:t>6.1. Оценка соответствия нормативам гр</w:t>
      </w:r>
      <w:r w:rsidR="00805773">
        <w:rPr>
          <w:rFonts w:eastAsia="Calibri"/>
          <w:b/>
          <w:bCs/>
          <w:lang w:eastAsia="en-US"/>
        </w:rPr>
        <w:t>адостроительного проектирования</w:t>
      </w:r>
    </w:p>
    <w:p w:rsidR="00521584" w:rsidRDefault="00521584" w:rsidP="00521584">
      <w:pPr>
        <w:suppressAutoHyphens/>
        <w:jc w:val="both"/>
        <w:rPr>
          <w:rFonts w:eastAsia="Calibri"/>
          <w:b/>
          <w:bCs/>
          <w:lang w:eastAsia="en-US"/>
        </w:rPr>
      </w:pPr>
    </w:p>
    <w:p w:rsidR="00521584" w:rsidRDefault="00C94134" w:rsidP="00521584">
      <w:pPr>
        <w:suppressAutoHyphens/>
        <w:ind w:firstLine="567"/>
        <w:jc w:val="both"/>
        <w:rPr>
          <w:lang w:eastAsia="ar-SA"/>
        </w:rPr>
      </w:pPr>
      <w:r w:rsidRPr="00F10828">
        <w:rPr>
          <w:lang w:eastAsia="ar-SA"/>
        </w:rPr>
        <w:t>Предлагаемый к реализации вариант развития транспортной инфраструктуры подлежит учету при разработке и утверждению местных нормативов градостроительного проектирования поселения в части минимально допустимого уровня обеспеченности объектами транспортной инфраструктуры населения поселения и максимально допустимого уровня территориальной доступности таких объектов для населения поселения.</w:t>
      </w:r>
    </w:p>
    <w:p w:rsidR="00521584" w:rsidRDefault="00521584" w:rsidP="00521584">
      <w:pPr>
        <w:suppressAutoHyphens/>
        <w:ind w:firstLine="567"/>
        <w:jc w:val="both"/>
        <w:rPr>
          <w:lang w:eastAsia="ar-SA"/>
        </w:rPr>
      </w:pPr>
    </w:p>
    <w:p w:rsidR="00C94134" w:rsidRPr="00521584" w:rsidRDefault="00C94134" w:rsidP="00634B48">
      <w:pPr>
        <w:pStyle w:val="a7"/>
        <w:numPr>
          <w:ilvl w:val="0"/>
          <w:numId w:val="18"/>
        </w:numPr>
        <w:suppressAutoHyphens/>
        <w:ind w:left="0" w:firstLine="709"/>
        <w:jc w:val="both"/>
        <w:rPr>
          <w:rFonts w:eastAsia="Calibri"/>
          <w:b/>
          <w:bCs/>
          <w:lang w:eastAsia="en-US"/>
        </w:rPr>
      </w:pPr>
      <w:r w:rsidRPr="00521584">
        <w:rPr>
          <w:rFonts w:eastAsia="Calibri"/>
          <w:b/>
          <w:bCs/>
          <w:lang w:eastAsia="en-US"/>
        </w:rPr>
        <w:t>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</w:t>
      </w:r>
      <w:r w:rsidR="00521584" w:rsidRPr="00521584">
        <w:rPr>
          <w:rFonts w:eastAsia="Calibri"/>
          <w:b/>
          <w:bCs/>
          <w:lang w:eastAsia="en-US"/>
        </w:rPr>
        <w:t>руктуры на территории поселения</w:t>
      </w:r>
    </w:p>
    <w:p w:rsidR="00521584" w:rsidRPr="00521584" w:rsidRDefault="00521584" w:rsidP="00521584">
      <w:pPr>
        <w:pStyle w:val="a7"/>
        <w:suppressAutoHyphens/>
        <w:ind w:left="470"/>
        <w:jc w:val="both"/>
        <w:rPr>
          <w:lang w:eastAsia="ar-SA"/>
        </w:rPr>
      </w:pPr>
    </w:p>
    <w:p w:rsidR="00C94134" w:rsidRPr="00C94134" w:rsidRDefault="00C94134" w:rsidP="00C94134">
      <w:pPr>
        <w:suppressAutoHyphens/>
        <w:ind w:firstLine="709"/>
        <w:jc w:val="both"/>
        <w:rPr>
          <w:rFonts w:eastAsia="Calibri"/>
          <w:lang w:eastAsia="ar-SA"/>
        </w:rPr>
      </w:pPr>
      <w:r w:rsidRPr="00C94134">
        <w:rPr>
          <w:rFonts w:eastAsia="Calibri"/>
          <w:lang w:eastAsia="ar-SA"/>
        </w:rPr>
        <w:t xml:space="preserve">Администрация </w:t>
      </w:r>
      <w:r w:rsidR="00634B48">
        <w:rPr>
          <w:rFonts w:eastAsia="Calibri"/>
          <w:lang w:eastAsia="ar-SA"/>
        </w:rPr>
        <w:t>Лесновского сельского поселения</w:t>
      </w:r>
      <w:r w:rsidRPr="00C94134">
        <w:rPr>
          <w:rFonts w:eastAsia="Calibri"/>
          <w:lang w:eastAsia="ar-SA"/>
        </w:rPr>
        <w:t xml:space="preserve"> осуществляет общий </w:t>
      </w:r>
      <w:proofErr w:type="gramStart"/>
      <w:r w:rsidRPr="00C94134">
        <w:rPr>
          <w:rFonts w:eastAsia="Calibri"/>
          <w:lang w:eastAsia="ar-SA"/>
        </w:rPr>
        <w:t>контроль з</w:t>
      </w:r>
      <w:r w:rsidR="00634B48">
        <w:rPr>
          <w:rFonts w:eastAsia="Calibri"/>
          <w:lang w:eastAsia="ar-SA"/>
        </w:rPr>
        <w:t>а</w:t>
      </w:r>
      <w:proofErr w:type="gramEnd"/>
      <w:r w:rsidR="00634B48">
        <w:rPr>
          <w:rFonts w:eastAsia="Calibri"/>
          <w:lang w:eastAsia="ar-SA"/>
        </w:rPr>
        <w:t xml:space="preserve"> ходом реализации мероприятий п</w:t>
      </w:r>
      <w:r w:rsidRPr="00C94134">
        <w:rPr>
          <w:rFonts w:eastAsia="Calibri"/>
          <w:lang w:eastAsia="ar-SA"/>
        </w:rPr>
        <w:t>рограммы, а также непосредственно организационные, методические и контрол</w:t>
      </w:r>
      <w:r w:rsidR="00634B48">
        <w:rPr>
          <w:rFonts w:eastAsia="Calibri"/>
          <w:lang w:eastAsia="ar-SA"/>
        </w:rPr>
        <w:t>ьные функции в ходе реализации программы.</w:t>
      </w:r>
    </w:p>
    <w:p w:rsidR="00C94134" w:rsidRPr="00C94134" w:rsidRDefault="00C94134" w:rsidP="00C94134">
      <w:pPr>
        <w:suppressAutoHyphens/>
        <w:ind w:firstLine="709"/>
        <w:jc w:val="both"/>
        <w:rPr>
          <w:rFonts w:eastAsia="Calibri"/>
          <w:lang w:eastAsia="ar-SA"/>
        </w:rPr>
      </w:pPr>
      <w:r w:rsidRPr="00C94134">
        <w:rPr>
          <w:rFonts w:eastAsia="Calibri"/>
          <w:lang w:eastAsia="ar-SA"/>
        </w:rPr>
        <w:t>Программа разрабатывается сроком до 2028 года и подлежит корректировке ежегодно.</w:t>
      </w:r>
    </w:p>
    <w:p w:rsidR="00C94134" w:rsidRPr="00C94134" w:rsidRDefault="00C94134" w:rsidP="00C94134">
      <w:pPr>
        <w:suppressAutoHyphens/>
        <w:ind w:firstLine="709"/>
        <w:jc w:val="both"/>
        <w:rPr>
          <w:rFonts w:eastAsia="Calibri"/>
          <w:lang w:eastAsia="ar-SA"/>
        </w:rPr>
      </w:pPr>
      <w:r w:rsidRPr="00C94134">
        <w:rPr>
          <w:rFonts w:eastAsia="Calibri"/>
          <w:lang w:eastAsia="ar-SA"/>
        </w:rPr>
        <w:t>План-график работ по реализации программы должен соответствовать плану мероприятий.</w:t>
      </w:r>
    </w:p>
    <w:p w:rsidR="00C94134" w:rsidRPr="00C94134" w:rsidRDefault="00C94134" w:rsidP="00C94134">
      <w:pPr>
        <w:suppressAutoHyphens/>
        <w:ind w:firstLine="709"/>
        <w:jc w:val="both"/>
        <w:rPr>
          <w:rFonts w:eastAsia="Calibri"/>
          <w:lang w:eastAsia="ar-SA"/>
        </w:rPr>
      </w:pPr>
      <w:r w:rsidRPr="00C94134">
        <w:rPr>
          <w:rFonts w:eastAsia="Calibri"/>
          <w:lang w:eastAsia="ar-SA"/>
        </w:rPr>
        <w:t>Утверждение тарифов и принятие решений по выделению бюджетных средств, подготовка и проведение конкурсов на привлечение инвесторов, принимаются в соответствии с действующим законодательством.</w:t>
      </w:r>
    </w:p>
    <w:p w:rsidR="00C94134" w:rsidRPr="00C94134" w:rsidRDefault="00634B48" w:rsidP="00C94134">
      <w:pPr>
        <w:suppressAutoHyphens/>
        <w:ind w:firstLine="709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Мониторинг и корректировка п</w:t>
      </w:r>
      <w:r w:rsidR="00C94134" w:rsidRPr="00C94134">
        <w:rPr>
          <w:rFonts w:eastAsia="Calibri"/>
          <w:lang w:eastAsia="ar-SA"/>
        </w:rPr>
        <w:t>рограммы осуществляется посредством сбора, обработки и анализа информации. Сбор исходной информации производится по показателям, характеризующим выполнение программы, а также состоянию транспортной инфраструктуры.</w:t>
      </w:r>
    </w:p>
    <w:p w:rsidR="00460510" w:rsidRPr="00634B48" w:rsidRDefault="00C94134" w:rsidP="00634B48">
      <w:pPr>
        <w:suppressAutoHyphens/>
        <w:ind w:firstLine="709"/>
        <w:jc w:val="both"/>
        <w:rPr>
          <w:rFonts w:eastAsia="Calibri"/>
          <w:color w:val="000000" w:themeColor="text1"/>
          <w:lang w:eastAsia="ar-SA"/>
        </w:rPr>
      </w:pPr>
      <w:r w:rsidRPr="00C94134">
        <w:rPr>
          <w:rFonts w:eastAsia="Calibri"/>
          <w:lang w:eastAsia="ar-SA"/>
        </w:rPr>
        <w:lastRenderedPageBreak/>
        <w:t>Разработ</w:t>
      </w:r>
      <w:r w:rsidR="00634B48">
        <w:rPr>
          <w:rFonts w:eastAsia="Calibri"/>
          <w:lang w:eastAsia="ar-SA"/>
        </w:rPr>
        <w:t>ка и последующая корректировка п</w:t>
      </w:r>
      <w:r w:rsidRPr="00C94134">
        <w:rPr>
          <w:rFonts w:eastAsia="Calibri"/>
          <w:lang w:eastAsia="ar-SA"/>
        </w:rPr>
        <w:t xml:space="preserve">рограммы комплексного развития транспортной инфраструктуры базируется на необходимости </w:t>
      </w:r>
      <w:proofErr w:type="gramStart"/>
      <w:r w:rsidRPr="00C94134">
        <w:rPr>
          <w:rFonts w:eastAsia="Calibri"/>
          <w:lang w:eastAsia="ar-SA"/>
        </w:rPr>
        <w:t>достижения целевых уровней муниципальных стандартов качества предоставления транспортных услуг</w:t>
      </w:r>
      <w:proofErr w:type="gramEnd"/>
      <w:r w:rsidRPr="00C94134">
        <w:rPr>
          <w:rFonts w:eastAsia="Calibri"/>
          <w:lang w:eastAsia="ar-SA"/>
        </w:rPr>
        <w:t xml:space="preserve"> при соблюдении ограничений по платежной способности потребителей, то есть при обеспечении не только технической, но и экономической доступности коммунальных услуг.</w:t>
      </w:r>
    </w:p>
    <w:sectPr w:rsidR="00460510" w:rsidRPr="00634B48" w:rsidSect="008C6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23E2639"/>
    <w:multiLevelType w:val="hybridMultilevel"/>
    <w:tmpl w:val="4C4EC754"/>
    <w:lvl w:ilvl="0" w:tplc="0419000F">
      <w:start w:val="1"/>
      <w:numFmt w:val="decimal"/>
      <w:lvlText w:val="%1."/>
      <w:lvlJc w:val="left"/>
      <w:pPr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AC7B1C"/>
    <w:multiLevelType w:val="hybridMultilevel"/>
    <w:tmpl w:val="E31ADE74"/>
    <w:lvl w:ilvl="0" w:tplc="C45A592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E41A90"/>
    <w:multiLevelType w:val="hybridMultilevel"/>
    <w:tmpl w:val="80525B36"/>
    <w:lvl w:ilvl="0" w:tplc="5E0A3264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0C4A26EC"/>
    <w:multiLevelType w:val="hybridMultilevel"/>
    <w:tmpl w:val="E11C9A7C"/>
    <w:lvl w:ilvl="0" w:tplc="694C1D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6327A23"/>
    <w:multiLevelType w:val="multilevel"/>
    <w:tmpl w:val="C9D47394"/>
    <w:lvl w:ilvl="0">
      <w:start w:val="1"/>
      <w:numFmt w:val="decimal"/>
      <w:lvlText w:val="%1."/>
      <w:lvlJc w:val="left"/>
      <w:pPr>
        <w:ind w:left="470" w:hanging="360"/>
      </w:pPr>
    </w:lvl>
    <w:lvl w:ilvl="1">
      <w:start w:val="5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0" w:hanging="1800"/>
      </w:pPr>
      <w:rPr>
        <w:rFonts w:hint="default"/>
      </w:rPr>
    </w:lvl>
  </w:abstractNum>
  <w:abstractNum w:abstractNumId="7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D505FFF"/>
    <w:multiLevelType w:val="hybridMultilevel"/>
    <w:tmpl w:val="AB068230"/>
    <w:lvl w:ilvl="0" w:tplc="95D24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42A4056"/>
    <w:multiLevelType w:val="multilevel"/>
    <w:tmpl w:val="ECB0B3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F5958EE"/>
    <w:multiLevelType w:val="hybridMultilevel"/>
    <w:tmpl w:val="EDC4003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>
    <w:nsid w:val="547D7DDC"/>
    <w:multiLevelType w:val="hybridMultilevel"/>
    <w:tmpl w:val="983CC6FE"/>
    <w:lvl w:ilvl="0" w:tplc="BE7404B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62F1653"/>
    <w:multiLevelType w:val="hybridMultilevel"/>
    <w:tmpl w:val="7A069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06476E"/>
    <w:multiLevelType w:val="hybridMultilevel"/>
    <w:tmpl w:val="BE127378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6FE57C4E"/>
    <w:multiLevelType w:val="hybridMultilevel"/>
    <w:tmpl w:val="BE127378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71F81384"/>
    <w:multiLevelType w:val="hybridMultilevel"/>
    <w:tmpl w:val="1DFE0BF2"/>
    <w:lvl w:ilvl="0" w:tplc="0419000F">
      <w:start w:val="1"/>
      <w:numFmt w:val="decimal"/>
      <w:lvlText w:val="%1."/>
      <w:lvlJc w:val="left"/>
      <w:pPr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abstractNum w:abstractNumId="18">
    <w:nsid w:val="7B6E715B"/>
    <w:multiLevelType w:val="hybridMultilevel"/>
    <w:tmpl w:val="4C4EC754"/>
    <w:lvl w:ilvl="0" w:tplc="0419000F">
      <w:start w:val="1"/>
      <w:numFmt w:val="decimal"/>
      <w:lvlText w:val="%1."/>
      <w:lvlJc w:val="left"/>
      <w:pPr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7"/>
  </w:num>
  <w:num w:numId="5">
    <w:abstractNumId w:val="17"/>
  </w:num>
  <w:num w:numId="6">
    <w:abstractNumId w:val="6"/>
  </w:num>
  <w:num w:numId="7">
    <w:abstractNumId w:val="14"/>
  </w:num>
  <w:num w:numId="8">
    <w:abstractNumId w:val="18"/>
  </w:num>
  <w:num w:numId="9">
    <w:abstractNumId w:val="15"/>
  </w:num>
  <w:num w:numId="10">
    <w:abstractNumId w:val="2"/>
  </w:num>
  <w:num w:numId="11">
    <w:abstractNumId w:val="12"/>
  </w:num>
  <w:num w:numId="12">
    <w:abstractNumId w:val="16"/>
  </w:num>
  <w:num w:numId="13">
    <w:abstractNumId w:val="1"/>
  </w:num>
  <w:num w:numId="14">
    <w:abstractNumId w:val="3"/>
  </w:num>
  <w:num w:numId="15">
    <w:abstractNumId w:val="10"/>
  </w:num>
  <w:num w:numId="16">
    <w:abstractNumId w:val="13"/>
  </w:num>
  <w:num w:numId="17">
    <w:abstractNumId w:val="4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510"/>
    <w:rsid w:val="000A657A"/>
    <w:rsid w:val="0011734A"/>
    <w:rsid w:val="001742AE"/>
    <w:rsid w:val="0018593B"/>
    <w:rsid w:val="001F5346"/>
    <w:rsid w:val="00276E8E"/>
    <w:rsid w:val="00291E16"/>
    <w:rsid w:val="002D3D57"/>
    <w:rsid w:val="002F7B70"/>
    <w:rsid w:val="00324C17"/>
    <w:rsid w:val="00332AFA"/>
    <w:rsid w:val="003468E6"/>
    <w:rsid w:val="003633BD"/>
    <w:rsid w:val="00374842"/>
    <w:rsid w:val="0037550F"/>
    <w:rsid w:val="00377CD4"/>
    <w:rsid w:val="00385C0C"/>
    <w:rsid w:val="003A7B90"/>
    <w:rsid w:val="00460510"/>
    <w:rsid w:val="004733D0"/>
    <w:rsid w:val="004A4F29"/>
    <w:rsid w:val="004F6797"/>
    <w:rsid w:val="00521584"/>
    <w:rsid w:val="005558C1"/>
    <w:rsid w:val="00565AFD"/>
    <w:rsid w:val="005B348E"/>
    <w:rsid w:val="005E2A3C"/>
    <w:rsid w:val="005F5EE6"/>
    <w:rsid w:val="00606966"/>
    <w:rsid w:val="00621AB9"/>
    <w:rsid w:val="00634B48"/>
    <w:rsid w:val="0065758A"/>
    <w:rsid w:val="006916E8"/>
    <w:rsid w:val="00694803"/>
    <w:rsid w:val="006E5526"/>
    <w:rsid w:val="0074120B"/>
    <w:rsid w:val="007412D4"/>
    <w:rsid w:val="007A524D"/>
    <w:rsid w:val="007C4DE7"/>
    <w:rsid w:val="00805773"/>
    <w:rsid w:val="00826701"/>
    <w:rsid w:val="008443E4"/>
    <w:rsid w:val="0086078C"/>
    <w:rsid w:val="008C60C9"/>
    <w:rsid w:val="0091356F"/>
    <w:rsid w:val="00930BD3"/>
    <w:rsid w:val="0093397A"/>
    <w:rsid w:val="0096660B"/>
    <w:rsid w:val="00996648"/>
    <w:rsid w:val="009B019B"/>
    <w:rsid w:val="00A64C65"/>
    <w:rsid w:val="00A90325"/>
    <w:rsid w:val="00A90CD3"/>
    <w:rsid w:val="00AA5307"/>
    <w:rsid w:val="00AF653A"/>
    <w:rsid w:val="00B11629"/>
    <w:rsid w:val="00B25230"/>
    <w:rsid w:val="00B73DEC"/>
    <w:rsid w:val="00B76ECC"/>
    <w:rsid w:val="00BA25EA"/>
    <w:rsid w:val="00BB4790"/>
    <w:rsid w:val="00BD00D4"/>
    <w:rsid w:val="00BD5C66"/>
    <w:rsid w:val="00C3321A"/>
    <w:rsid w:val="00C35A40"/>
    <w:rsid w:val="00C94134"/>
    <w:rsid w:val="00D10788"/>
    <w:rsid w:val="00D23795"/>
    <w:rsid w:val="00D27563"/>
    <w:rsid w:val="00D57D59"/>
    <w:rsid w:val="00D67FFB"/>
    <w:rsid w:val="00D70892"/>
    <w:rsid w:val="00D71DD7"/>
    <w:rsid w:val="00DF3C19"/>
    <w:rsid w:val="00E72599"/>
    <w:rsid w:val="00E737FF"/>
    <w:rsid w:val="00E86B7B"/>
    <w:rsid w:val="00ED2A7B"/>
    <w:rsid w:val="00F10828"/>
    <w:rsid w:val="00F13575"/>
    <w:rsid w:val="00F63A7C"/>
    <w:rsid w:val="00F96034"/>
    <w:rsid w:val="00FA184E"/>
    <w:rsid w:val="00FB156F"/>
    <w:rsid w:val="00FC560A"/>
    <w:rsid w:val="00FE041B"/>
    <w:rsid w:val="00FE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60510"/>
    <w:rPr>
      <w:sz w:val="28"/>
      <w:szCs w:val="20"/>
    </w:rPr>
  </w:style>
  <w:style w:type="character" w:styleId="a4">
    <w:name w:val="Hyperlink"/>
    <w:basedOn w:val="a0"/>
    <w:rsid w:val="00460510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605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051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32AFA"/>
    <w:pPr>
      <w:ind w:left="720"/>
      <w:contextualSpacing/>
    </w:pPr>
  </w:style>
  <w:style w:type="paragraph" w:customStyle="1" w:styleId="a8">
    <w:name w:val="Знак Знак Знак Знак"/>
    <w:basedOn w:val="a"/>
    <w:rsid w:val="006E552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western">
    <w:name w:val="western"/>
    <w:basedOn w:val="a"/>
    <w:rsid w:val="007C4DE7"/>
    <w:pPr>
      <w:spacing w:before="100" w:beforeAutospacing="1" w:after="100" w:afterAutospacing="1"/>
    </w:pPr>
  </w:style>
  <w:style w:type="paragraph" w:customStyle="1" w:styleId="p7">
    <w:name w:val="p7"/>
    <w:basedOn w:val="a"/>
    <w:rsid w:val="00374842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unhideWhenUsed/>
    <w:rsid w:val="00D71DD7"/>
    <w:pPr>
      <w:spacing w:before="100" w:beforeAutospacing="1" w:after="100" w:afterAutospacing="1"/>
    </w:pPr>
  </w:style>
  <w:style w:type="character" w:styleId="aa">
    <w:name w:val="Placeholder Text"/>
    <w:basedOn w:val="a0"/>
    <w:uiPriority w:val="99"/>
    <w:semiHidden/>
    <w:rsid w:val="0080577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60510"/>
    <w:rPr>
      <w:sz w:val="28"/>
      <w:szCs w:val="20"/>
    </w:rPr>
  </w:style>
  <w:style w:type="character" w:styleId="a4">
    <w:name w:val="Hyperlink"/>
    <w:basedOn w:val="a0"/>
    <w:rsid w:val="00460510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605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051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32AFA"/>
    <w:pPr>
      <w:ind w:left="720"/>
      <w:contextualSpacing/>
    </w:pPr>
  </w:style>
  <w:style w:type="paragraph" w:customStyle="1" w:styleId="a8">
    <w:name w:val="Знак Знак Знак Знак"/>
    <w:basedOn w:val="a"/>
    <w:rsid w:val="006E552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western">
    <w:name w:val="western"/>
    <w:basedOn w:val="a"/>
    <w:rsid w:val="007C4DE7"/>
    <w:pPr>
      <w:spacing w:before="100" w:beforeAutospacing="1" w:after="100" w:afterAutospacing="1"/>
    </w:pPr>
  </w:style>
  <w:style w:type="paragraph" w:customStyle="1" w:styleId="p7">
    <w:name w:val="p7"/>
    <w:basedOn w:val="a"/>
    <w:rsid w:val="00374842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unhideWhenUsed/>
    <w:rsid w:val="00D71DD7"/>
    <w:pPr>
      <w:spacing w:before="100" w:beforeAutospacing="1" w:after="100" w:afterAutospacing="1"/>
    </w:pPr>
  </w:style>
  <w:style w:type="character" w:styleId="aa">
    <w:name w:val="Placeholder Text"/>
    <w:basedOn w:val="a0"/>
    <w:uiPriority w:val="99"/>
    <w:semiHidden/>
    <w:rsid w:val="008057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act_municipal_education/index.php?do4=document&amp;id4=96e20c02-1b12-465a-b64c-24aa92270007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275E6-D605-4604-90D2-03D8BBF4E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6106</Words>
  <Characters>34805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2017-09-27T04:59:00Z</cp:lastPrinted>
  <dcterms:created xsi:type="dcterms:W3CDTF">2017-09-29T07:31:00Z</dcterms:created>
  <dcterms:modified xsi:type="dcterms:W3CDTF">2017-09-29T07:31:00Z</dcterms:modified>
</cp:coreProperties>
</file>