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0A" w:rsidRDefault="00E93C0A" w:rsidP="00FD78AA">
      <w:pPr>
        <w:pStyle w:val="Standard"/>
        <w:ind w:firstLine="709"/>
        <w:jc w:val="center"/>
        <w:rPr>
          <w:rFonts w:cs="Times New Roman"/>
          <w:b/>
          <w:color w:val="auto"/>
          <w:sz w:val="28"/>
          <w:szCs w:val="28"/>
          <w:lang w:val="ru-RU"/>
        </w:rPr>
      </w:pPr>
    </w:p>
    <w:p w:rsidR="000A4F80" w:rsidRPr="00061F03" w:rsidRDefault="000A4F80" w:rsidP="00FD78AA">
      <w:pPr>
        <w:pStyle w:val="Standard"/>
        <w:ind w:firstLine="709"/>
        <w:jc w:val="center"/>
        <w:rPr>
          <w:rFonts w:cs="Times New Roman"/>
          <w:b/>
          <w:color w:val="auto"/>
          <w:sz w:val="28"/>
          <w:szCs w:val="28"/>
          <w:lang w:val="ru-RU"/>
        </w:rPr>
      </w:pPr>
      <w:bookmarkStart w:id="0" w:name="_GoBack"/>
      <w:bookmarkEnd w:id="0"/>
      <w:r w:rsidRPr="00061F03">
        <w:rPr>
          <w:rFonts w:cs="Times New Roman"/>
          <w:b/>
          <w:color w:val="auto"/>
          <w:sz w:val="28"/>
          <w:szCs w:val="28"/>
          <w:lang w:val="ru-RU"/>
        </w:rPr>
        <w:t>Информационная записка</w:t>
      </w:r>
    </w:p>
    <w:p w:rsidR="000A4F80" w:rsidRPr="00061F03" w:rsidRDefault="000A4F80" w:rsidP="00FD78AA">
      <w:pPr>
        <w:pStyle w:val="Standard"/>
        <w:ind w:firstLine="709"/>
        <w:jc w:val="center"/>
        <w:rPr>
          <w:rFonts w:cs="Times New Roman"/>
          <w:color w:val="auto"/>
          <w:sz w:val="28"/>
          <w:szCs w:val="28"/>
          <w:lang w:val="ru-RU"/>
        </w:rPr>
      </w:pPr>
      <w:r w:rsidRPr="00061F03">
        <w:rPr>
          <w:rFonts w:cs="Times New Roman"/>
          <w:b/>
          <w:color w:val="auto"/>
          <w:sz w:val="28"/>
          <w:szCs w:val="28"/>
          <w:lang w:val="ru-RU"/>
        </w:rPr>
        <w:t xml:space="preserve">о социально-экономическом развитии территории Новгородского муниципального района за </w:t>
      </w:r>
      <w:r w:rsidR="00965C53" w:rsidRPr="00061F03">
        <w:rPr>
          <w:rFonts w:cs="Times New Roman"/>
          <w:b/>
          <w:color w:val="auto"/>
          <w:sz w:val="28"/>
          <w:szCs w:val="28"/>
          <w:lang w:val="ru-RU"/>
        </w:rPr>
        <w:t>2</w:t>
      </w:r>
      <w:r w:rsidR="00D418EA" w:rsidRPr="00061F03">
        <w:rPr>
          <w:rFonts w:cs="Times New Roman"/>
          <w:b/>
          <w:color w:val="auto"/>
          <w:sz w:val="28"/>
          <w:szCs w:val="28"/>
          <w:lang w:val="ru-RU"/>
        </w:rPr>
        <w:t xml:space="preserve"> квартал</w:t>
      </w:r>
      <w:r w:rsidRPr="00061F03">
        <w:rPr>
          <w:rFonts w:cs="Times New Roman"/>
          <w:b/>
          <w:color w:val="auto"/>
          <w:sz w:val="28"/>
          <w:szCs w:val="28"/>
          <w:lang w:val="ru-RU"/>
        </w:rPr>
        <w:t xml:space="preserve"> 202</w:t>
      </w:r>
      <w:r w:rsidR="00F634E2" w:rsidRPr="00061F03">
        <w:rPr>
          <w:rFonts w:cs="Times New Roman"/>
          <w:b/>
          <w:color w:val="auto"/>
          <w:sz w:val="28"/>
          <w:szCs w:val="28"/>
          <w:lang w:val="ru-RU"/>
        </w:rPr>
        <w:t>2</w:t>
      </w:r>
      <w:r w:rsidRPr="00061F03">
        <w:rPr>
          <w:rFonts w:cs="Times New Roman"/>
          <w:b/>
          <w:color w:val="auto"/>
          <w:sz w:val="28"/>
          <w:szCs w:val="28"/>
          <w:lang w:val="ru-RU"/>
        </w:rPr>
        <w:t xml:space="preserve"> года</w:t>
      </w:r>
    </w:p>
    <w:p w:rsidR="000A4F80" w:rsidRPr="00061F03" w:rsidRDefault="000A4F80" w:rsidP="00FD78AA">
      <w:pPr>
        <w:pStyle w:val="Standard"/>
        <w:ind w:firstLine="709"/>
        <w:jc w:val="both"/>
        <w:rPr>
          <w:rFonts w:cs="Times New Roman"/>
          <w:b/>
          <w:color w:val="auto"/>
          <w:sz w:val="28"/>
          <w:szCs w:val="28"/>
          <w:lang w:val="ru-RU"/>
        </w:rPr>
      </w:pPr>
    </w:p>
    <w:p w:rsidR="000A4F80" w:rsidRPr="00061F03" w:rsidRDefault="000A4F80" w:rsidP="00AC1AA7">
      <w:pPr>
        <w:pStyle w:val="aa"/>
        <w:widowControl/>
        <w:numPr>
          <w:ilvl w:val="0"/>
          <w:numId w:val="24"/>
        </w:numPr>
        <w:suppressAutoHyphens w:val="0"/>
        <w:autoSpaceDN/>
        <w:ind w:left="0" w:firstLine="709"/>
        <w:contextualSpacing/>
        <w:jc w:val="both"/>
        <w:textAlignment w:val="auto"/>
        <w:rPr>
          <w:rFonts w:eastAsia="Times New Roman" w:cs="Times New Roman"/>
          <w:b/>
          <w:color w:val="auto"/>
          <w:kern w:val="0"/>
          <w:sz w:val="28"/>
          <w:szCs w:val="28"/>
          <w:lang w:val="ru-RU"/>
        </w:rPr>
      </w:pPr>
      <w:r w:rsidRPr="00061F03">
        <w:rPr>
          <w:rFonts w:eastAsia="Times New Roman" w:cs="Times New Roman"/>
          <w:b/>
          <w:color w:val="auto"/>
          <w:kern w:val="0"/>
          <w:sz w:val="28"/>
          <w:szCs w:val="28"/>
          <w:lang w:val="ru-RU"/>
        </w:rPr>
        <w:t xml:space="preserve">ОБЩАЯ ОЦЕНКА СОЦИАЛЬНО-ЭКОНОМИЧЕСКОЙ СИТУАЦИИ </w:t>
      </w:r>
      <w:r w:rsidR="00EF5D3A" w:rsidRPr="00061F03">
        <w:rPr>
          <w:rFonts w:eastAsia="Times New Roman" w:cs="Times New Roman"/>
          <w:b/>
          <w:color w:val="auto"/>
          <w:kern w:val="0"/>
          <w:sz w:val="28"/>
          <w:szCs w:val="28"/>
          <w:lang w:val="ru-RU"/>
        </w:rPr>
        <w:t xml:space="preserve">ЗА </w:t>
      </w:r>
      <w:r w:rsidR="00D418EA" w:rsidRPr="00061F03">
        <w:rPr>
          <w:rFonts w:eastAsia="Times New Roman" w:cs="Times New Roman"/>
          <w:b/>
          <w:color w:val="auto"/>
          <w:kern w:val="0"/>
          <w:sz w:val="28"/>
          <w:szCs w:val="28"/>
          <w:lang w:val="ru-RU"/>
        </w:rPr>
        <w:t>1 КВАРТАЛ 202</w:t>
      </w:r>
      <w:r w:rsidR="00F634E2" w:rsidRPr="00061F03">
        <w:rPr>
          <w:rFonts w:eastAsia="Times New Roman" w:cs="Times New Roman"/>
          <w:b/>
          <w:color w:val="auto"/>
          <w:kern w:val="0"/>
          <w:sz w:val="28"/>
          <w:szCs w:val="28"/>
          <w:lang w:val="ru-RU"/>
        </w:rPr>
        <w:t>2</w:t>
      </w:r>
      <w:r w:rsidR="00D418EA" w:rsidRPr="00061F03">
        <w:rPr>
          <w:rFonts w:eastAsia="Times New Roman" w:cs="Times New Roman"/>
          <w:b/>
          <w:color w:val="auto"/>
          <w:kern w:val="0"/>
          <w:sz w:val="28"/>
          <w:szCs w:val="28"/>
          <w:lang w:val="ru-RU"/>
        </w:rPr>
        <w:t xml:space="preserve"> </w:t>
      </w:r>
      <w:r w:rsidRPr="00061F03">
        <w:rPr>
          <w:rFonts w:eastAsia="Times New Roman" w:cs="Times New Roman"/>
          <w:b/>
          <w:color w:val="auto"/>
          <w:kern w:val="0"/>
          <w:sz w:val="28"/>
          <w:szCs w:val="28"/>
          <w:lang w:val="ru-RU"/>
        </w:rPr>
        <w:t>ГОДА</w:t>
      </w:r>
    </w:p>
    <w:p w:rsidR="00A47132" w:rsidRPr="00061F03" w:rsidRDefault="00A47132" w:rsidP="00FD78AA">
      <w:pPr>
        <w:pStyle w:val="aa"/>
        <w:widowControl/>
        <w:suppressAutoHyphens w:val="0"/>
        <w:autoSpaceDN/>
        <w:ind w:left="709"/>
        <w:contextualSpacing/>
        <w:jc w:val="both"/>
        <w:textAlignment w:val="auto"/>
        <w:rPr>
          <w:rFonts w:eastAsia="Times New Roman" w:cs="Times New Roman"/>
          <w:b/>
          <w:color w:val="auto"/>
          <w:kern w:val="0"/>
          <w:sz w:val="28"/>
          <w:szCs w:val="28"/>
          <w:lang w:val="ru-RU"/>
        </w:rPr>
      </w:pPr>
    </w:p>
    <w:p w:rsidR="000A4F80" w:rsidRPr="00061F03" w:rsidRDefault="003F6A5E" w:rsidP="00AC1AA7">
      <w:pPr>
        <w:widowControl/>
        <w:numPr>
          <w:ilvl w:val="0"/>
          <w:numId w:val="16"/>
        </w:numPr>
        <w:tabs>
          <w:tab w:val="left" w:pos="567"/>
        </w:tabs>
        <w:suppressAutoHyphens w:val="0"/>
        <w:autoSpaceDN/>
        <w:spacing w:after="0" w:line="240" w:lineRule="auto"/>
        <w:ind w:left="0" w:firstLine="567"/>
        <w:jc w:val="both"/>
        <w:textAlignment w:val="auto"/>
        <w:rPr>
          <w:rFonts w:ascii="Times New Roman" w:eastAsia="Times New Roman" w:hAnsi="Times New Roman" w:cs="Times New Roman"/>
          <w:kern w:val="0"/>
          <w:sz w:val="28"/>
          <w:szCs w:val="28"/>
          <w:lang w:eastAsia="ru-RU"/>
        </w:rPr>
      </w:pPr>
      <w:r w:rsidRPr="00061F03">
        <w:rPr>
          <w:rFonts w:ascii="Times New Roman" w:eastAsia="Times New Roman" w:hAnsi="Times New Roman" w:cs="Times New Roman"/>
          <w:kern w:val="0"/>
          <w:sz w:val="28"/>
          <w:szCs w:val="28"/>
          <w:lang w:eastAsia="ru-RU"/>
        </w:rPr>
        <w:t>О</w:t>
      </w:r>
      <w:r w:rsidR="000A4F80" w:rsidRPr="00061F03">
        <w:rPr>
          <w:rFonts w:ascii="Times New Roman" w:eastAsia="Times New Roman" w:hAnsi="Times New Roman" w:cs="Times New Roman"/>
          <w:kern w:val="0"/>
          <w:sz w:val="28"/>
          <w:szCs w:val="28"/>
          <w:lang w:eastAsia="ru-RU"/>
        </w:rPr>
        <w:t xml:space="preserve">бъем отгруженных товаров </w:t>
      </w:r>
      <w:r w:rsidR="00EF5D3A" w:rsidRPr="00061F03">
        <w:rPr>
          <w:rFonts w:ascii="Times New Roman" w:eastAsia="Times New Roman" w:hAnsi="Times New Roman" w:cs="Times New Roman"/>
          <w:kern w:val="0"/>
          <w:sz w:val="28"/>
          <w:szCs w:val="28"/>
          <w:lang w:eastAsia="ru-RU"/>
        </w:rPr>
        <w:t>собственного производства, выполненных работ и услуг собственными силами по фактическим видам деятельности</w:t>
      </w:r>
      <w:r w:rsidR="00CC14BE" w:rsidRPr="00061F03">
        <w:rPr>
          <w:rFonts w:ascii="Times New Roman" w:eastAsia="Times New Roman" w:hAnsi="Times New Roman" w:cs="Times New Roman"/>
          <w:kern w:val="0"/>
          <w:sz w:val="28"/>
          <w:szCs w:val="28"/>
          <w:lang w:eastAsia="ru-RU"/>
        </w:rPr>
        <w:t xml:space="preserve"> в январе - </w:t>
      </w:r>
      <w:r w:rsidR="0066676A" w:rsidRPr="00061F03">
        <w:rPr>
          <w:rFonts w:ascii="Times New Roman" w:eastAsia="Times New Roman" w:hAnsi="Times New Roman" w:cs="Times New Roman"/>
          <w:kern w:val="0"/>
          <w:sz w:val="28"/>
          <w:szCs w:val="28"/>
          <w:lang w:eastAsia="ru-RU"/>
        </w:rPr>
        <w:t>мае</w:t>
      </w:r>
      <w:r w:rsidR="00CC14BE" w:rsidRPr="00061F03">
        <w:rPr>
          <w:rFonts w:ascii="Times New Roman" w:eastAsia="Times New Roman" w:hAnsi="Times New Roman" w:cs="Times New Roman"/>
          <w:kern w:val="0"/>
          <w:sz w:val="28"/>
          <w:szCs w:val="28"/>
          <w:lang w:eastAsia="ru-RU"/>
        </w:rPr>
        <w:t xml:space="preserve"> 202</w:t>
      </w:r>
      <w:r w:rsidR="00AC1AA7" w:rsidRPr="00061F03">
        <w:rPr>
          <w:rFonts w:ascii="Times New Roman" w:eastAsia="Times New Roman" w:hAnsi="Times New Roman" w:cs="Times New Roman"/>
          <w:kern w:val="0"/>
          <w:sz w:val="28"/>
          <w:szCs w:val="28"/>
          <w:lang w:eastAsia="ru-RU"/>
        </w:rPr>
        <w:t>2</w:t>
      </w:r>
      <w:r w:rsidR="00CC14BE" w:rsidRPr="00061F03">
        <w:rPr>
          <w:rFonts w:ascii="Times New Roman" w:eastAsia="Times New Roman" w:hAnsi="Times New Roman" w:cs="Times New Roman"/>
          <w:kern w:val="0"/>
          <w:sz w:val="28"/>
          <w:szCs w:val="28"/>
          <w:lang w:eastAsia="ru-RU"/>
        </w:rPr>
        <w:t xml:space="preserve"> </w:t>
      </w:r>
      <w:r w:rsidR="000A4F80" w:rsidRPr="00061F03">
        <w:rPr>
          <w:rFonts w:ascii="Times New Roman" w:eastAsia="Times New Roman" w:hAnsi="Times New Roman" w:cs="Times New Roman"/>
          <w:kern w:val="0"/>
          <w:sz w:val="28"/>
          <w:szCs w:val="28"/>
          <w:lang w:eastAsia="ru-RU"/>
        </w:rPr>
        <w:t>год</w:t>
      </w:r>
      <w:r w:rsidR="0061236D" w:rsidRPr="00061F03">
        <w:rPr>
          <w:rFonts w:ascii="Times New Roman" w:eastAsia="Times New Roman" w:hAnsi="Times New Roman" w:cs="Times New Roman"/>
          <w:kern w:val="0"/>
          <w:sz w:val="28"/>
          <w:szCs w:val="28"/>
          <w:lang w:eastAsia="ru-RU"/>
        </w:rPr>
        <w:t>а</w:t>
      </w:r>
      <w:r w:rsidR="000A4F80" w:rsidRPr="00061F03">
        <w:rPr>
          <w:rFonts w:ascii="Times New Roman" w:eastAsia="Times New Roman" w:hAnsi="Times New Roman" w:cs="Times New Roman"/>
          <w:kern w:val="0"/>
          <w:sz w:val="28"/>
          <w:szCs w:val="28"/>
          <w:lang w:eastAsia="ru-RU"/>
        </w:rPr>
        <w:t xml:space="preserve"> </w:t>
      </w:r>
      <w:r w:rsidR="002E63D6" w:rsidRPr="00061F03">
        <w:rPr>
          <w:rFonts w:ascii="Times New Roman" w:eastAsia="Times New Roman" w:hAnsi="Times New Roman" w:cs="Times New Roman"/>
          <w:kern w:val="0"/>
          <w:sz w:val="28"/>
          <w:szCs w:val="28"/>
          <w:lang w:eastAsia="ru-RU"/>
        </w:rPr>
        <w:t>составил</w:t>
      </w:r>
      <w:r w:rsidR="00EF5D3A" w:rsidRPr="00061F03">
        <w:rPr>
          <w:rFonts w:ascii="Times New Roman" w:eastAsia="Times New Roman" w:hAnsi="Times New Roman" w:cs="Times New Roman"/>
          <w:kern w:val="0"/>
          <w:sz w:val="28"/>
          <w:szCs w:val="28"/>
          <w:lang w:eastAsia="ru-RU"/>
        </w:rPr>
        <w:t xml:space="preserve"> </w:t>
      </w:r>
      <w:r w:rsidR="0066676A" w:rsidRPr="00061F03">
        <w:rPr>
          <w:rFonts w:ascii="Times New Roman" w:eastAsia="Times New Roman" w:hAnsi="Times New Roman" w:cs="Times New Roman"/>
          <w:kern w:val="0"/>
          <w:sz w:val="28"/>
          <w:szCs w:val="28"/>
          <w:lang w:eastAsia="ru-RU"/>
        </w:rPr>
        <w:t xml:space="preserve">6647.9 </w:t>
      </w:r>
      <w:r w:rsidR="005D080B" w:rsidRPr="00061F03">
        <w:rPr>
          <w:rFonts w:ascii="Times New Roman" w:eastAsia="Times New Roman" w:hAnsi="Times New Roman" w:cs="Times New Roman"/>
          <w:kern w:val="0"/>
          <w:sz w:val="28"/>
          <w:szCs w:val="28"/>
          <w:lang w:eastAsia="ru-RU"/>
        </w:rPr>
        <w:t>млн</w:t>
      </w:r>
      <w:r w:rsidR="00B04B95" w:rsidRPr="00061F03">
        <w:rPr>
          <w:rFonts w:ascii="Times New Roman" w:eastAsia="Times New Roman" w:hAnsi="Times New Roman" w:cs="Times New Roman"/>
          <w:kern w:val="0"/>
          <w:sz w:val="28"/>
          <w:szCs w:val="28"/>
          <w:lang w:eastAsia="ru-RU"/>
        </w:rPr>
        <w:t xml:space="preserve"> </w:t>
      </w:r>
      <w:r w:rsidR="005D080B" w:rsidRPr="00061F03">
        <w:rPr>
          <w:rFonts w:ascii="Times New Roman" w:eastAsia="Times New Roman" w:hAnsi="Times New Roman" w:cs="Times New Roman"/>
          <w:kern w:val="0"/>
          <w:sz w:val="28"/>
          <w:szCs w:val="28"/>
          <w:lang w:eastAsia="ru-RU"/>
        </w:rPr>
        <w:t>рублей</w:t>
      </w:r>
      <w:r w:rsidR="00B04B95" w:rsidRPr="00061F03">
        <w:rPr>
          <w:rFonts w:ascii="Times New Roman" w:eastAsia="Times New Roman" w:hAnsi="Times New Roman" w:cs="Times New Roman"/>
          <w:kern w:val="0"/>
          <w:sz w:val="28"/>
          <w:szCs w:val="28"/>
          <w:lang w:eastAsia="ru-RU"/>
        </w:rPr>
        <w:t>;</w:t>
      </w:r>
    </w:p>
    <w:p w:rsidR="00CC14BE" w:rsidRPr="00061F03" w:rsidRDefault="00CC14BE" w:rsidP="00AC1AA7">
      <w:pPr>
        <w:widowControl/>
        <w:numPr>
          <w:ilvl w:val="0"/>
          <w:numId w:val="16"/>
        </w:numPr>
        <w:tabs>
          <w:tab w:val="left" w:pos="567"/>
        </w:tabs>
        <w:suppressAutoHyphens w:val="0"/>
        <w:autoSpaceDN/>
        <w:spacing w:after="0" w:line="240" w:lineRule="auto"/>
        <w:ind w:left="0" w:firstLine="567"/>
        <w:jc w:val="both"/>
        <w:textAlignment w:val="auto"/>
        <w:rPr>
          <w:rFonts w:ascii="Times New Roman" w:eastAsia="Times New Roman" w:hAnsi="Times New Roman" w:cs="Times New Roman"/>
          <w:kern w:val="0"/>
          <w:sz w:val="28"/>
          <w:szCs w:val="28"/>
          <w:lang w:eastAsia="ru-RU"/>
        </w:rPr>
      </w:pPr>
      <w:r w:rsidRPr="00061F03">
        <w:rPr>
          <w:rFonts w:ascii="Times New Roman" w:eastAsia="Times New Roman" w:hAnsi="Times New Roman" w:cs="Times New Roman"/>
          <w:kern w:val="0"/>
          <w:sz w:val="28"/>
          <w:szCs w:val="28"/>
          <w:lang w:eastAsia="ru-RU"/>
        </w:rPr>
        <w:t xml:space="preserve">Ввод жилых домов в </w:t>
      </w:r>
      <w:r w:rsidR="00CD684D" w:rsidRPr="00061F03">
        <w:rPr>
          <w:rFonts w:ascii="Times New Roman" w:eastAsia="Times New Roman" w:hAnsi="Times New Roman" w:cs="Times New Roman"/>
          <w:kern w:val="0"/>
          <w:sz w:val="28"/>
          <w:szCs w:val="28"/>
          <w:lang w:eastAsia="ru-RU"/>
        </w:rPr>
        <w:t xml:space="preserve">январе - </w:t>
      </w:r>
      <w:r w:rsidR="00584AA1" w:rsidRPr="00061F03">
        <w:rPr>
          <w:rFonts w:ascii="Times New Roman" w:eastAsia="Times New Roman" w:hAnsi="Times New Roman" w:cs="Times New Roman"/>
          <w:kern w:val="0"/>
          <w:sz w:val="28"/>
          <w:szCs w:val="28"/>
          <w:lang w:eastAsia="ru-RU"/>
        </w:rPr>
        <w:t>мае</w:t>
      </w:r>
      <w:r w:rsidR="00CD684D" w:rsidRPr="00061F03">
        <w:rPr>
          <w:rFonts w:ascii="Times New Roman" w:eastAsia="Times New Roman" w:hAnsi="Times New Roman" w:cs="Times New Roman"/>
          <w:kern w:val="0"/>
          <w:sz w:val="28"/>
          <w:szCs w:val="28"/>
          <w:lang w:eastAsia="ru-RU"/>
        </w:rPr>
        <w:t xml:space="preserve"> 202</w:t>
      </w:r>
      <w:r w:rsidR="00584AA1" w:rsidRPr="00061F03">
        <w:rPr>
          <w:rFonts w:ascii="Times New Roman" w:eastAsia="Times New Roman" w:hAnsi="Times New Roman" w:cs="Times New Roman"/>
          <w:kern w:val="0"/>
          <w:sz w:val="28"/>
          <w:szCs w:val="28"/>
          <w:lang w:eastAsia="ru-RU"/>
        </w:rPr>
        <w:t>2</w:t>
      </w:r>
      <w:r w:rsidR="00CD684D" w:rsidRPr="00061F03">
        <w:rPr>
          <w:rFonts w:ascii="Times New Roman" w:eastAsia="Times New Roman" w:hAnsi="Times New Roman" w:cs="Times New Roman"/>
          <w:kern w:val="0"/>
          <w:sz w:val="28"/>
          <w:szCs w:val="28"/>
          <w:lang w:eastAsia="ru-RU"/>
        </w:rPr>
        <w:t xml:space="preserve"> </w:t>
      </w:r>
      <w:r w:rsidRPr="00061F03">
        <w:rPr>
          <w:rFonts w:ascii="Times New Roman" w:eastAsia="Times New Roman" w:hAnsi="Times New Roman" w:cs="Times New Roman"/>
          <w:kern w:val="0"/>
          <w:sz w:val="28"/>
          <w:szCs w:val="28"/>
          <w:lang w:eastAsia="ru-RU"/>
        </w:rPr>
        <w:t xml:space="preserve">года составил </w:t>
      </w:r>
      <w:r w:rsidR="00061F03" w:rsidRPr="00061F03">
        <w:rPr>
          <w:rFonts w:ascii="Times New Roman" w:hAnsi="Times New Roman" w:cs="Times New Roman"/>
          <w:sz w:val="28"/>
          <w:szCs w:val="28"/>
        </w:rPr>
        <w:t xml:space="preserve">64442 </w:t>
      </w:r>
      <w:r w:rsidR="00061F03" w:rsidRPr="00061F03">
        <w:rPr>
          <w:rFonts w:ascii="Times New Roman" w:eastAsia="Times New Roman" w:hAnsi="Times New Roman" w:cs="Times New Roman"/>
          <w:kern w:val="0"/>
          <w:sz w:val="28"/>
          <w:szCs w:val="28"/>
          <w:lang w:eastAsia="ru-RU"/>
        </w:rPr>
        <w:t>кв.</w:t>
      </w:r>
      <w:r w:rsidR="00CC250E" w:rsidRPr="00061F03">
        <w:rPr>
          <w:rFonts w:ascii="Times New Roman" w:eastAsia="Times New Roman" w:hAnsi="Times New Roman" w:cs="Times New Roman"/>
          <w:kern w:val="0"/>
          <w:sz w:val="28"/>
          <w:szCs w:val="28"/>
          <w:lang w:eastAsia="ru-RU"/>
        </w:rPr>
        <w:t xml:space="preserve"> </w:t>
      </w:r>
      <w:r w:rsidR="00CD684D" w:rsidRPr="00061F03">
        <w:rPr>
          <w:rFonts w:ascii="Times New Roman" w:eastAsia="Times New Roman" w:hAnsi="Times New Roman" w:cs="Times New Roman"/>
          <w:kern w:val="0"/>
          <w:sz w:val="28"/>
          <w:szCs w:val="28"/>
          <w:lang w:eastAsia="ru-RU"/>
        </w:rPr>
        <w:t xml:space="preserve">м общей </w:t>
      </w:r>
      <w:r w:rsidR="00061F03" w:rsidRPr="00061F03">
        <w:rPr>
          <w:rFonts w:ascii="Times New Roman" w:eastAsia="Times New Roman" w:hAnsi="Times New Roman" w:cs="Times New Roman"/>
          <w:kern w:val="0"/>
          <w:sz w:val="28"/>
          <w:szCs w:val="28"/>
          <w:lang w:eastAsia="ru-RU"/>
        </w:rPr>
        <w:t>площади или</w:t>
      </w:r>
      <w:r w:rsidR="00CD684D" w:rsidRPr="00061F03">
        <w:rPr>
          <w:rFonts w:ascii="Times New Roman" w:eastAsia="Times New Roman" w:hAnsi="Times New Roman" w:cs="Times New Roman"/>
          <w:kern w:val="0"/>
          <w:sz w:val="28"/>
          <w:szCs w:val="28"/>
          <w:lang w:eastAsia="ru-RU"/>
        </w:rPr>
        <w:t xml:space="preserve"> </w:t>
      </w:r>
      <w:r w:rsidR="00AC1AA7" w:rsidRPr="00061F03">
        <w:rPr>
          <w:rFonts w:ascii="Times New Roman" w:eastAsia="Times New Roman" w:hAnsi="Times New Roman" w:cs="Times New Roman"/>
          <w:kern w:val="0"/>
          <w:sz w:val="28"/>
          <w:szCs w:val="28"/>
          <w:lang w:eastAsia="ru-RU"/>
        </w:rPr>
        <w:t>13</w:t>
      </w:r>
      <w:r w:rsidR="00584AA1" w:rsidRPr="00061F03">
        <w:rPr>
          <w:rFonts w:ascii="Times New Roman" w:eastAsia="Times New Roman" w:hAnsi="Times New Roman" w:cs="Times New Roman"/>
          <w:kern w:val="0"/>
          <w:sz w:val="28"/>
          <w:szCs w:val="28"/>
          <w:lang w:eastAsia="ru-RU"/>
        </w:rPr>
        <w:t>3</w:t>
      </w:r>
      <w:r w:rsidR="00AC1AA7" w:rsidRPr="00061F03">
        <w:rPr>
          <w:rFonts w:ascii="Times New Roman" w:eastAsia="Times New Roman" w:hAnsi="Times New Roman" w:cs="Times New Roman"/>
          <w:kern w:val="0"/>
          <w:sz w:val="28"/>
          <w:szCs w:val="28"/>
          <w:lang w:eastAsia="ru-RU"/>
        </w:rPr>
        <w:t>,9</w:t>
      </w:r>
      <w:r w:rsidR="00870233" w:rsidRPr="00061F03">
        <w:rPr>
          <w:rFonts w:ascii="Times New Roman" w:eastAsia="Times New Roman" w:hAnsi="Times New Roman" w:cs="Times New Roman"/>
          <w:kern w:val="0"/>
          <w:sz w:val="28"/>
          <w:szCs w:val="28"/>
          <w:lang w:eastAsia="ru-RU"/>
        </w:rPr>
        <w:t xml:space="preserve"> </w:t>
      </w:r>
      <w:r w:rsidRPr="00061F03">
        <w:rPr>
          <w:rFonts w:ascii="Times New Roman" w:eastAsia="Times New Roman" w:hAnsi="Times New Roman" w:cs="Times New Roman"/>
          <w:kern w:val="0"/>
          <w:sz w:val="28"/>
          <w:szCs w:val="28"/>
          <w:lang w:eastAsia="ru-RU"/>
        </w:rPr>
        <w:t xml:space="preserve">% к </w:t>
      </w:r>
      <w:r w:rsidR="00CD684D" w:rsidRPr="00061F03">
        <w:rPr>
          <w:rFonts w:ascii="Times New Roman" w:eastAsia="Times New Roman" w:hAnsi="Times New Roman" w:cs="Times New Roman"/>
          <w:kern w:val="0"/>
          <w:sz w:val="28"/>
          <w:szCs w:val="28"/>
          <w:lang w:eastAsia="ru-RU"/>
        </w:rPr>
        <w:t xml:space="preserve">январю - </w:t>
      </w:r>
      <w:r w:rsidR="00584AA1" w:rsidRPr="00061F03">
        <w:rPr>
          <w:rFonts w:ascii="Times New Roman" w:eastAsia="Times New Roman" w:hAnsi="Times New Roman" w:cs="Times New Roman"/>
          <w:kern w:val="0"/>
          <w:sz w:val="28"/>
          <w:szCs w:val="28"/>
          <w:lang w:eastAsia="ru-RU"/>
        </w:rPr>
        <w:t>маю</w:t>
      </w:r>
      <w:r w:rsidR="00CD684D" w:rsidRPr="00061F03">
        <w:rPr>
          <w:rFonts w:ascii="Times New Roman" w:eastAsia="Times New Roman" w:hAnsi="Times New Roman" w:cs="Times New Roman"/>
          <w:kern w:val="0"/>
          <w:sz w:val="28"/>
          <w:szCs w:val="28"/>
          <w:lang w:eastAsia="ru-RU"/>
        </w:rPr>
        <w:t xml:space="preserve"> 202</w:t>
      </w:r>
      <w:r w:rsidR="00AC1AA7" w:rsidRPr="00061F03">
        <w:rPr>
          <w:rFonts w:ascii="Times New Roman" w:eastAsia="Times New Roman" w:hAnsi="Times New Roman" w:cs="Times New Roman"/>
          <w:kern w:val="0"/>
          <w:sz w:val="28"/>
          <w:szCs w:val="28"/>
          <w:lang w:eastAsia="ru-RU"/>
        </w:rPr>
        <w:t>1</w:t>
      </w:r>
      <w:r w:rsidRPr="00061F03">
        <w:rPr>
          <w:rFonts w:ascii="Times New Roman" w:eastAsia="Times New Roman" w:hAnsi="Times New Roman" w:cs="Times New Roman"/>
          <w:kern w:val="0"/>
          <w:sz w:val="28"/>
          <w:szCs w:val="28"/>
          <w:lang w:eastAsia="ru-RU"/>
        </w:rPr>
        <w:t xml:space="preserve"> года</w:t>
      </w:r>
    </w:p>
    <w:p w:rsidR="00AC1AA7" w:rsidRPr="00061F03" w:rsidRDefault="00AC1AA7"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sidRPr="00061F03">
        <w:rPr>
          <w:rFonts w:cs="Times New Roman"/>
          <w:sz w:val="28"/>
          <w:szCs w:val="28"/>
          <w:lang w:val="ru-RU"/>
        </w:rPr>
        <w:t>Оборот розничной торговли за январь-</w:t>
      </w:r>
      <w:r w:rsidR="005A15B8" w:rsidRPr="00061F03">
        <w:rPr>
          <w:rFonts w:cs="Times New Roman"/>
          <w:sz w:val="28"/>
          <w:szCs w:val="28"/>
          <w:lang w:val="ru-RU"/>
        </w:rPr>
        <w:t>май</w:t>
      </w:r>
      <w:r w:rsidRPr="00061F03">
        <w:rPr>
          <w:rFonts w:cs="Times New Roman"/>
          <w:sz w:val="28"/>
          <w:szCs w:val="28"/>
          <w:lang w:val="ru-RU"/>
        </w:rPr>
        <w:t xml:space="preserve"> 2022 года составил </w:t>
      </w:r>
      <w:r w:rsidR="005A15B8" w:rsidRPr="00061F03">
        <w:rPr>
          <w:rFonts w:cs="Times New Roman"/>
          <w:sz w:val="28"/>
          <w:szCs w:val="28"/>
          <w:lang w:val="ru-RU"/>
        </w:rPr>
        <w:t>2872,3</w:t>
      </w:r>
      <w:r w:rsidRPr="00061F03">
        <w:rPr>
          <w:rFonts w:cs="Times New Roman"/>
          <w:sz w:val="28"/>
          <w:szCs w:val="28"/>
          <w:lang w:val="ru-RU"/>
        </w:rPr>
        <w:t xml:space="preserve"> млн рублей или 1</w:t>
      </w:r>
      <w:r w:rsidR="005A15B8" w:rsidRPr="00061F03">
        <w:rPr>
          <w:rFonts w:cs="Times New Roman"/>
          <w:sz w:val="28"/>
          <w:szCs w:val="28"/>
          <w:lang w:val="ru-RU"/>
        </w:rPr>
        <w:t>23</w:t>
      </w:r>
      <w:r w:rsidRPr="00061F03">
        <w:rPr>
          <w:rFonts w:cs="Times New Roman"/>
          <w:sz w:val="28"/>
          <w:szCs w:val="28"/>
          <w:lang w:val="ru-RU"/>
        </w:rPr>
        <w:t>,</w:t>
      </w:r>
      <w:r w:rsidR="005A15B8" w:rsidRPr="00061F03">
        <w:rPr>
          <w:rFonts w:cs="Times New Roman"/>
          <w:sz w:val="28"/>
          <w:szCs w:val="28"/>
          <w:lang w:val="ru-RU"/>
        </w:rPr>
        <w:t>7</w:t>
      </w:r>
      <w:r w:rsidRPr="00061F03">
        <w:rPr>
          <w:rFonts w:cs="Times New Roman"/>
          <w:sz w:val="28"/>
          <w:szCs w:val="28"/>
          <w:lang w:val="ru-RU"/>
        </w:rPr>
        <w:t>% к январю-</w:t>
      </w:r>
      <w:r w:rsidR="005A15B8" w:rsidRPr="00061F03">
        <w:rPr>
          <w:rFonts w:cs="Times New Roman"/>
          <w:sz w:val="28"/>
          <w:szCs w:val="28"/>
          <w:lang w:val="ru-RU"/>
        </w:rPr>
        <w:t>маю</w:t>
      </w:r>
      <w:r w:rsidRPr="00061F03">
        <w:rPr>
          <w:rFonts w:cs="Times New Roman"/>
          <w:sz w:val="28"/>
          <w:szCs w:val="28"/>
          <w:lang w:val="ru-RU"/>
        </w:rPr>
        <w:t xml:space="preserve"> 2021 года;</w:t>
      </w:r>
    </w:p>
    <w:p w:rsidR="000A4F80" w:rsidRPr="00061F03" w:rsidRDefault="00193F85"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sidRPr="00061F03">
        <w:rPr>
          <w:rFonts w:eastAsia="Times New Roman" w:cs="Times New Roman"/>
          <w:color w:val="auto"/>
          <w:kern w:val="0"/>
          <w:sz w:val="28"/>
          <w:szCs w:val="28"/>
          <w:lang w:val="ru-RU" w:bidi="ar-SA"/>
        </w:rPr>
        <w:t>На 01.0</w:t>
      </w:r>
      <w:r w:rsidR="005A15B8" w:rsidRPr="00061F03">
        <w:rPr>
          <w:rFonts w:eastAsia="Times New Roman" w:cs="Times New Roman"/>
          <w:color w:val="auto"/>
          <w:kern w:val="0"/>
          <w:sz w:val="28"/>
          <w:szCs w:val="28"/>
          <w:lang w:val="ru-RU" w:bidi="ar-SA"/>
        </w:rPr>
        <w:t>6</w:t>
      </w:r>
      <w:r w:rsidRPr="00061F03">
        <w:rPr>
          <w:rFonts w:eastAsia="Times New Roman" w:cs="Times New Roman"/>
          <w:color w:val="auto"/>
          <w:kern w:val="0"/>
          <w:sz w:val="28"/>
          <w:szCs w:val="28"/>
          <w:lang w:val="ru-RU" w:bidi="ar-SA"/>
        </w:rPr>
        <w:t>.202</w:t>
      </w:r>
      <w:r w:rsidR="00AC1AA7" w:rsidRPr="00061F03">
        <w:rPr>
          <w:rFonts w:eastAsia="Times New Roman" w:cs="Times New Roman"/>
          <w:color w:val="auto"/>
          <w:kern w:val="0"/>
          <w:sz w:val="28"/>
          <w:szCs w:val="28"/>
          <w:lang w:val="ru-RU" w:bidi="ar-SA"/>
        </w:rPr>
        <w:t>2</w:t>
      </w:r>
      <w:r w:rsidRPr="00061F03">
        <w:rPr>
          <w:rFonts w:eastAsia="Times New Roman" w:cs="Times New Roman"/>
          <w:color w:val="auto"/>
          <w:kern w:val="0"/>
          <w:sz w:val="28"/>
          <w:szCs w:val="28"/>
          <w:lang w:val="ru-RU" w:bidi="ar-SA"/>
        </w:rPr>
        <w:t xml:space="preserve"> года в отделе занятости населения состоит на</w:t>
      </w:r>
      <w:r w:rsidR="00AC1AA7" w:rsidRPr="00061F03">
        <w:rPr>
          <w:rFonts w:eastAsia="Times New Roman" w:cs="Times New Roman"/>
          <w:color w:val="auto"/>
          <w:kern w:val="0"/>
          <w:sz w:val="28"/>
          <w:szCs w:val="28"/>
          <w:lang w:val="ru-RU" w:bidi="ar-SA"/>
        </w:rPr>
        <w:t xml:space="preserve"> учете 3</w:t>
      </w:r>
      <w:r w:rsidR="005A15B8" w:rsidRPr="00061F03">
        <w:rPr>
          <w:rFonts w:eastAsia="Times New Roman" w:cs="Times New Roman"/>
          <w:color w:val="auto"/>
          <w:kern w:val="0"/>
          <w:sz w:val="28"/>
          <w:szCs w:val="28"/>
          <w:lang w:val="ru-RU" w:bidi="ar-SA"/>
        </w:rPr>
        <w:t>42</w:t>
      </w:r>
      <w:r w:rsidRPr="00061F03">
        <w:rPr>
          <w:rFonts w:eastAsia="Times New Roman" w:cs="Times New Roman"/>
          <w:color w:val="auto"/>
          <w:kern w:val="0"/>
          <w:sz w:val="28"/>
          <w:szCs w:val="28"/>
          <w:lang w:val="ru-RU" w:bidi="ar-SA"/>
        </w:rPr>
        <w:t xml:space="preserve"> безработных граждан</w:t>
      </w:r>
      <w:r w:rsidR="00E468AF" w:rsidRPr="00061F03">
        <w:rPr>
          <w:rFonts w:eastAsia="Times New Roman" w:cs="Times New Roman"/>
          <w:color w:val="auto"/>
          <w:kern w:val="0"/>
          <w:sz w:val="28"/>
          <w:szCs w:val="28"/>
          <w:lang w:val="ru-RU" w:bidi="ar-SA"/>
        </w:rPr>
        <w:t xml:space="preserve">, что на </w:t>
      </w:r>
      <w:r w:rsidR="005A15B8" w:rsidRPr="00061F03">
        <w:rPr>
          <w:rFonts w:eastAsia="Times New Roman" w:cs="Times New Roman"/>
          <w:kern w:val="0"/>
          <w:sz w:val="28"/>
          <w:szCs w:val="28"/>
          <w:lang w:val="ru-RU"/>
        </w:rPr>
        <w:t>101</w:t>
      </w:r>
      <w:r w:rsidR="00E468AF" w:rsidRPr="00061F03">
        <w:rPr>
          <w:rFonts w:eastAsia="Times New Roman" w:cs="Times New Roman"/>
          <w:color w:val="auto"/>
          <w:kern w:val="0"/>
          <w:sz w:val="28"/>
          <w:szCs w:val="28"/>
          <w:lang w:val="ru-RU" w:bidi="ar-SA"/>
        </w:rPr>
        <w:t xml:space="preserve"> человек</w:t>
      </w:r>
      <w:r w:rsidR="005A15B8" w:rsidRPr="00061F03">
        <w:rPr>
          <w:rFonts w:eastAsia="Times New Roman" w:cs="Times New Roman"/>
          <w:color w:val="auto"/>
          <w:kern w:val="0"/>
          <w:sz w:val="28"/>
          <w:szCs w:val="28"/>
          <w:lang w:val="ru-RU" w:bidi="ar-SA"/>
        </w:rPr>
        <w:t>а</w:t>
      </w:r>
      <w:r w:rsidR="00E468AF" w:rsidRPr="00061F03">
        <w:rPr>
          <w:rFonts w:eastAsia="Times New Roman" w:cs="Times New Roman"/>
          <w:color w:val="auto"/>
          <w:kern w:val="0"/>
          <w:sz w:val="28"/>
          <w:szCs w:val="28"/>
          <w:lang w:val="ru-RU" w:bidi="ar-SA"/>
        </w:rPr>
        <w:t xml:space="preserve"> </w:t>
      </w:r>
      <w:r w:rsidRPr="00061F03">
        <w:rPr>
          <w:rFonts w:eastAsia="Times New Roman" w:cs="Times New Roman"/>
          <w:kern w:val="0"/>
          <w:sz w:val="28"/>
          <w:szCs w:val="28"/>
          <w:lang w:val="ru-RU"/>
        </w:rPr>
        <w:t>меньше</w:t>
      </w:r>
      <w:r w:rsidR="00E468AF" w:rsidRPr="00061F03">
        <w:rPr>
          <w:rFonts w:eastAsia="Times New Roman" w:cs="Times New Roman"/>
          <w:color w:val="auto"/>
          <w:kern w:val="0"/>
          <w:sz w:val="28"/>
          <w:szCs w:val="28"/>
          <w:lang w:val="ru-RU" w:bidi="ar-SA"/>
        </w:rPr>
        <w:t xml:space="preserve"> </w:t>
      </w:r>
      <w:r w:rsidR="00AC1AA7" w:rsidRPr="00061F03">
        <w:rPr>
          <w:rFonts w:eastAsia="Times New Roman" w:cs="Times New Roman"/>
          <w:color w:val="auto"/>
          <w:kern w:val="0"/>
          <w:sz w:val="28"/>
          <w:szCs w:val="28"/>
          <w:lang w:val="ru-RU" w:bidi="ar-SA"/>
        </w:rPr>
        <w:t>аналогичного периода прошлого года;</w:t>
      </w:r>
    </w:p>
    <w:p w:rsidR="000A4F80" w:rsidRPr="00061F03" w:rsidRDefault="00D0303F"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sidRPr="00061F03">
        <w:rPr>
          <w:rFonts w:eastAsia="Times New Roman" w:cs="Times New Roman"/>
          <w:color w:val="auto"/>
          <w:kern w:val="0"/>
          <w:sz w:val="28"/>
          <w:szCs w:val="28"/>
          <w:lang w:val="ru-RU" w:bidi="ar-SA"/>
        </w:rPr>
        <w:t>С</w:t>
      </w:r>
      <w:r w:rsidR="000A4F80" w:rsidRPr="00061F03">
        <w:rPr>
          <w:rFonts w:eastAsia="Times New Roman" w:cs="Times New Roman"/>
          <w:color w:val="auto"/>
          <w:kern w:val="0"/>
          <w:sz w:val="28"/>
          <w:szCs w:val="28"/>
          <w:lang w:val="ru-RU" w:bidi="ar-SA"/>
        </w:rPr>
        <w:t xml:space="preserve">реднесписочная численность работающих в организациях (без учета организаций малого предпринимательства) составила за </w:t>
      </w:r>
      <w:r w:rsidR="00792755" w:rsidRPr="00061F03">
        <w:rPr>
          <w:rFonts w:eastAsia="Times New Roman" w:cs="Times New Roman"/>
          <w:color w:val="auto"/>
          <w:kern w:val="0"/>
          <w:sz w:val="28"/>
          <w:szCs w:val="28"/>
          <w:lang w:val="ru-RU" w:bidi="ar-SA"/>
        </w:rPr>
        <w:t>январь -</w:t>
      </w:r>
      <w:r w:rsidR="005A15B8" w:rsidRPr="00061F03">
        <w:rPr>
          <w:rFonts w:eastAsia="Times New Roman" w:cs="Times New Roman"/>
          <w:color w:val="auto"/>
          <w:kern w:val="0"/>
          <w:sz w:val="28"/>
          <w:szCs w:val="28"/>
          <w:lang w:val="ru-RU" w:bidi="ar-SA"/>
        </w:rPr>
        <w:t xml:space="preserve"> </w:t>
      </w:r>
      <w:r w:rsidR="00061F03" w:rsidRPr="00061F03">
        <w:rPr>
          <w:rFonts w:eastAsia="Times New Roman" w:cs="Times New Roman"/>
          <w:color w:val="auto"/>
          <w:kern w:val="0"/>
          <w:sz w:val="28"/>
          <w:szCs w:val="28"/>
          <w:lang w:val="ru-RU" w:bidi="ar-SA"/>
        </w:rPr>
        <w:t>апрель 2022</w:t>
      </w:r>
      <w:r w:rsidR="00792755" w:rsidRPr="00061F03">
        <w:rPr>
          <w:rFonts w:eastAsia="Times New Roman" w:cs="Times New Roman"/>
          <w:color w:val="auto"/>
          <w:kern w:val="0"/>
          <w:sz w:val="28"/>
          <w:szCs w:val="28"/>
          <w:lang w:val="ru-RU" w:bidi="ar-SA"/>
        </w:rPr>
        <w:t xml:space="preserve"> </w:t>
      </w:r>
      <w:r w:rsidR="0012116F" w:rsidRPr="00061F03">
        <w:rPr>
          <w:rFonts w:eastAsia="Times New Roman" w:cs="Times New Roman"/>
          <w:color w:val="auto"/>
          <w:kern w:val="0"/>
          <w:sz w:val="28"/>
          <w:szCs w:val="28"/>
          <w:lang w:val="ru-RU" w:bidi="ar-SA"/>
        </w:rPr>
        <w:t xml:space="preserve">года </w:t>
      </w:r>
      <w:r w:rsidR="00792755" w:rsidRPr="00061F03">
        <w:rPr>
          <w:rFonts w:eastAsia="Times New Roman" w:cs="Times New Roman"/>
          <w:color w:val="auto"/>
          <w:kern w:val="0"/>
          <w:sz w:val="28"/>
          <w:szCs w:val="28"/>
          <w:lang w:val="ru-RU" w:bidi="ar-SA"/>
        </w:rPr>
        <w:t>9</w:t>
      </w:r>
      <w:r w:rsidR="005A15B8" w:rsidRPr="00061F03">
        <w:rPr>
          <w:rFonts w:eastAsia="Times New Roman" w:cs="Times New Roman"/>
          <w:color w:val="auto"/>
          <w:kern w:val="0"/>
          <w:sz w:val="28"/>
          <w:szCs w:val="28"/>
          <w:lang w:val="ru-RU" w:bidi="ar-SA"/>
        </w:rPr>
        <w:t>701</w:t>
      </w:r>
      <w:r w:rsidR="00792755" w:rsidRPr="00061F03">
        <w:rPr>
          <w:rFonts w:eastAsia="Times New Roman" w:cs="Times New Roman"/>
          <w:color w:val="auto"/>
          <w:kern w:val="0"/>
          <w:sz w:val="28"/>
          <w:szCs w:val="28"/>
          <w:lang w:val="ru-RU" w:bidi="ar-SA"/>
        </w:rPr>
        <w:t xml:space="preserve"> </w:t>
      </w:r>
      <w:r w:rsidR="000A4F80" w:rsidRPr="00061F03">
        <w:rPr>
          <w:rFonts w:eastAsia="Times New Roman" w:cs="Times New Roman"/>
          <w:color w:val="auto"/>
          <w:kern w:val="0"/>
          <w:sz w:val="28"/>
          <w:szCs w:val="28"/>
          <w:lang w:val="ru-RU" w:bidi="ar-SA"/>
        </w:rPr>
        <w:t xml:space="preserve">человек и </w:t>
      </w:r>
      <w:r w:rsidR="0042231E" w:rsidRPr="00061F03">
        <w:rPr>
          <w:rFonts w:eastAsia="Times New Roman" w:cs="Times New Roman"/>
          <w:color w:val="auto"/>
          <w:kern w:val="0"/>
          <w:sz w:val="28"/>
          <w:szCs w:val="28"/>
          <w:lang w:val="ru-RU" w:bidi="ar-SA"/>
        </w:rPr>
        <w:t>увеличилась по</w:t>
      </w:r>
      <w:r w:rsidR="000A4F80" w:rsidRPr="00061F03">
        <w:rPr>
          <w:rFonts w:eastAsia="Times New Roman" w:cs="Times New Roman"/>
          <w:color w:val="auto"/>
          <w:kern w:val="0"/>
          <w:sz w:val="28"/>
          <w:szCs w:val="28"/>
          <w:lang w:val="ru-RU" w:bidi="ar-SA"/>
        </w:rPr>
        <w:t xml:space="preserve"> сравнени</w:t>
      </w:r>
      <w:r w:rsidR="0042231E" w:rsidRPr="00061F03">
        <w:rPr>
          <w:rFonts w:eastAsia="Times New Roman" w:cs="Times New Roman"/>
          <w:color w:val="auto"/>
          <w:kern w:val="0"/>
          <w:sz w:val="28"/>
          <w:szCs w:val="28"/>
          <w:lang w:val="ru-RU" w:bidi="ar-SA"/>
        </w:rPr>
        <w:t>ю</w:t>
      </w:r>
      <w:r w:rsidR="000A4F80" w:rsidRPr="00061F03">
        <w:rPr>
          <w:rFonts w:eastAsia="Times New Roman" w:cs="Times New Roman"/>
          <w:color w:val="auto"/>
          <w:kern w:val="0"/>
          <w:sz w:val="28"/>
          <w:szCs w:val="28"/>
          <w:lang w:val="ru-RU" w:bidi="ar-SA"/>
        </w:rPr>
        <w:t xml:space="preserve"> с аналогичным </w:t>
      </w:r>
      <w:r w:rsidR="009C3A9A" w:rsidRPr="00061F03">
        <w:rPr>
          <w:rFonts w:eastAsia="Times New Roman" w:cs="Times New Roman"/>
          <w:color w:val="auto"/>
          <w:kern w:val="0"/>
          <w:sz w:val="28"/>
          <w:szCs w:val="28"/>
          <w:lang w:val="ru-RU" w:bidi="ar-SA"/>
        </w:rPr>
        <w:t>периодом 20</w:t>
      </w:r>
      <w:r w:rsidR="00792755" w:rsidRPr="00061F03">
        <w:rPr>
          <w:rFonts w:eastAsia="Times New Roman" w:cs="Times New Roman"/>
          <w:color w:val="auto"/>
          <w:kern w:val="0"/>
          <w:sz w:val="28"/>
          <w:szCs w:val="28"/>
          <w:lang w:val="ru-RU" w:bidi="ar-SA"/>
        </w:rPr>
        <w:t>2</w:t>
      </w:r>
      <w:r w:rsidR="00AC1AA7" w:rsidRPr="00061F03">
        <w:rPr>
          <w:rFonts w:eastAsia="Times New Roman" w:cs="Times New Roman"/>
          <w:color w:val="auto"/>
          <w:kern w:val="0"/>
          <w:sz w:val="28"/>
          <w:szCs w:val="28"/>
          <w:lang w:val="ru-RU" w:bidi="ar-SA"/>
        </w:rPr>
        <w:t xml:space="preserve">1 года на </w:t>
      </w:r>
      <w:r w:rsidR="005A15B8" w:rsidRPr="00061F03">
        <w:rPr>
          <w:rFonts w:eastAsia="Times New Roman" w:cs="Times New Roman"/>
          <w:color w:val="auto"/>
          <w:kern w:val="0"/>
          <w:sz w:val="28"/>
          <w:szCs w:val="28"/>
          <w:lang w:val="ru-RU" w:bidi="ar-SA"/>
        </w:rPr>
        <w:t>7</w:t>
      </w:r>
      <w:r w:rsidR="00AC1AA7" w:rsidRPr="00061F03">
        <w:rPr>
          <w:rFonts w:eastAsia="Times New Roman" w:cs="Times New Roman"/>
          <w:color w:val="auto"/>
          <w:kern w:val="0"/>
          <w:sz w:val="28"/>
          <w:szCs w:val="28"/>
          <w:lang w:val="ru-RU" w:bidi="ar-SA"/>
        </w:rPr>
        <w:t>,3</w:t>
      </w:r>
      <w:r w:rsidR="000A4F80" w:rsidRPr="00061F03">
        <w:rPr>
          <w:rFonts w:eastAsia="Times New Roman" w:cs="Times New Roman"/>
          <w:color w:val="auto"/>
          <w:kern w:val="0"/>
          <w:sz w:val="28"/>
          <w:szCs w:val="28"/>
          <w:lang w:val="ru-RU" w:bidi="ar-SA"/>
        </w:rPr>
        <w:t>%;</w:t>
      </w:r>
    </w:p>
    <w:p w:rsidR="00125370" w:rsidRPr="00061F03" w:rsidRDefault="00D0303F" w:rsidP="00AC1AA7">
      <w:pPr>
        <w:pStyle w:val="aa"/>
        <w:numPr>
          <w:ilvl w:val="0"/>
          <w:numId w:val="16"/>
        </w:numPr>
        <w:tabs>
          <w:tab w:val="left" w:pos="567"/>
        </w:tabs>
        <w:ind w:left="0" w:firstLine="567"/>
        <w:jc w:val="both"/>
        <w:rPr>
          <w:rFonts w:eastAsia="Times New Roman" w:cs="Times New Roman"/>
          <w:color w:val="auto"/>
          <w:kern w:val="0"/>
          <w:sz w:val="28"/>
          <w:szCs w:val="28"/>
          <w:lang w:val="ru-RU" w:bidi="ar-SA"/>
        </w:rPr>
      </w:pPr>
      <w:r w:rsidRPr="00061F03">
        <w:rPr>
          <w:rFonts w:eastAsia="Times New Roman" w:cs="Times New Roman"/>
          <w:color w:val="auto"/>
          <w:kern w:val="0"/>
          <w:sz w:val="28"/>
          <w:szCs w:val="28"/>
          <w:lang w:val="ru-RU" w:bidi="ar-SA"/>
        </w:rPr>
        <w:t>С</w:t>
      </w:r>
      <w:r w:rsidR="000A4F80" w:rsidRPr="00061F03">
        <w:rPr>
          <w:rFonts w:eastAsia="Times New Roman" w:cs="Times New Roman"/>
          <w:color w:val="auto"/>
          <w:kern w:val="0"/>
          <w:sz w:val="28"/>
          <w:szCs w:val="28"/>
          <w:lang w:val="ru-RU" w:bidi="ar-SA"/>
        </w:rPr>
        <w:t xml:space="preserve">реднемесячная заработная плата работников (по крупным и средним организациям) за </w:t>
      </w:r>
      <w:r w:rsidR="00792755" w:rsidRPr="00061F03">
        <w:rPr>
          <w:rFonts w:eastAsia="Times New Roman" w:cs="Times New Roman"/>
          <w:color w:val="auto"/>
          <w:kern w:val="0"/>
          <w:sz w:val="28"/>
          <w:szCs w:val="28"/>
          <w:lang w:val="ru-RU" w:bidi="ar-SA"/>
        </w:rPr>
        <w:t xml:space="preserve">январь </w:t>
      </w:r>
      <w:r w:rsidR="00AC1AA7" w:rsidRPr="00061F03">
        <w:rPr>
          <w:rFonts w:eastAsia="Times New Roman" w:cs="Times New Roman"/>
          <w:color w:val="auto"/>
          <w:kern w:val="0"/>
          <w:sz w:val="28"/>
          <w:szCs w:val="28"/>
          <w:lang w:val="ru-RU" w:bidi="ar-SA"/>
        </w:rPr>
        <w:t>2022</w:t>
      </w:r>
      <w:r w:rsidR="00792755" w:rsidRPr="00061F03">
        <w:rPr>
          <w:rFonts w:eastAsia="Times New Roman" w:cs="Times New Roman"/>
          <w:color w:val="auto"/>
          <w:kern w:val="0"/>
          <w:sz w:val="28"/>
          <w:szCs w:val="28"/>
          <w:lang w:val="ru-RU" w:bidi="ar-SA"/>
        </w:rPr>
        <w:t xml:space="preserve"> </w:t>
      </w:r>
      <w:r w:rsidR="000A4F80" w:rsidRPr="00061F03">
        <w:rPr>
          <w:rFonts w:eastAsia="Times New Roman" w:cs="Times New Roman"/>
          <w:color w:val="auto"/>
          <w:kern w:val="0"/>
          <w:sz w:val="28"/>
          <w:szCs w:val="28"/>
          <w:lang w:val="ru-RU" w:bidi="ar-SA"/>
        </w:rPr>
        <w:t xml:space="preserve">года составила </w:t>
      </w:r>
      <w:r w:rsidR="00AC1AA7" w:rsidRPr="00061F03">
        <w:rPr>
          <w:rFonts w:eastAsia="Times New Roman" w:cs="Times New Roman"/>
          <w:color w:val="auto"/>
          <w:kern w:val="0"/>
          <w:sz w:val="28"/>
          <w:szCs w:val="28"/>
          <w:lang w:val="ru-RU" w:bidi="ar-SA"/>
        </w:rPr>
        <w:t>4</w:t>
      </w:r>
      <w:r w:rsidR="005A15B8" w:rsidRPr="00061F03">
        <w:rPr>
          <w:rFonts w:eastAsia="Times New Roman" w:cs="Times New Roman"/>
          <w:color w:val="auto"/>
          <w:kern w:val="0"/>
          <w:sz w:val="28"/>
          <w:szCs w:val="28"/>
          <w:lang w:val="ru-RU" w:bidi="ar-SA"/>
        </w:rPr>
        <w:t>1568</w:t>
      </w:r>
      <w:r w:rsidR="00AC1AA7" w:rsidRPr="00061F03">
        <w:rPr>
          <w:rFonts w:eastAsia="Times New Roman" w:cs="Times New Roman"/>
          <w:color w:val="auto"/>
          <w:kern w:val="0"/>
          <w:sz w:val="28"/>
          <w:szCs w:val="28"/>
          <w:lang w:val="ru-RU" w:bidi="ar-SA"/>
        </w:rPr>
        <w:t>,</w:t>
      </w:r>
      <w:r w:rsidR="005A15B8" w:rsidRPr="00061F03">
        <w:rPr>
          <w:rFonts w:eastAsia="Times New Roman" w:cs="Times New Roman"/>
          <w:color w:val="auto"/>
          <w:kern w:val="0"/>
          <w:sz w:val="28"/>
          <w:szCs w:val="28"/>
          <w:lang w:val="ru-RU" w:bidi="ar-SA"/>
        </w:rPr>
        <w:t>9</w:t>
      </w:r>
      <w:r w:rsidR="00125370" w:rsidRPr="00061F03">
        <w:rPr>
          <w:rFonts w:eastAsia="Times New Roman" w:cs="Times New Roman"/>
          <w:color w:val="auto"/>
          <w:kern w:val="0"/>
          <w:sz w:val="28"/>
          <w:szCs w:val="28"/>
          <w:lang w:val="ru-RU" w:bidi="ar-SA"/>
        </w:rPr>
        <w:t xml:space="preserve"> руб</w:t>
      </w:r>
      <w:r w:rsidR="00AC1AA7" w:rsidRPr="00061F03">
        <w:rPr>
          <w:rFonts w:eastAsia="Times New Roman" w:cs="Times New Roman"/>
          <w:color w:val="auto"/>
          <w:kern w:val="0"/>
          <w:sz w:val="28"/>
          <w:szCs w:val="28"/>
          <w:lang w:val="ru-RU" w:bidi="ar-SA"/>
        </w:rPr>
        <w:t>лей</w:t>
      </w:r>
      <w:r w:rsidR="00125370" w:rsidRPr="00061F03">
        <w:rPr>
          <w:rFonts w:eastAsia="Times New Roman" w:cs="Times New Roman"/>
          <w:color w:val="auto"/>
          <w:kern w:val="0"/>
          <w:sz w:val="28"/>
          <w:szCs w:val="28"/>
          <w:lang w:val="ru-RU" w:bidi="ar-SA"/>
        </w:rPr>
        <w:t xml:space="preserve">, что составляет </w:t>
      </w:r>
      <w:r w:rsidR="00792755" w:rsidRPr="00061F03">
        <w:rPr>
          <w:rFonts w:eastAsia="Times New Roman" w:cs="Times New Roman"/>
          <w:color w:val="auto"/>
          <w:kern w:val="0"/>
          <w:sz w:val="28"/>
          <w:szCs w:val="28"/>
          <w:lang w:val="ru-RU" w:bidi="ar-SA"/>
        </w:rPr>
        <w:t>1</w:t>
      </w:r>
      <w:r w:rsidR="00AC1AA7" w:rsidRPr="00061F03">
        <w:rPr>
          <w:rFonts w:eastAsia="Times New Roman" w:cs="Times New Roman"/>
          <w:color w:val="auto"/>
          <w:kern w:val="0"/>
          <w:sz w:val="28"/>
          <w:szCs w:val="28"/>
          <w:lang w:val="ru-RU" w:bidi="ar-SA"/>
        </w:rPr>
        <w:t>1</w:t>
      </w:r>
      <w:r w:rsidR="005A15B8" w:rsidRPr="00061F03">
        <w:rPr>
          <w:rFonts w:eastAsia="Times New Roman" w:cs="Times New Roman"/>
          <w:color w:val="auto"/>
          <w:kern w:val="0"/>
          <w:sz w:val="28"/>
          <w:szCs w:val="28"/>
          <w:lang w:val="ru-RU" w:bidi="ar-SA"/>
        </w:rPr>
        <w:t>0,8</w:t>
      </w:r>
      <w:r w:rsidR="00AC1AA7" w:rsidRPr="00061F03">
        <w:rPr>
          <w:rFonts w:eastAsia="Times New Roman" w:cs="Times New Roman"/>
          <w:color w:val="auto"/>
          <w:kern w:val="0"/>
          <w:sz w:val="28"/>
          <w:szCs w:val="28"/>
          <w:lang w:val="ru-RU" w:bidi="ar-SA"/>
        </w:rPr>
        <w:t xml:space="preserve"> </w:t>
      </w:r>
      <w:r w:rsidR="00125370" w:rsidRPr="00061F03">
        <w:rPr>
          <w:rFonts w:eastAsia="Times New Roman" w:cs="Times New Roman"/>
          <w:color w:val="auto"/>
          <w:kern w:val="0"/>
          <w:sz w:val="28"/>
          <w:szCs w:val="28"/>
          <w:lang w:val="ru-RU" w:bidi="ar-SA"/>
        </w:rPr>
        <w:t>% к аналогичному периоду 20</w:t>
      </w:r>
      <w:r w:rsidR="00792755" w:rsidRPr="00061F03">
        <w:rPr>
          <w:rFonts w:eastAsia="Times New Roman" w:cs="Times New Roman"/>
          <w:color w:val="auto"/>
          <w:kern w:val="0"/>
          <w:sz w:val="28"/>
          <w:szCs w:val="28"/>
          <w:lang w:val="ru-RU" w:bidi="ar-SA"/>
        </w:rPr>
        <w:t>2</w:t>
      </w:r>
      <w:r w:rsidR="00AC1AA7" w:rsidRPr="00061F03">
        <w:rPr>
          <w:rFonts w:eastAsia="Times New Roman" w:cs="Times New Roman"/>
          <w:color w:val="auto"/>
          <w:kern w:val="0"/>
          <w:sz w:val="28"/>
          <w:szCs w:val="28"/>
          <w:lang w:val="ru-RU" w:bidi="ar-SA"/>
        </w:rPr>
        <w:t>1</w:t>
      </w:r>
      <w:r w:rsidR="00125370" w:rsidRPr="00061F03">
        <w:rPr>
          <w:rFonts w:eastAsia="Times New Roman" w:cs="Times New Roman"/>
          <w:color w:val="auto"/>
          <w:kern w:val="0"/>
          <w:sz w:val="28"/>
          <w:szCs w:val="28"/>
          <w:lang w:val="ru-RU" w:bidi="ar-SA"/>
        </w:rPr>
        <w:t xml:space="preserve"> года.</w:t>
      </w:r>
    </w:p>
    <w:p w:rsidR="00AC1AA7" w:rsidRPr="00061F03" w:rsidRDefault="00AC1AA7" w:rsidP="00AC1AA7">
      <w:pPr>
        <w:pStyle w:val="aa"/>
        <w:tabs>
          <w:tab w:val="left" w:pos="567"/>
        </w:tabs>
        <w:ind w:left="567"/>
        <w:jc w:val="both"/>
        <w:rPr>
          <w:rFonts w:eastAsia="Times New Roman" w:cs="Times New Roman"/>
          <w:color w:val="auto"/>
          <w:kern w:val="0"/>
          <w:sz w:val="28"/>
          <w:szCs w:val="28"/>
          <w:lang w:val="ru-RU" w:bidi="ar-SA"/>
        </w:rPr>
      </w:pPr>
    </w:p>
    <w:p w:rsidR="00E74B24" w:rsidRPr="00061F03" w:rsidRDefault="00E74B24" w:rsidP="00FD78AA">
      <w:pPr>
        <w:widowControl/>
        <w:tabs>
          <w:tab w:val="left" w:pos="993"/>
          <w:tab w:val="left" w:pos="1134"/>
        </w:tabs>
        <w:suppressAutoHyphens w:val="0"/>
        <w:autoSpaceDN/>
        <w:spacing w:after="0" w:line="240" w:lineRule="auto"/>
        <w:ind w:firstLine="709"/>
        <w:jc w:val="both"/>
        <w:textAlignment w:val="auto"/>
        <w:rPr>
          <w:rFonts w:ascii="Times New Roman" w:eastAsia="Times New Roman" w:hAnsi="Times New Roman" w:cs="Times New Roman"/>
          <w:kern w:val="0"/>
          <w:sz w:val="28"/>
          <w:szCs w:val="28"/>
          <w:lang w:eastAsia="ru-RU"/>
        </w:rPr>
      </w:pPr>
    </w:p>
    <w:p w:rsidR="00225568" w:rsidRPr="00061F03" w:rsidRDefault="00225568" w:rsidP="00AC1AA7">
      <w:pPr>
        <w:pStyle w:val="aa"/>
        <w:widowControl/>
        <w:numPr>
          <w:ilvl w:val="0"/>
          <w:numId w:val="23"/>
        </w:numPr>
        <w:suppressAutoHyphens w:val="0"/>
        <w:autoSpaceDN/>
        <w:contextualSpacing/>
        <w:jc w:val="both"/>
        <w:textAlignment w:val="auto"/>
        <w:rPr>
          <w:rFonts w:eastAsia="Times New Roman" w:cs="Times New Roman"/>
          <w:b/>
          <w:color w:val="auto"/>
          <w:kern w:val="0"/>
          <w:sz w:val="28"/>
          <w:szCs w:val="28"/>
        </w:rPr>
      </w:pPr>
      <w:r w:rsidRPr="00061F03">
        <w:rPr>
          <w:rFonts w:eastAsia="Times New Roman" w:cs="Times New Roman"/>
          <w:b/>
          <w:color w:val="auto"/>
          <w:kern w:val="0"/>
          <w:sz w:val="28"/>
          <w:szCs w:val="28"/>
          <w:lang w:val="ru-RU"/>
        </w:rPr>
        <w:t>ПРОМЫШЛЕННОЕ</w:t>
      </w:r>
      <w:r w:rsidRPr="00061F03">
        <w:rPr>
          <w:rFonts w:eastAsia="Times New Roman" w:cs="Times New Roman"/>
          <w:b/>
          <w:color w:val="auto"/>
          <w:kern w:val="0"/>
          <w:sz w:val="28"/>
          <w:szCs w:val="28"/>
        </w:rPr>
        <w:t xml:space="preserve"> ПРОИЗВОДСТВО</w:t>
      </w:r>
    </w:p>
    <w:p w:rsidR="00306D14" w:rsidRPr="00061F03" w:rsidRDefault="00306D14" w:rsidP="00306D14">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Промышленность Новгородского муниципального района представлена добывающими и обрабатывающими производствами, производством и распределением электроэнергии, газа и воды. </w:t>
      </w:r>
      <w:r w:rsidRPr="00061F03">
        <w:rPr>
          <w:rFonts w:ascii="Times New Roman" w:eastAsia="Calibri" w:hAnsi="Times New Roman" w:cs="Times New Roman"/>
          <w:sz w:val="28"/>
          <w:szCs w:val="28"/>
        </w:rPr>
        <w:tab/>
      </w:r>
    </w:p>
    <w:p w:rsidR="00306D14" w:rsidRPr="00061F03" w:rsidRDefault="00306D14" w:rsidP="00306D14">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Согласно информации </w:t>
      </w:r>
      <w:proofErr w:type="spellStart"/>
      <w:r w:rsidRPr="00061F03">
        <w:rPr>
          <w:rFonts w:ascii="Times New Roman" w:eastAsia="Calibri" w:hAnsi="Times New Roman" w:cs="Times New Roman"/>
          <w:sz w:val="28"/>
          <w:szCs w:val="28"/>
        </w:rPr>
        <w:t>Новгородстата</w:t>
      </w:r>
      <w:proofErr w:type="spellEnd"/>
      <w:r w:rsidRPr="00061F03">
        <w:rPr>
          <w:rFonts w:ascii="Times New Roman" w:eastAsia="Calibri" w:hAnsi="Times New Roman" w:cs="Times New Roman"/>
          <w:sz w:val="28"/>
          <w:szCs w:val="28"/>
        </w:rPr>
        <w:t xml:space="preserve">, объем отгруженных товаров по виду деятельности «Промышленное производство» за январь-май 2022 года составил 6647,9 млн. руб. (4 место среди других муниципальных образований области). Темп роста отгруженных товаров собственного производства по крупным и средним организациям по обрабатывающим производствам достигнут в размере 82,1 % к аналогичному периоду предыдущего года. </w:t>
      </w:r>
    </w:p>
    <w:p w:rsidR="00306D14" w:rsidRPr="00061F03" w:rsidRDefault="00306D14" w:rsidP="00306D14">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Обрабатывающие производства</w:t>
      </w:r>
    </w:p>
    <w:p w:rsidR="00306D14" w:rsidRPr="00061F03" w:rsidRDefault="00306D14" w:rsidP="00306D14">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Производственный потенциал района по заявленным (хозяйственным) видам деятельности (без учета добывающих производств, производства и распределения электроэнергии, газа и воды) фактически определяли следующие обрабатывающие предприятия промышленности:</w:t>
      </w:r>
    </w:p>
    <w:p w:rsidR="00306D14" w:rsidRPr="00061F03" w:rsidRDefault="00306D14" w:rsidP="00306D14">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ОАО «Подберезский комбинат хлебопродуктов», ИНН 5310002208. Основная продукция (услуги) -  производство комбикормов для рыб, птиц и сельскохозяйственных животных;</w:t>
      </w:r>
    </w:p>
    <w:p w:rsidR="00306D14" w:rsidRPr="00061F03" w:rsidRDefault="00306D14" w:rsidP="00306D14">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lastRenderedPageBreak/>
        <w:t>- ООО «Океан», ИНН 5310008778. Основная продукция (услуги) - переработка и консервирование рыбы, ракообразных и моллюсков;</w:t>
      </w:r>
    </w:p>
    <w:p w:rsidR="00306D14" w:rsidRPr="00061F03" w:rsidRDefault="00306D14" w:rsidP="00306D14">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ООО «Стройдеталь», ИНН  5310016120.  Производство изделий из бетона для использования в строительстве;</w:t>
      </w:r>
    </w:p>
    <w:p w:rsidR="00C3031C" w:rsidRPr="00061F03" w:rsidRDefault="00306D14" w:rsidP="00306D14">
      <w:pPr>
        <w:spacing w:after="0" w:line="240" w:lineRule="auto"/>
        <w:ind w:firstLine="709"/>
        <w:jc w:val="both"/>
        <w:rPr>
          <w:rFonts w:cs="Times New Roman"/>
          <w:sz w:val="28"/>
          <w:szCs w:val="28"/>
        </w:rPr>
      </w:pPr>
      <w:r w:rsidRPr="00061F03">
        <w:rPr>
          <w:rFonts w:ascii="Times New Roman" w:eastAsia="Calibri" w:hAnsi="Times New Roman" w:cs="Times New Roman"/>
          <w:sz w:val="28"/>
          <w:szCs w:val="28"/>
        </w:rPr>
        <w:t>- ООО «Трубичино» ИНН 5310013859. Основная продукция (услуги) - выращивание овощей.</w:t>
      </w:r>
    </w:p>
    <w:p w:rsidR="00C3031C" w:rsidRPr="00061F03" w:rsidRDefault="00C3031C" w:rsidP="00FD78AA">
      <w:pPr>
        <w:widowControl/>
        <w:suppressAutoHyphens w:val="0"/>
        <w:autoSpaceDN/>
        <w:spacing w:line="240" w:lineRule="auto"/>
        <w:contextualSpacing/>
        <w:jc w:val="both"/>
        <w:textAlignment w:val="auto"/>
        <w:rPr>
          <w:rFonts w:cs="Times New Roman"/>
          <w:sz w:val="28"/>
          <w:szCs w:val="28"/>
          <w:u w:val="single"/>
        </w:rPr>
      </w:pPr>
    </w:p>
    <w:p w:rsidR="00F634E2" w:rsidRPr="00061F03" w:rsidRDefault="00F634E2" w:rsidP="00FD78AA">
      <w:pPr>
        <w:widowControl/>
        <w:suppressAutoHyphens w:val="0"/>
        <w:autoSpaceDN/>
        <w:spacing w:line="240" w:lineRule="auto"/>
        <w:contextualSpacing/>
        <w:jc w:val="both"/>
        <w:textAlignment w:val="auto"/>
        <w:rPr>
          <w:rFonts w:cs="Times New Roman"/>
          <w:sz w:val="28"/>
          <w:szCs w:val="28"/>
          <w:u w:val="single"/>
        </w:rPr>
      </w:pPr>
    </w:p>
    <w:p w:rsidR="009A4FA3" w:rsidRPr="00061F03" w:rsidRDefault="0000454C" w:rsidP="00FD78AA">
      <w:pPr>
        <w:widowControl/>
        <w:suppressAutoHyphens w:val="0"/>
        <w:autoSpaceDN/>
        <w:spacing w:line="240" w:lineRule="auto"/>
        <w:ind w:firstLine="708"/>
        <w:contextualSpacing/>
        <w:jc w:val="both"/>
        <w:textAlignment w:val="auto"/>
        <w:rPr>
          <w:rFonts w:ascii="Times New Roman" w:hAnsi="Times New Roman" w:cs="Times New Roman"/>
          <w:sz w:val="28"/>
          <w:szCs w:val="28"/>
          <w:u w:val="single"/>
        </w:rPr>
      </w:pPr>
      <w:r w:rsidRPr="00061F03">
        <w:rPr>
          <w:rFonts w:ascii="Times New Roman" w:hAnsi="Times New Roman" w:cs="Times New Roman"/>
          <w:b/>
          <w:sz w:val="28"/>
          <w:szCs w:val="28"/>
        </w:rPr>
        <w:t>3</w:t>
      </w:r>
      <w:r w:rsidR="00F634E2" w:rsidRPr="00061F03">
        <w:rPr>
          <w:rFonts w:ascii="Times New Roman" w:hAnsi="Times New Roman" w:cs="Times New Roman"/>
          <w:b/>
          <w:sz w:val="28"/>
          <w:szCs w:val="28"/>
        </w:rPr>
        <w:t>.</w:t>
      </w:r>
      <w:r w:rsidRPr="00061F03">
        <w:rPr>
          <w:rFonts w:ascii="Times New Roman" w:hAnsi="Times New Roman" w:cs="Times New Roman"/>
          <w:b/>
          <w:sz w:val="28"/>
          <w:szCs w:val="28"/>
        </w:rPr>
        <w:t xml:space="preserve">  </w:t>
      </w:r>
      <w:r w:rsidR="002C0DE3" w:rsidRPr="00061F03">
        <w:rPr>
          <w:rFonts w:ascii="Times New Roman" w:hAnsi="Times New Roman" w:cs="Times New Roman"/>
          <w:b/>
          <w:sz w:val="28"/>
          <w:szCs w:val="28"/>
        </w:rPr>
        <w:t>СЕЛЬСКОЕ ХОЗЯЙСТВО</w:t>
      </w:r>
    </w:p>
    <w:p w:rsidR="00921A28" w:rsidRPr="00061F03" w:rsidRDefault="00921A28" w:rsidP="00FD78AA">
      <w:pPr>
        <w:spacing w:after="0" w:line="240" w:lineRule="auto"/>
        <w:jc w:val="both"/>
        <w:rPr>
          <w:rFonts w:ascii="Times New Roman" w:hAnsi="Times New Roman" w:cs="Times New Roman"/>
          <w:b/>
          <w:sz w:val="28"/>
          <w:szCs w:val="28"/>
        </w:rPr>
      </w:pPr>
      <w:r w:rsidRPr="00061F03">
        <w:rPr>
          <w:rFonts w:ascii="Times New Roman" w:hAnsi="Times New Roman" w:cs="Times New Roman"/>
          <w:b/>
          <w:sz w:val="28"/>
          <w:szCs w:val="28"/>
        </w:rPr>
        <w:t>Основные показатели социально-экономического развития</w:t>
      </w:r>
      <w:r w:rsidR="00A47132" w:rsidRPr="00061F03">
        <w:rPr>
          <w:rFonts w:ascii="Times New Roman" w:hAnsi="Times New Roman" w:cs="Times New Roman"/>
          <w:b/>
          <w:sz w:val="28"/>
          <w:szCs w:val="28"/>
        </w:rPr>
        <w:t xml:space="preserve"> </w:t>
      </w:r>
      <w:r w:rsidRPr="00061F03">
        <w:rPr>
          <w:rFonts w:ascii="Times New Roman" w:hAnsi="Times New Roman" w:cs="Times New Roman"/>
          <w:b/>
          <w:sz w:val="28"/>
          <w:szCs w:val="28"/>
        </w:rPr>
        <w:t xml:space="preserve">за </w:t>
      </w:r>
      <w:r w:rsidR="00965C53" w:rsidRPr="00061F03">
        <w:rPr>
          <w:rFonts w:ascii="Times New Roman" w:hAnsi="Times New Roman" w:cs="Times New Roman"/>
          <w:b/>
          <w:sz w:val="28"/>
          <w:szCs w:val="28"/>
        </w:rPr>
        <w:t xml:space="preserve">              </w:t>
      </w:r>
      <w:r w:rsidR="00061F03">
        <w:rPr>
          <w:rFonts w:ascii="Times New Roman" w:hAnsi="Times New Roman" w:cs="Times New Roman"/>
          <w:b/>
          <w:sz w:val="28"/>
          <w:szCs w:val="28"/>
        </w:rPr>
        <w:t xml:space="preserve">       </w:t>
      </w:r>
      <w:r w:rsidR="00965C53" w:rsidRPr="00061F03">
        <w:rPr>
          <w:rFonts w:ascii="Times New Roman" w:hAnsi="Times New Roman" w:cs="Times New Roman"/>
          <w:b/>
          <w:sz w:val="28"/>
          <w:szCs w:val="28"/>
        </w:rPr>
        <w:t xml:space="preserve">      </w:t>
      </w:r>
      <w:r w:rsidR="00061F03">
        <w:rPr>
          <w:rFonts w:ascii="Times New Roman" w:hAnsi="Times New Roman" w:cs="Times New Roman"/>
          <w:b/>
          <w:sz w:val="28"/>
          <w:szCs w:val="28"/>
        </w:rPr>
        <w:t xml:space="preserve">1 </w:t>
      </w:r>
      <w:r w:rsidR="00965C53" w:rsidRPr="00061F03">
        <w:rPr>
          <w:rFonts w:ascii="Times New Roman" w:hAnsi="Times New Roman" w:cs="Times New Roman"/>
          <w:b/>
          <w:sz w:val="28"/>
          <w:szCs w:val="28"/>
        </w:rPr>
        <w:t>полугодие</w:t>
      </w:r>
      <w:r w:rsidR="00D418EA" w:rsidRPr="00061F03">
        <w:rPr>
          <w:rFonts w:ascii="Times New Roman" w:hAnsi="Times New Roman" w:cs="Times New Roman"/>
          <w:b/>
          <w:sz w:val="28"/>
          <w:szCs w:val="28"/>
        </w:rPr>
        <w:t xml:space="preserve"> 202</w:t>
      </w:r>
      <w:r w:rsidR="00223E21" w:rsidRPr="00061F03">
        <w:rPr>
          <w:rFonts w:ascii="Times New Roman" w:hAnsi="Times New Roman" w:cs="Times New Roman"/>
          <w:b/>
          <w:sz w:val="28"/>
          <w:szCs w:val="28"/>
        </w:rPr>
        <w:t>2</w:t>
      </w:r>
      <w:r w:rsidR="00D418EA" w:rsidRPr="00061F03">
        <w:rPr>
          <w:rFonts w:ascii="Times New Roman" w:hAnsi="Times New Roman" w:cs="Times New Roman"/>
          <w:b/>
          <w:sz w:val="28"/>
          <w:szCs w:val="28"/>
        </w:rPr>
        <w:t xml:space="preserve"> года</w:t>
      </w:r>
      <w:r w:rsidR="00A47132" w:rsidRPr="00061F03">
        <w:rPr>
          <w:rFonts w:ascii="Times New Roman" w:hAnsi="Times New Roman" w:cs="Times New Roman"/>
          <w:b/>
          <w:sz w:val="28"/>
          <w:szCs w:val="28"/>
        </w:rPr>
        <w:t xml:space="preserve"> </w:t>
      </w:r>
      <w:r w:rsidRPr="00061F03">
        <w:rPr>
          <w:rFonts w:ascii="Times New Roman" w:hAnsi="Times New Roman" w:cs="Times New Roman"/>
          <w:b/>
          <w:sz w:val="28"/>
          <w:szCs w:val="28"/>
        </w:rPr>
        <w:t>Новгородский муниципальный район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6"/>
        <w:gridCol w:w="1542"/>
        <w:gridCol w:w="1927"/>
        <w:gridCol w:w="2310"/>
      </w:tblGrid>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Наименование показателя</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 xml:space="preserve">Ед. </w:t>
            </w:r>
            <w:proofErr w:type="spellStart"/>
            <w:r w:rsidRPr="00061F03">
              <w:rPr>
                <w:rFonts w:ascii="Times New Roman" w:hAnsi="Times New Roman" w:cs="Times New Roman"/>
              </w:rPr>
              <w:t>измер</w:t>
            </w:r>
            <w:proofErr w:type="spellEnd"/>
            <w:r w:rsidRPr="00061F03">
              <w:rPr>
                <w:rFonts w:ascii="Times New Roman" w:hAnsi="Times New Roman" w:cs="Times New Roman"/>
              </w:rPr>
              <w:t>.</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Нарастающим итогом с начала года</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65C53" w:rsidRPr="00061F03" w:rsidRDefault="00965C53" w:rsidP="00965C53">
            <w:pPr>
              <w:spacing w:after="0" w:line="240" w:lineRule="auto"/>
              <w:rPr>
                <w:rFonts w:ascii="Times New Roman" w:hAnsi="Times New Roman" w:cs="Times New Roman"/>
              </w:rPr>
            </w:pPr>
            <w:r w:rsidRPr="00061F03">
              <w:rPr>
                <w:rFonts w:ascii="Times New Roman" w:hAnsi="Times New Roman" w:cs="Times New Roman"/>
              </w:rPr>
              <w:t xml:space="preserve">В % к 1 </w:t>
            </w:r>
            <w:proofErr w:type="spellStart"/>
            <w:r w:rsidRPr="00061F03">
              <w:rPr>
                <w:rFonts w:ascii="Times New Roman" w:hAnsi="Times New Roman" w:cs="Times New Roman"/>
              </w:rPr>
              <w:t>полуг</w:t>
            </w:r>
            <w:proofErr w:type="spellEnd"/>
            <w:r w:rsidRPr="00061F03">
              <w:rPr>
                <w:rFonts w:ascii="Times New Roman" w:hAnsi="Times New Roman" w:cs="Times New Roman"/>
              </w:rPr>
              <w:t>.</w:t>
            </w:r>
          </w:p>
          <w:p w:rsidR="009E2D5C" w:rsidRPr="00061F03" w:rsidRDefault="00965C53" w:rsidP="00965C53">
            <w:pPr>
              <w:spacing w:after="0" w:line="240" w:lineRule="auto"/>
              <w:rPr>
                <w:rFonts w:ascii="Times New Roman" w:hAnsi="Times New Roman" w:cs="Times New Roman"/>
              </w:rPr>
            </w:pPr>
            <w:r w:rsidRPr="00061F03">
              <w:rPr>
                <w:rFonts w:ascii="Times New Roman" w:hAnsi="Times New Roman" w:cs="Times New Roman"/>
              </w:rPr>
              <w:t xml:space="preserve"> 2021 года</w:t>
            </w:r>
          </w:p>
        </w:tc>
      </w:tr>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1. Объем отгруженных товаров собственного производства, выполненных работ и услуг собственными силами по организациям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3082,7</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5969D7" w:rsidP="0030634F">
            <w:pPr>
              <w:spacing w:after="0" w:line="240" w:lineRule="auto"/>
              <w:jc w:val="center"/>
              <w:rPr>
                <w:rFonts w:ascii="Times New Roman" w:hAnsi="Times New Roman" w:cs="Times New Roman"/>
              </w:rPr>
            </w:pPr>
            <w:r w:rsidRPr="00061F03">
              <w:rPr>
                <w:rFonts w:ascii="Times New Roman" w:hAnsi="Times New Roman" w:cs="Times New Roman"/>
              </w:rPr>
              <w:t>8</w:t>
            </w:r>
            <w:r w:rsidR="00965C53" w:rsidRPr="00061F03">
              <w:rPr>
                <w:rFonts w:ascii="Times New Roman" w:hAnsi="Times New Roman" w:cs="Times New Roman"/>
              </w:rPr>
              <w:t>7</w:t>
            </w:r>
          </w:p>
        </w:tc>
      </w:tr>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 xml:space="preserve">в </w:t>
            </w:r>
            <w:proofErr w:type="spellStart"/>
            <w:r w:rsidRPr="00061F03">
              <w:rPr>
                <w:rFonts w:ascii="Times New Roman" w:hAnsi="Times New Roman" w:cs="Times New Roman"/>
              </w:rPr>
              <w:t>т.ч</w:t>
            </w:r>
            <w:proofErr w:type="spellEnd"/>
            <w:r w:rsidRPr="00061F03">
              <w:rPr>
                <w:rFonts w:ascii="Times New Roman" w:hAnsi="Times New Roman" w:cs="Times New Roman"/>
              </w:rPr>
              <w:t>.</w:t>
            </w:r>
          </w:p>
        </w:tc>
        <w:tc>
          <w:tcPr>
            <w:tcW w:w="825"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9E2D5C" w:rsidP="00FD78AA">
            <w:pPr>
              <w:spacing w:after="0" w:line="240" w:lineRule="auto"/>
              <w:rPr>
                <w:rFonts w:ascii="Times New Roman" w:hAnsi="Times New Roman" w:cs="Times New Roman"/>
              </w:rPr>
            </w:pP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9E2D5C" w:rsidP="0030634F">
            <w:pPr>
              <w:spacing w:after="0" w:line="240" w:lineRule="auto"/>
              <w:jc w:val="center"/>
              <w:rPr>
                <w:rFonts w:ascii="Times New Roman" w:hAnsi="Times New Roman" w:cs="Times New Roman"/>
              </w:rPr>
            </w:pP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9E2D5C" w:rsidP="0030634F">
            <w:pPr>
              <w:spacing w:after="0" w:line="240" w:lineRule="auto"/>
              <w:jc w:val="center"/>
              <w:rPr>
                <w:rFonts w:ascii="Times New Roman" w:hAnsi="Times New Roman" w:cs="Times New Roman"/>
              </w:rPr>
            </w:pPr>
          </w:p>
        </w:tc>
      </w:tr>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 по крупным и средним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2666,3</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79</w:t>
            </w:r>
          </w:p>
        </w:tc>
      </w:tr>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 по малым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416,4</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205</w:t>
            </w:r>
          </w:p>
        </w:tc>
      </w:tr>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По крестьянским (фермерским) хозяйствам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31,4</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117</w:t>
            </w:r>
          </w:p>
        </w:tc>
      </w:tr>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ИТОГО</w:t>
            </w:r>
          </w:p>
        </w:tc>
        <w:tc>
          <w:tcPr>
            <w:tcW w:w="825"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9E2D5C" w:rsidP="00FD78AA">
            <w:pPr>
              <w:spacing w:after="0" w:line="240" w:lineRule="auto"/>
              <w:rPr>
                <w:rFonts w:ascii="Times New Roman" w:hAnsi="Times New Roman" w:cs="Times New Roman"/>
              </w:rPr>
            </w:pP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3114,2</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87,5</w:t>
            </w:r>
          </w:p>
        </w:tc>
      </w:tr>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Из п. 1 по ведущим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2155</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65C53" w:rsidP="0030634F">
            <w:pPr>
              <w:spacing w:after="0" w:line="240" w:lineRule="auto"/>
              <w:jc w:val="center"/>
              <w:rPr>
                <w:rFonts w:ascii="Times New Roman" w:hAnsi="Times New Roman" w:cs="Times New Roman"/>
              </w:rPr>
            </w:pPr>
            <w:r w:rsidRPr="00061F03">
              <w:rPr>
                <w:rFonts w:ascii="Times New Roman" w:hAnsi="Times New Roman" w:cs="Times New Roman"/>
              </w:rPr>
              <w:t>79</w:t>
            </w:r>
          </w:p>
        </w:tc>
      </w:tr>
      <w:tr w:rsidR="009E2D5C" w:rsidRPr="00061F03" w:rsidTr="00A71E5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1)  ООО «Новгородский бекон»</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2742</w:t>
            </w:r>
          </w:p>
        </w:tc>
        <w:tc>
          <w:tcPr>
            <w:tcW w:w="1236"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114</w:t>
            </w:r>
          </w:p>
        </w:tc>
      </w:tr>
      <w:tr w:rsidR="009E2D5C" w:rsidRPr="00061F03" w:rsidTr="0030634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3) ООО «Трубичино»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468,8</w:t>
            </w: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105</w:t>
            </w:r>
          </w:p>
        </w:tc>
      </w:tr>
      <w:tr w:rsidR="009E2D5C" w:rsidRPr="00061F03" w:rsidTr="0030634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2. Объем инвестиций в основной капитал за счет всех источников по организациям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123,7</w:t>
            </w: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108,1</w:t>
            </w:r>
          </w:p>
        </w:tc>
      </w:tr>
      <w:tr w:rsidR="009E2D5C" w:rsidRPr="00061F03" w:rsidTr="0030634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 xml:space="preserve">в </w:t>
            </w:r>
            <w:proofErr w:type="spellStart"/>
            <w:r w:rsidRPr="00061F03">
              <w:rPr>
                <w:rFonts w:ascii="Times New Roman" w:hAnsi="Times New Roman" w:cs="Times New Roman"/>
              </w:rPr>
              <w:t>т.ч</w:t>
            </w:r>
            <w:proofErr w:type="spellEnd"/>
            <w:r w:rsidRPr="00061F03">
              <w:rPr>
                <w:rFonts w:ascii="Times New Roman" w:hAnsi="Times New Roman" w:cs="Times New Roman"/>
              </w:rPr>
              <w:t>. по ведущим предприятиям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68,3</w:t>
            </w: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96,8</w:t>
            </w:r>
          </w:p>
        </w:tc>
      </w:tr>
      <w:tr w:rsidR="009E2D5C" w:rsidRPr="00061F03" w:rsidTr="0030634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1) ООО «Трубичино»</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39,3</w:t>
            </w: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Больше в 78 раз</w:t>
            </w:r>
          </w:p>
        </w:tc>
      </w:tr>
      <w:tr w:rsidR="009E2D5C" w:rsidRPr="00061F03" w:rsidTr="0030634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2) ООО «Новгородский бекон»</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29</w:t>
            </w: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41</w:t>
            </w:r>
          </w:p>
        </w:tc>
      </w:tr>
      <w:tr w:rsidR="009E2D5C" w:rsidRPr="00061F03" w:rsidTr="0030634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4) ОАО «</w:t>
            </w:r>
            <w:proofErr w:type="spellStart"/>
            <w:r w:rsidRPr="00061F03">
              <w:rPr>
                <w:rFonts w:ascii="Times New Roman" w:hAnsi="Times New Roman" w:cs="Times New Roman"/>
              </w:rPr>
              <w:t>Ермолинское</w:t>
            </w:r>
            <w:proofErr w:type="spellEnd"/>
            <w:r w:rsidRPr="00061F03">
              <w:rPr>
                <w:rFonts w:ascii="Times New Roman" w:hAnsi="Times New Roman" w:cs="Times New Roman"/>
              </w:rPr>
              <w:t>»</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5,3</w:t>
            </w: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114</w:t>
            </w:r>
          </w:p>
        </w:tc>
      </w:tr>
      <w:tr w:rsidR="009E2D5C" w:rsidRPr="00061F03" w:rsidTr="0030634F">
        <w:trPr>
          <w:trHeight w:val="20"/>
        </w:trPr>
        <w:tc>
          <w:tcPr>
            <w:tcW w:w="1908"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По крестьянским (фермерским) хозяйствам</w:t>
            </w:r>
          </w:p>
        </w:tc>
        <w:tc>
          <w:tcPr>
            <w:tcW w:w="825" w:type="pct"/>
            <w:tcBorders>
              <w:top w:val="single" w:sz="4" w:space="0" w:color="000000"/>
              <w:left w:val="single" w:sz="4" w:space="0" w:color="000000"/>
              <w:bottom w:val="single" w:sz="4" w:space="0" w:color="000000"/>
              <w:right w:val="single" w:sz="4" w:space="0" w:color="000000"/>
            </w:tcBorders>
            <w:vAlign w:val="center"/>
            <w:hideMark/>
          </w:tcPr>
          <w:p w:rsidR="009E2D5C" w:rsidRPr="00061F03" w:rsidRDefault="009E2D5C" w:rsidP="00FD78AA">
            <w:pPr>
              <w:spacing w:after="0" w:line="240" w:lineRule="auto"/>
              <w:rPr>
                <w:rFonts w:ascii="Times New Roman" w:hAnsi="Times New Roman" w:cs="Times New Roman"/>
              </w:rPr>
            </w:pPr>
            <w:r w:rsidRPr="00061F03">
              <w:rPr>
                <w:rFonts w:ascii="Times New Roman" w:hAnsi="Times New Roman" w:cs="Times New Roman"/>
              </w:rPr>
              <w:t>млн. руб.</w:t>
            </w:r>
          </w:p>
        </w:tc>
        <w:tc>
          <w:tcPr>
            <w:tcW w:w="1031"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0,5</w:t>
            </w:r>
          </w:p>
        </w:tc>
        <w:tc>
          <w:tcPr>
            <w:tcW w:w="1236" w:type="pct"/>
            <w:tcBorders>
              <w:top w:val="single" w:sz="4" w:space="0" w:color="000000"/>
              <w:left w:val="single" w:sz="4" w:space="0" w:color="000000"/>
              <w:bottom w:val="single" w:sz="4" w:space="0" w:color="000000"/>
              <w:right w:val="single" w:sz="4" w:space="0" w:color="000000"/>
            </w:tcBorders>
            <w:vAlign w:val="center"/>
          </w:tcPr>
          <w:p w:rsidR="009E2D5C"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25</w:t>
            </w:r>
          </w:p>
        </w:tc>
      </w:tr>
      <w:tr w:rsidR="0030634F" w:rsidRPr="00061F03" w:rsidTr="0030634F">
        <w:trPr>
          <w:trHeight w:val="20"/>
        </w:trPr>
        <w:tc>
          <w:tcPr>
            <w:tcW w:w="1908" w:type="pct"/>
            <w:tcBorders>
              <w:top w:val="single" w:sz="4" w:space="0" w:color="000000"/>
              <w:left w:val="single" w:sz="4" w:space="0" w:color="000000"/>
              <w:bottom w:val="single" w:sz="4" w:space="0" w:color="000000"/>
              <w:right w:val="single" w:sz="4" w:space="0" w:color="000000"/>
            </w:tcBorders>
            <w:vAlign w:val="center"/>
          </w:tcPr>
          <w:p w:rsidR="0030634F" w:rsidRPr="00061F03" w:rsidRDefault="0030634F" w:rsidP="00FD78AA">
            <w:pPr>
              <w:spacing w:after="0" w:line="240" w:lineRule="auto"/>
              <w:rPr>
                <w:rFonts w:ascii="Times New Roman" w:hAnsi="Times New Roman" w:cs="Times New Roman"/>
              </w:rPr>
            </w:pPr>
            <w:r w:rsidRPr="00061F03">
              <w:rPr>
                <w:rFonts w:ascii="Times New Roman" w:hAnsi="Times New Roman" w:cs="Times New Roman"/>
              </w:rPr>
              <w:t>ИТОГО:</w:t>
            </w:r>
          </w:p>
        </w:tc>
        <w:tc>
          <w:tcPr>
            <w:tcW w:w="825" w:type="pct"/>
            <w:tcBorders>
              <w:top w:val="single" w:sz="4" w:space="0" w:color="000000"/>
              <w:left w:val="single" w:sz="4" w:space="0" w:color="000000"/>
              <w:bottom w:val="single" w:sz="4" w:space="0" w:color="000000"/>
              <w:right w:val="single" w:sz="4" w:space="0" w:color="000000"/>
            </w:tcBorders>
            <w:vAlign w:val="center"/>
          </w:tcPr>
          <w:p w:rsidR="0030634F" w:rsidRPr="00061F03" w:rsidRDefault="0030634F" w:rsidP="00FD78AA">
            <w:pPr>
              <w:spacing w:after="0" w:line="240" w:lineRule="auto"/>
              <w:rPr>
                <w:rFonts w:ascii="Times New Roman" w:hAnsi="Times New Roman" w:cs="Times New Roman"/>
              </w:rPr>
            </w:pPr>
          </w:p>
        </w:tc>
        <w:tc>
          <w:tcPr>
            <w:tcW w:w="1031" w:type="pct"/>
            <w:tcBorders>
              <w:top w:val="single" w:sz="4" w:space="0" w:color="000000"/>
              <w:left w:val="single" w:sz="4" w:space="0" w:color="000000"/>
              <w:bottom w:val="single" w:sz="4" w:space="0" w:color="000000"/>
              <w:right w:val="single" w:sz="4" w:space="0" w:color="000000"/>
            </w:tcBorders>
            <w:vAlign w:val="center"/>
          </w:tcPr>
          <w:p w:rsidR="0030634F"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124,2</w:t>
            </w:r>
          </w:p>
        </w:tc>
        <w:tc>
          <w:tcPr>
            <w:tcW w:w="1236" w:type="pct"/>
            <w:tcBorders>
              <w:top w:val="single" w:sz="4" w:space="0" w:color="000000"/>
              <w:left w:val="single" w:sz="4" w:space="0" w:color="000000"/>
              <w:bottom w:val="single" w:sz="4" w:space="0" w:color="000000"/>
              <w:right w:val="single" w:sz="4" w:space="0" w:color="000000"/>
            </w:tcBorders>
            <w:vAlign w:val="center"/>
          </w:tcPr>
          <w:p w:rsidR="0030634F" w:rsidRPr="00061F03" w:rsidRDefault="0030634F" w:rsidP="0030634F">
            <w:pPr>
              <w:spacing w:after="0" w:line="240" w:lineRule="auto"/>
              <w:jc w:val="center"/>
              <w:rPr>
                <w:rFonts w:ascii="Times New Roman" w:hAnsi="Times New Roman" w:cs="Times New Roman"/>
              </w:rPr>
            </w:pPr>
            <w:r w:rsidRPr="00061F03">
              <w:rPr>
                <w:rFonts w:ascii="Times New Roman" w:hAnsi="Times New Roman" w:cs="Times New Roman"/>
              </w:rPr>
              <w:t>106,7</w:t>
            </w:r>
          </w:p>
        </w:tc>
      </w:tr>
    </w:tbl>
    <w:p w:rsidR="0003071E" w:rsidRPr="00061F03" w:rsidRDefault="0003071E" w:rsidP="00FD78AA">
      <w:pPr>
        <w:spacing w:after="0" w:line="240" w:lineRule="auto"/>
        <w:ind w:firstLine="709"/>
        <w:jc w:val="both"/>
        <w:rPr>
          <w:rFonts w:ascii="Times New Roman" w:hAnsi="Times New Roman" w:cs="Times New Roman"/>
          <w:sz w:val="28"/>
          <w:szCs w:val="28"/>
        </w:rPr>
      </w:pPr>
    </w:p>
    <w:p w:rsidR="0030634F" w:rsidRPr="00061F03" w:rsidRDefault="0030634F" w:rsidP="0030634F">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Объем отгруженных товаров собственного производства, выполненных работ и услуг собственными силами за 1 полугодие 2022 года в целом составил 3 114,2 млн. рублей (87,5 % к уровню соответствующего периода 2021 года), в том числе по сельскохозяйственным организациям района 3 082,7 млн. рублей (87% к уровню соответствующего периода 2021 года), по крестьянским (фермерским) хозяйствам 31,4 млн. рублей (117% к уровню соответствующего периода 2021 года).  </w:t>
      </w:r>
    </w:p>
    <w:p w:rsidR="009E2D5C" w:rsidRPr="00061F03" w:rsidRDefault="0030634F" w:rsidP="0030634F">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Объем инвестиций в основной капитал за счет всех источников составил 124,2 млн. рублей (106,7 % к уровню соответствующего периода 2021 года).</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Сельскохозяйственное производство района в 1 полугодии 2022 года представлено 9 сельскохозяйственными организациями различных форм собственности, в районе осуществляют производственную деятельность 105 крестьянских (фермерских) хозяйств, насчитывается порядка 21 тысячи личных подсобных хозяйств.</w:t>
      </w:r>
    </w:p>
    <w:p w:rsidR="0030634F" w:rsidRPr="00061F03" w:rsidRDefault="0030634F" w:rsidP="00B25692">
      <w:pPr>
        <w:spacing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По-прежнему главным фактором аграрного сектора экономики района является животноводство.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Таблица 1 – Динамика производства продукции животноводства в хозяйствах всех категорий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701"/>
        <w:gridCol w:w="1701"/>
        <w:gridCol w:w="1088"/>
        <w:gridCol w:w="2030"/>
      </w:tblGrid>
      <w:tr w:rsidR="0030634F" w:rsidRPr="00061F03" w:rsidTr="00630AA5">
        <w:tc>
          <w:tcPr>
            <w:tcW w:w="2376" w:type="dxa"/>
            <w:vMerge w:val="restart"/>
          </w:tcPr>
          <w:p w:rsidR="0030634F" w:rsidRPr="00061F03" w:rsidRDefault="0030634F" w:rsidP="00DD171D">
            <w:pPr>
              <w:spacing w:after="0" w:line="240" w:lineRule="auto"/>
              <w:rPr>
                <w:rFonts w:ascii="Times New Roman" w:hAnsi="Times New Roman" w:cs="Times New Roman"/>
              </w:rPr>
            </w:pPr>
          </w:p>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Наименование    продукции</w:t>
            </w:r>
          </w:p>
        </w:tc>
        <w:tc>
          <w:tcPr>
            <w:tcW w:w="5483" w:type="dxa"/>
            <w:gridSpan w:val="4"/>
            <w:vAlign w:val="center"/>
          </w:tcPr>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Объем    производства</w:t>
            </w:r>
          </w:p>
        </w:tc>
        <w:tc>
          <w:tcPr>
            <w:tcW w:w="2030" w:type="dxa"/>
            <w:vMerge w:val="restart"/>
            <w:vAlign w:val="center"/>
          </w:tcPr>
          <w:p w:rsidR="0030634F" w:rsidRPr="00061F03" w:rsidRDefault="0030634F" w:rsidP="00DD171D">
            <w:pPr>
              <w:spacing w:after="0" w:line="240" w:lineRule="auto"/>
              <w:rPr>
                <w:rFonts w:ascii="Times New Roman" w:hAnsi="Times New Roman" w:cs="Times New Roman"/>
              </w:rPr>
            </w:pPr>
          </w:p>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2022 к плану 2022 года,</w:t>
            </w:r>
          </w:p>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w:t>
            </w:r>
          </w:p>
        </w:tc>
      </w:tr>
      <w:tr w:rsidR="0030634F" w:rsidRPr="00061F03" w:rsidTr="00630AA5">
        <w:trPr>
          <w:trHeight w:val="808"/>
        </w:trPr>
        <w:tc>
          <w:tcPr>
            <w:tcW w:w="2376" w:type="dxa"/>
            <w:vMerge/>
            <w:vAlign w:val="center"/>
          </w:tcPr>
          <w:p w:rsidR="0030634F" w:rsidRPr="00061F03" w:rsidRDefault="0030634F" w:rsidP="00630AA5">
            <w:pPr>
              <w:ind w:firstLine="709"/>
              <w:rPr>
                <w:rFonts w:eastAsia="Calibri"/>
                <w:sz w:val="28"/>
                <w:szCs w:val="28"/>
              </w:rPr>
            </w:pPr>
          </w:p>
        </w:tc>
        <w:tc>
          <w:tcPr>
            <w:tcW w:w="993" w:type="dxa"/>
            <w:vAlign w:val="center"/>
          </w:tcPr>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План</w:t>
            </w:r>
          </w:p>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2022 года</w:t>
            </w:r>
          </w:p>
        </w:tc>
        <w:tc>
          <w:tcPr>
            <w:tcW w:w="1701" w:type="dxa"/>
            <w:vAlign w:val="center"/>
          </w:tcPr>
          <w:p w:rsidR="0030634F" w:rsidRPr="00061F03" w:rsidRDefault="0030634F" w:rsidP="00DD171D">
            <w:pPr>
              <w:spacing w:after="0" w:line="240" w:lineRule="auto"/>
              <w:rPr>
                <w:rFonts w:ascii="Times New Roman" w:hAnsi="Times New Roman" w:cs="Times New Roman"/>
              </w:rPr>
            </w:pPr>
          </w:p>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 xml:space="preserve"> 1полуг. 2021 г.</w:t>
            </w:r>
          </w:p>
          <w:p w:rsidR="0030634F" w:rsidRPr="00061F03" w:rsidRDefault="0030634F" w:rsidP="00DD171D">
            <w:pPr>
              <w:spacing w:after="0" w:line="240" w:lineRule="auto"/>
              <w:rPr>
                <w:rFonts w:ascii="Times New Roman" w:hAnsi="Times New Roman" w:cs="Times New Roman"/>
              </w:rPr>
            </w:pPr>
          </w:p>
        </w:tc>
        <w:tc>
          <w:tcPr>
            <w:tcW w:w="1701" w:type="dxa"/>
            <w:vAlign w:val="center"/>
          </w:tcPr>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 xml:space="preserve">1 </w:t>
            </w:r>
            <w:proofErr w:type="spellStart"/>
            <w:r w:rsidRPr="00061F03">
              <w:rPr>
                <w:rFonts w:ascii="Times New Roman" w:hAnsi="Times New Roman" w:cs="Times New Roman"/>
              </w:rPr>
              <w:t>полуг</w:t>
            </w:r>
            <w:proofErr w:type="spellEnd"/>
            <w:r w:rsidRPr="00061F03">
              <w:rPr>
                <w:rFonts w:ascii="Times New Roman" w:hAnsi="Times New Roman" w:cs="Times New Roman"/>
              </w:rPr>
              <w:t>. 2022 г.</w:t>
            </w:r>
          </w:p>
        </w:tc>
        <w:tc>
          <w:tcPr>
            <w:tcW w:w="1088" w:type="dxa"/>
            <w:vAlign w:val="center"/>
          </w:tcPr>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2022 к 2021, %</w:t>
            </w:r>
          </w:p>
        </w:tc>
        <w:tc>
          <w:tcPr>
            <w:tcW w:w="2030" w:type="dxa"/>
            <w:vMerge/>
            <w:vAlign w:val="center"/>
          </w:tcPr>
          <w:p w:rsidR="0030634F" w:rsidRPr="00061F03" w:rsidRDefault="0030634F" w:rsidP="00630AA5">
            <w:pPr>
              <w:ind w:firstLine="709"/>
              <w:jc w:val="center"/>
              <w:rPr>
                <w:rFonts w:eastAsia="Calibri"/>
                <w:sz w:val="28"/>
                <w:szCs w:val="28"/>
              </w:rPr>
            </w:pPr>
          </w:p>
        </w:tc>
      </w:tr>
      <w:tr w:rsidR="0030634F" w:rsidRPr="00061F03" w:rsidTr="00630AA5">
        <w:trPr>
          <w:trHeight w:val="579"/>
        </w:trPr>
        <w:tc>
          <w:tcPr>
            <w:tcW w:w="2376" w:type="dxa"/>
          </w:tcPr>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Скот и птица в живом весе, тыс. тонн</w:t>
            </w:r>
          </w:p>
        </w:tc>
        <w:tc>
          <w:tcPr>
            <w:tcW w:w="993"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32</w:t>
            </w:r>
          </w:p>
        </w:tc>
        <w:tc>
          <w:tcPr>
            <w:tcW w:w="1701"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15,72</w:t>
            </w:r>
          </w:p>
        </w:tc>
        <w:tc>
          <w:tcPr>
            <w:tcW w:w="1701"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18,1</w:t>
            </w:r>
          </w:p>
        </w:tc>
        <w:tc>
          <w:tcPr>
            <w:tcW w:w="1088"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115</w:t>
            </w:r>
          </w:p>
        </w:tc>
        <w:tc>
          <w:tcPr>
            <w:tcW w:w="2030"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56,6</w:t>
            </w:r>
          </w:p>
        </w:tc>
      </w:tr>
      <w:tr w:rsidR="0030634F" w:rsidRPr="00061F03" w:rsidTr="00630AA5">
        <w:trPr>
          <w:trHeight w:val="361"/>
        </w:trPr>
        <w:tc>
          <w:tcPr>
            <w:tcW w:w="2376" w:type="dxa"/>
          </w:tcPr>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Молоко, тыс. тонн</w:t>
            </w:r>
          </w:p>
        </w:tc>
        <w:tc>
          <w:tcPr>
            <w:tcW w:w="993"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10,953</w:t>
            </w:r>
          </w:p>
        </w:tc>
        <w:tc>
          <w:tcPr>
            <w:tcW w:w="1701"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5,1</w:t>
            </w:r>
          </w:p>
        </w:tc>
        <w:tc>
          <w:tcPr>
            <w:tcW w:w="1701"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5,4</w:t>
            </w:r>
          </w:p>
        </w:tc>
        <w:tc>
          <w:tcPr>
            <w:tcW w:w="1088"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105</w:t>
            </w:r>
          </w:p>
        </w:tc>
        <w:tc>
          <w:tcPr>
            <w:tcW w:w="2030"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49,3</w:t>
            </w:r>
          </w:p>
        </w:tc>
      </w:tr>
      <w:tr w:rsidR="0030634F" w:rsidRPr="00061F03" w:rsidTr="00630AA5">
        <w:trPr>
          <w:trHeight w:val="249"/>
        </w:trPr>
        <w:tc>
          <w:tcPr>
            <w:tcW w:w="2376" w:type="dxa"/>
            <w:vAlign w:val="center"/>
          </w:tcPr>
          <w:p w:rsidR="0030634F" w:rsidRPr="00061F03" w:rsidRDefault="0030634F" w:rsidP="00DD171D">
            <w:pPr>
              <w:spacing w:after="0" w:line="240" w:lineRule="auto"/>
              <w:rPr>
                <w:rFonts w:ascii="Times New Roman" w:hAnsi="Times New Roman" w:cs="Times New Roman"/>
              </w:rPr>
            </w:pPr>
            <w:r w:rsidRPr="00061F03">
              <w:rPr>
                <w:rFonts w:ascii="Times New Roman" w:hAnsi="Times New Roman" w:cs="Times New Roman"/>
              </w:rPr>
              <w:t>Яйцо, млн.  шт.</w:t>
            </w:r>
          </w:p>
        </w:tc>
        <w:tc>
          <w:tcPr>
            <w:tcW w:w="993"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2,3</w:t>
            </w:r>
          </w:p>
        </w:tc>
        <w:tc>
          <w:tcPr>
            <w:tcW w:w="1701"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1,09</w:t>
            </w:r>
          </w:p>
        </w:tc>
        <w:tc>
          <w:tcPr>
            <w:tcW w:w="1701"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0,9</w:t>
            </w:r>
          </w:p>
        </w:tc>
        <w:tc>
          <w:tcPr>
            <w:tcW w:w="1088"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83</w:t>
            </w:r>
          </w:p>
        </w:tc>
        <w:tc>
          <w:tcPr>
            <w:tcW w:w="2030" w:type="dxa"/>
            <w:vAlign w:val="center"/>
          </w:tcPr>
          <w:p w:rsidR="0030634F" w:rsidRPr="00061F03" w:rsidRDefault="0030634F" w:rsidP="00DD171D">
            <w:pPr>
              <w:spacing w:after="0" w:line="240" w:lineRule="auto"/>
              <w:jc w:val="center"/>
              <w:rPr>
                <w:rFonts w:ascii="Times New Roman" w:hAnsi="Times New Roman" w:cs="Times New Roman"/>
              </w:rPr>
            </w:pPr>
            <w:r w:rsidRPr="00061F03">
              <w:rPr>
                <w:rFonts w:ascii="Times New Roman" w:hAnsi="Times New Roman" w:cs="Times New Roman"/>
              </w:rPr>
              <w:t>39,1</w:t>
            </w:r>
          </w:p>
        </w:tc>
      </w:tr>
    </w:tbl>
    <w:p w:rsidR="0030634F" w:rsidRPr="00061F03" w:rsidRDefault="0030634F" w:rsidP="00B25692">
      <w:pPr>
        <w:spacing w:before="240"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Хозяйствами всех категорий в 1 полугодии 2022 года произведено молока 5,4 тыс. тонн, в том числе:</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сельскохозяйственными организациями 3,77 тыс. тонн;</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личными подсобными хозяйствами 0,9 тыс. тонн;</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крестьянскими (фермерскими) хозяйствами 0,7 тыс. тонн.</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Продуктивность коров за 1 полугодие 2022 года в сельскохозяйственных организациях составила 2674 кг на фуражную корову (97 % к уровню прошлого года).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Поголовье коров составило 2030 голов (106 % к уровню прошлого года).</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Сохранение объема производства молока в 2022 году будет осуществляться за счет покупки племенного и товарного скота и улучшения кормления продуктивного скота в сельскохозяйственных организациях и крестьянских (фермерских) хозяйствах.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В 2022 году планируется приобретение племенного скота КФХ Голубева А.С. - 10   голов, ОАО «</w:t>
      </w:r>
      <w:proofErr w:type="spellStart"/>
      <w:proofErr w:type="gramStart"/>
      <w:r w:rsidRPr="00061F03">
        <w:rPr>
          <w:rFonts w:ascii="Times New Roman" w:eastAsia="Calibri" w:hAnsi="Times New Roman" w:cs="Times New Roman"/>
          <w:sz w:val="28"/>
          <w:szCs w:val="28"/>
        </w:rPr>
        <w:t>Ермолинское</w:t>
      </w:r>
      <w:proofErr w:type="spellEnd"/>
      <w:r w:rsidR="00561196">
        <w:rPr>
          <w:rFonts w:ascii="Times New Roman" w:eastAsia="Calibri" w:hAnsi="Times New Roman" w:cs="Times New Roman"/>
          <w:sz w:val="28"/>
          <w:szCs w:val="28"/>
        </w:rPr>
        <w:t>»</w:t>
      </w:r>
      <w:r w:rsidRPr="00061F03">
        <w:rPr>
          <w:rFonts w:ascii="Times New Roman" w:eastAsia="Calibri" w:hAnsi="Times New Roman" w:cs="Times New Roman"/>
          <w:sz w:val="28"/>
          <w:szCs w:val="28"/>
        </w:rPr>
        <w:t xml:space="preserve">  -</w:t>
      </w:r>
      <w:proofErr w:type="gramEnd"/>
      <w:r w:rsidRPr="00061F03">
        <w:rPr>
          <w:rFonts w:ascii="Times New Roman" w:eastAsia="Calibri" w:hAnsi="Times New Roman" w:cs="Times New Roman"/>
          <w:sz w:val="28"/>
          <w:szCs w:val="28"/>
        </w:rPr>
        <w:t xml:space="preserve"> 30 – 50 голов.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 Поголовье птицы в районе по состоянию на 01.07.2022 года составило 1440 тыс. голов (128 % к соответствующему уровню 2021 года).</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За 1 полугодие 2022 года произведено яиц 0,9 млн. штук, что составляет 83 % к соответствующему уровню 2021 года.</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 Объем производства мяса скота и птицы за 1 полугодие 2022 года составил 18,1 тыс. тонн (115 % к уровню 2021 года).</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На 01.07.2022 года поголовье птицы бройлеров на участке птицеводства </w:t>
      </w:r>
      <w:proofErr w:type="spellStart"/>
      <w:r w:rsidRPr="00061F03">
        <w:rPr>
          <w:rFonts w:ascii="Times New Roman" w:eastAsia="Calibri" w:hAnsi="Times New Roman" w:cs="Times New Roman"/>
          <w:sz w:val="28"/>
          <w:szCs w:val="28"/>
        </w:rPr>
        <w:t>Божонка</w:t>
      </w:r>
      <w:proofErr w:type="spellEnd"/>
      <w:r w:rsidRPr="00061F03">
        <w:rPr>
          <w:rFonts w:ascii="Times New Roman" w:eastAsia="Calibri" w:hAnsi="Times New Roman" w:cs="Times New Roman"/>
          <w:sz w:val="28"/>
          <w:szCs w:val="28"/>
        </w:rPr>
        <w:t xml:space="preserve"> ООО «Новгородский бекон» составило 1425 тыс. голов, производство мяса птицы – 13,6 тыс.  тонн (99 %).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Поголовье свиней по району по состоянию на 01.07.2022 составило 7,2 тыс. голов (14 % к уровню 2021 года), значительное снижение поголовья свиней в ООО «Новгородский бекон» связано с плановой </w:t>
      </w:r>
      <w:proofErr w:type="spellStart"/>
      <w:r w:rsidRPr="00061F03">
        <w:rPr>
          <w:rFonts w:ascii="Times New Roman" w:eastAsia="Calibri" w:hAnsi="Times New Roman" w:cs="Times New Roman"/>
          <w:sz w:val="28"/>
          <w:szCs w:val="28"/>
        </w:rPr>
        <w:t>репопуляцией</w:t>
      </w:r>
      <w:proofErr w:type="spellEnd"/>
      <w:r w:rsidRPr="00061F03">
        <w:rPr>
          <w:rFonts w:ascii="Times New Roman" w:eastAsia="Calibri" w:hAnsi="Times New Roman" w:cs="Times New Roman"/>
          <w:sz w:val="28"/>
          <w:szCs w:val="28"/>
        </w:rPr>
        <w:t xml:space="preserve"> (замена маточного поголовья свиней) поголовья на новое с более производительным генетическим потенциалом.</w:t>
      </w:r>
    </w:p>
    <w:p w:rsidR="0030634F" w:rsidRPr="00061F03" w:rsidRDefault="0030634F" w:rsidP="00561196">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ООО «Новгородский бекон» за 1 полугодие 2022 года произвел на убой скота в живом весе 4,4 тыс. тонн (244 % к уровню 2021 года – 1,8), в том числе крупного рогатого скота – 0,06 тыс. тонн (73%), свиней –   4,35 тыс. тонн (253%). </w:t>
      </w:r>
    </w:p>
    <w:p w:rsidR="0030634F" w:rsidRPr="00061F03" w:rsidRDefault="0030634F" w:rsidP="00561196">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Яровой сев в 2022 году проведен на площади 5022,5 га что составляет 121,2% к уровню 2021 года.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Посевы озимых зерновых и озимого рапса под урожай 2022 года размещены на площади 124 га (ООО «</w:t>
      </w:r>
      <w:proofErr w:type="spellStart"/>
      <w:r w:rsidRPr="00061F03">
        <w:rPr>
          <w:rFonts w:ascii="Times New Roman" w:eastAsia="Calibri" w:hAnsi="Times New Roman" w:cs="Times New Roman"/>
          <w:sz w:val="28"/>
          <w:szCs w:val="28"/>
        </w:rPr>
        <w:t>НакАгро</w:t>
      </w:r>
      <w:proofErr w:type="spellEnd"/>
      <w:r w:rsidRPr="00061F03">
        <w:rPr>
          <w:rFonts w:ascii="Times New Roman" w:eastAsia="Calibri" w:hAnsi="Times New Roman" w:cs="Times New Roman"/>
          <w:sz w:val="28"/>
          <w:szCs w:val="28"/>
        </w:rPr>
        <w:t xml:space="preserve">»).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Яровые зерновые культуры посеяны в двух хозяйствах Новгородского района КХ </w:t>
      </w:r>
      <w:proofErr w:type="spellStart"/>
      <w:r w:rsidRPr="00061F03">
        <w:rPr>
          <w:rFonts w:ascii="Times New Roman" w:eastAsia="Calibri" w:hAnsi="Times New Roman" w:cs="Times New Roman"/>
          <w:sz w:val="28"/>
          <w:szCs w:val="28"/>
        </w:rPr>
        <w:t>Пиреева</w:t>
      </w:r>
      <w:proofErr w:type="spellEnd"/>
      <w:r w:rsidRPr="00061F03">
        <w:rPr>
          <w:rFonts w:ascii="Times New Roman" w:eastAsia="Calibri" w:hAnsi="Times New Roman" w:cs="Times New Roman"/>
          <w:sz w:val="28"/>
          <w:szCs w:val="28"/>
        </w:rPr>
        <w:t xml:space="preserve"> Ивана Ивановича и ООО «</w:t>
      </w:r>
      <w:proofErr w:type="spellStart"/>
      <w:r w:rsidRPr="00061F03">
        <w:rPr>
          <w:rFonts w:ascii="Times New Roman" w:eastAsia="Calibri" w:hAnsi="Times New Roman" w:cs="Times New Roman"/>
          <w:sz w:val="28"/>
          <w:szCs w:val="28"/>
        </w:rPr>
        <w:t>НакАгро</w:t>
      </w:r>
      <w:proofErr w:type="spellEnd"/>
      <w:r w:rsidRPr="00061F03">
        <w:rPr>
          <w:rFonts w:ascii="Times New Roman" w:eastAsia="Calibri" w:hAnsi="Times New Roman" w:cs="Times New Roman"/>
          <w:sz w:val="28"/>
          <w:szCs w:val="28"/>
        </w:rPr>
        <w:t>» на площади 927 га 409% к уровню прошлого года. Основным зерновыми хозяйствами Новгородского района является ООО «ООО «</w:t>
      </w:r>
      <w:proofErr w:type="spellStart"/>
      <w:r w:rsidRPr="00061F03">
        <w:rPr>
          <w:rFonts w:ascii="Times New Roman" w:eastAsia="Calibri" w:hAnsi="Times New Roman" w:cs="Times New Roman"/>
          <w:sz w:val="28"/>
          <w:szCs w:val="28"/>
        </w:rPr>
        <w:t>НакАгро</w:t>
      </w:r>
      <w:proofErr w:type="spellEnd"/>
      <w:r w:rsidRPr="00061F03">
        <w:rPr>
          <w:rFonts w:ascii="Times New Roman" w:eastAsia="Calibri" w:hAnsi="Times New Roman" w:cs="Times New Roman"/>
          <w:sz w:val="28"/>
          <w:szCs w:val="28"/>
        </w:rPr>
        <w:t>». В ООО «</w:t>
      </w:r>
      <w:proofErr w:type="spellStart"/>
      <w:r w:rsidRPr="00061F03">
        <w:rPr>
          <w:rFonts w:ascii="Times New Roman" w:eastAsia="Calibri" w:hAnsi="Times New Roman" w:cs="Times New Roman"/>
          <w:sz w:val="28"/>
          <w:szCs w:val="28"/>
        </w:rPr>
        <w:t>НакАгро</w:t>
      </w:r>
      <w:proofErr w:type="spellEnd"/>
      <w:r w:rsidRPr="00061F03">
        <w:rPr>
          <w:rFonts w:ascii="Times New Roman" w:eastAsia="Calibri" w:hAnsi="Times New Roman" w:cs="Times New Roman"/>
          <w:sz w:val="28"/>
          <w:szCs w:val="28"/>
        </w:rPr>
        <w:t xml:space="preserve">» яровые зерновые посеяны на площади 887 га.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Яровой рапс посеян в ООО «</w:t>
      </w:r>
      <w:proofErr w:type="spellStart"/>
      <w:r w:rsidRPr="00061F03">
        <w:rPr>
          <w:rFonts w:ascii="Times New Roman" w:eastAsia="Calibri" w:hAnsi="Times New Roman" w:cs="Times New Roman"/>
          <w:sz w:val="28"/>
          <w:szCs w:val="28"/>
        </w:rPr>
        <w:t>Нак</w:t>
      </w:r>
      <w:proofErr w:type="spellEnd"/>
      <w:r w:rsidRPr="00061F03">
        <w:rPr>
          <w:rFonts w:ascii="Times New Roman" w:eastAsia="Calibri" w:hAnsi="Times New Roman" w:cs="Times New Roman"/>
          <w:sz w:val="28"/>
          <w:szCs w:val="28"/>
        </w:rPr>
        <w:t xml:space="preserve"> Агро» на площади 50 га.</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Однолетние культуры посеяны в ЗАО «Савино»,  «Новгородский бекон», крестьянских(фермерских) хозяйствах на общей площади 1116 га. Беспокровный посев многолетних трав проведен на площади 183 га.</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 Посадки картофеля во всех категориях хозяйств размещены на площади 2101 га, что составляет 112,8% к уровню 2021 года. В том числе КФХ -1818 га, или 86,5% к общей площади посадок. </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Сев овощей открытого грунта проведен на площади 645,5 га, в том числе КФХ – 583,5 га.</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В 9 сельских поселениях реализуются 9 проектов по благоустройству сельских территорий, создание и обустройство спортивных и детских площадок. 9 сельских поселений получили финансирование на 8 общественно значимых проектов по благоустройству сельских территорий в рамках государственной программы Российской Федерации «Комплексное развитие сельских территорий».</w:t>
      </w:r>
    </w:p>
    <w:p w:rsidR="0030634F" w:rsidRPr="00061F03" w:rsidRDefault="0030634F" w:rsidP="00DD171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Поданы заявки на реализацию 8 проектов благоустройства сельских территорий в 2023 году. </w:t>
      </w:r>
    </w:p>
    <w:p w:rsidR="0030634F" w:rsidRPr="00061F03" w:rsidRDefault="0030634F" w:rsidP="0030634F">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В рамках ведомственной целевой программы «Современный облик сельских территорий» государственной программы Российской Федерации «Комплексное развитие сельских территорий» реализуются проекты комплексного развития сельских территорий, включающих в себя мероприятия по строительству, реконструкции и капитальным ремонтам социальных учреждений (школы, детские сады, дома культуры), строительство плоскостных спортивных сооружений,  строительство, реконструкции и капитальные ремонты инженерных коммуникаций.</w:t>
      </w:r>
    </w:p>
    <w:p w:rsidR="0030634F" w:rsidRPr="00061F03" w:rsidRDefault="0030634F" w:rsidP="0030634F">
      <w:pPr>
        <w:spacing w:after="0" w:line="240" w:lineRule="auto"/>
        <w:ind w:firstLine="709"/>
        <w:jc w:val="both"/>
        <w:rPr>
          <w:rFonts w:ascii="Times New Roman" w:eastAsia="Calibri" w:hAnsi="Times New Roman" w:cs="Times New Roman"/>
          <w:sz w:val="28"/>
          <w:szCs w:val="28"/>
        </w:rPr>
      </w:pPr>
      <w:proofErr w:type="spellStart"/>
      <w:r w:rsidRPr="00061F03">
        <w:rPr>
          <w:rFonts w:ascii="Times New Roman" w:eastAsia="Calibri" w:hAnsi="Times New Roman" w:cs="Times New Roman"/>
          <w:sz w:val="28"/>
          <w:szCs w:val="28"/>
        </w:rPr>
        <w:t>Бронницкое</w:t>
      </w:r>
      <w:proofErr w:type="spellEnd"/>
      <w:r w:rsidRPr="00061F03">
        <w:rPr>
          <w:rFonts w:ascii="Times New Roman" w:eastAsia="Calibri" w:hAnsi="Times New Roman" w:cs="Times New Roman"/>
          <w:sz w:val="28"/>
          <w:szCs w:val="28"/>
        </w:rPr>
        <w:t xml:space="preserve"> сельское поселение реализует проект в 2022 году (мероприятия включают капитальные ремонты школы, детского сада, дома культуры и физкультурно-спортивного центра).</w:t>
      </w:r>
    </w:p>
    <w:p w:rsidR="009E2D5C" w:rsidRPr="00061F03" w:rsidRDefault="0030634F" w:rsidP="0030634F">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Проекты «Комплексное развитие д. Борки Борковского сельского поселения Новгородского муниципального района», «Комплексное развитие д. Лесная </w:t>
      </w:r>
      <w:proofErr w:type="spellStart"/>
      <w:r w:rsidRPr="00061F03">
        <w:rPr>
          <w:rFonts w:ascii="Times New Roman" w:eastAsia="Calibri" w:hAnsi="Times New Roman" w:cs="Times New Roman"/>
          <w:sz w:val="28"/>
          <w:szCs w:val="28"/>
        </w:rPr>
        <w:t>Лесновского</w:t>
      </w:r>
      <w:proofErr w:type="spellEnd"/>
      <w:r w:rsidRPr="00061F03">
        <w:rPr>
          <w:rFonts w:ascii="Times New Roman" w:eastAsia="Calibri" w:hAnsi="Times New Roman" w:cs="Times New Roman"/>
          <w:sz w:val="28"/>
          <w:szCs w:val="28"/>
        </w:rPr>
        <w:t xml:space="preserve"> сельского поселения Новгородского муниципального района»  прошли конкурсный отбор на 2023 год (капитальные ремонты 2 школ, 2 детских садов, дома культуры, дома народного творчества и приобретение автомобиля для муниципального автономного учреждения «Борковский районный Дом народного творчества и досуга»).</w:t>
      </w:r>
      <w:r w:rsidR="009E2D5C" w:rsidRPr="00061F03">
        <w:rPr>
          <w:rFonts w:ascii="Times New Roman" w:eastAsia="Calibri" w:hAnsi="Times New Roman" w:cs="Times New Roman"/>
          <w:sz w:val="28"/>
          <w:szCs w:val="28"/>
        </w:rPr>
        <w:t xml:space="preserve"> </w:t>
      </w:r>
    </w:p>
    <w:p w:rsidR="00C707FE" w:rsidRPr="00061F03" w:rsidRDefault="00C707FE" w:rsidP="00FD78AA">
      <w:pPr>
        <w:widowControl/>
        <w:suppressAutoHyphens w:val="0"/>
        <w:autoSpaceDN/>
        <w:spacing w:line="240" w:lineRule="auto"/>
        <w:ind w:firstLine="851"/>
        <w:contextualSpacing/>
        <w:jc w:val="both"/>
        <w:textAlignment w:val="auto"/>
        <w:rPr>
          <w:rFonts w:ascii="Times New Roman" w:hAnsi="Times New Roman" w:cs="Times New Roman"/>
          <w:b/>
          <w:sz w:val="28"/>
          <w:szCs w:val="28"/>
        </w:rPr>
      </w:pPr>
    </w:p>
    <w:p w:rsidR="00EE47D6" w:rsidRPr="00061F03" w:rsidRDefault="00C707FE" w:rsidP="00FD78AA">
      <w:pPr>
        <w:widowControl/>
        <w:suppressAutoHyphens w:val="0"/>
        <w:autoSpaceDN/>
        <w:spacing w:line="240" w:lineRule="auto"/>
        <w:ind w:firstLine="851"/>
        <w:contextualSpacing/>
        <w:jc w:val="both"/>
        <w:textAlignment w:val="auto"/>
        <w:rPr>
          <w:rFonts w:ascii="Times New Roman" w:hAnsi="Times New Roman" w:cs="Times New Roman"/>
          <w:sz w:val="28"/>
          <w:szCs w:val="28"/>
        </w:rPr>
      </w:pPr>
      <w:r w:rsidRPr="00061F03">
        <w:rPr>
          <w:rFonts w:ascii="Times New Roman" w:hAnsi="Times New Roman" w:cs="Times New Roman"/>
          <w:b/>
          <w:sz w:val="28"/>
          <w:szCs w:val="28"/>
        </w:rPr>
        <w:t xml:space="preserve">4. </w:t>
      </w:r>
      <w:r w:rsidR="001B664D" w:rsidRPr="00061F03">
        <w:rPr>
          <w:rFonts w:ascii="Times New Roman" w:hAnsi="Times New Roman" w:cs="Times New Roman"/>
          <w:b/>
          <w:sz w:val="28"/>
          <w:szCs w:val="28"/>
        </w:rPr>
        <w:t>СТРОИТЕЛЬСТВО</w:t>
      </w:r>
      <w:r w:rsidRPr="00061F03">
        <w:rPr>
          <w:rFonts w:ascii="Times New Roman" w:hAnsi="Times New Roman" w:cs="Times New Roman"/>
          <w:b/>
          <w:sz w:val="28"/>
          <w:szCs w:val="28"/>
        </w:rPr>
        <w:t>, БЛАГОУСТРОЙСТВО, Г</w:t>
      </w:r>
      <w:r w:rsidR="00423FDE" w:rsidRPr="00061F03">
        <w:rPr>
          <w:rFonts w:ascii="Times New Roman" w:hAnsi="Times New Roman" w:cs="Times New Roman"/>
          <w:b/>
          <w:sz w:val="28"/>
          <w:szCs w:val="28"/>
        </w:rPr>
        <w:t>РАДОСТРОИТЕЛЬНАЯ ДЕЯТЕЛЬНОСТЬ</w:t>
      </w:r>
      <w:r w:rsidR="00EE47D6" w:rsidRPr="00061F03">
        <w:rPr>
          <w:rFonts w:ascii="Times New Roman" w:hAnsi="Times New Roman" w:cs="Times New Roman"/>
          <w:sz w:val="28"/>
          <w:szCs w:val="28"/>
        </w:rPr>
        <w:t xml:space="preserve"> </w:t>
      </w:r>
    </w:p>
    <w:p w:rsidR="003622BD" w:rsidRPr="00061F03" w:rsidRDefault="003622BD" w:rsidP="003622BD">
      <w:pPr>
        <w:spacing w:after="0" w:line="240" w:lineRule="auto"/>
        <w:ind w:firstLine="709"/>
        <w:jc w:val="both"/>
        <w:rPr>
          <w:rFonts w:ascii="Times New Roman" w:eastAsia="Calibri" w:hAnsi="Times New Roman" w:cs="Times New Roman"/>
          <w:sz w:val="28"/>
          <w:szCs w:val="28"/>
        </w:rPr>
      </w:pPr>
    </w:p>
    <w:p w:rsidR="003622BD" w:rsidRPr="00061F03" w:rsidRDefault="003622BD" w:rsidP="003622B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За 2 квартал 2022 года введено в действие жилых домов 64708 кв. м. </w:t>
      </w:r>
    </w:p>
    <w:p w:rsidR="003622BD" w:rsidRPr="00061F03" w:rsidRDefault="003622BD" w:rsidP="003622B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Администрация Новгородского муниципального района во 2 квартале 2022 года исполняла в полном объеме полномочия 10 поселений по градостроительной деятельности.</w:t>
      </w:r>
    </w:p>
    <w:p w:rsidR="003622BD" w:rsidRPr="00061F03" w:rsidRDefault="003622BD" w:rsidP="003622BD">
      <w:pPr>
        <w:spacing w:after="0" w:line="240" w:lineRule="auto"/>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За 2 квартал 2022 года утверждены:</w:t>
      </w:r>
    </w:p>
    <w:p w:rsidR="003622BD" w:rsidRPr="00061F03" w:rsidRDefault="003622BD" w:rsidP="003622BD">
      <w:pPr>
        <w:pStyle w:val="aa"/>
        <w:numPr>
          <w:ilvl w:val="0"/>
          <w:numId w:val="17"/>
        </w:numPr>
        <w:ind w:left="709"/>
        <w:jc w:val="both"/>
        <w:rPr>
          <w:rFonts w:cs="Times New Roman"/>
          <w:sz w:val="28"/>
          <w:szCs w:val="28"/>
          <w:lang w:val="ru-RU"/>
        </w:rPr>
      </w:pPr>
      <w:r w:rsidRPr="00061F03">
        <w:rPr>
          <w:rFonts w:cs="Times New Roman"/>
          <w:sz w:val="28"/>
          <w:szCs w:val="28"/>
          <w:lang w:val="ru-RU"/>
        </w:rPr>
        <w:t xml:space="preserve">Изменения в Правила землепользования и застройки </w:t>
      </w:r>
      <w:proofErr w:type="spellStart"/>
      <w:r w:rsidRPr="00061F03">
        <w:rPr>
          <w:rFonts w:cs="Times New Roman"/>
          <w:sz w:val="28"/>
          <w:szCs w:val="28"/>
          <w:lang w:val="ru-RU"/>
        </w:rPr>
        <w:t>Трубичинского</w:t>
      </w:r>
      <w:proofErr w:type="spellEnd"/>
      <w:r w:rsidRPr="00061F03">
        <w:rPr>
          <w:rFonts w:cs="Times New Roman"/>
          <w:sz w:val="28"/>
          <w:szCs w:val="28"/>
          <w:lang w:val="ru-RU"/>
        </w:rPr>
        <w:t xml:space="preserve"> сельского поселения;</w:t>
      </w:r>
    </w:p>
    <w:p w:rsidR="003622BD" w:rsidRPr="00061F03" w:rsidRDefault="003622BD" w:rsidP="003622BD">
      <w:pPr>
        <w:pStyle w:val="aa"/>
        <w:numPr>
          <w:ilvl w:val="0"/>
          <w:numId w:val="17"/>
        </w:numPr>
        <w:ind w:left="709"/>
        <w:jc w:val="both"/>
        <w:rPr>
          <w:rFonts w:cs="Times New Roman"/>
          <w:sz w:val="28"/>
          <w:szCs w:val="28"/>
          <w:lang w:val="ru-RU"/>
        </w:rPr>
      </w:pPr>
      <w:r w:rsidRPr="00061F03">
        <w:rPr>
          <w:rFonts w:cs="Times New Roman"/>
          <w:sz w:val="28"/>
          <w:szCs w:val="28"/>
          <w:lang w:val="ru-RU"/>
        </w:rPr>
        <w:t xml:space="preserve">Изменения в Правила землепользования и застройки </w:t>
      </w:r>
      <w:proofErr w:type="spellStart"/>
      <w:r w:rsidRPr="00061F03">
        <w:rPr>
          <w:rFonts w:cs="Times New Roman"/>
          <w:sz w:val="28"/>
          <w:szCs w:val="28"/>
          <w:lang w:val="ru-RU"/>
        </w:rPr>
        <w:t>Ермолинского</w:t>
      </w:r>
      <w:proofErr w:type="spellEnd"/>
      <w:r w:rsidRPr="00061F03">
        <w:rPr>
          <w:rFonts w:cs="Times New Roman"/>
          <w:sz w:val="28"/>
          <w:szCs w:val="28"/>
          <w:lang w:val="ru-RU"/>
        </w:rPr>
        <w:t xml:space="preserve"> сельского поселения;</w:t>
      </w:r>
    </w:p>
    <w:p w:rsidR="003622BD" w:rsidRPr="00061F03" w:rsidRDefault="003622BD" w:rsidP="003622BD">
      <w:pPr>
        <w:pStyle w:val="aa"/>
        <w:numPr>
          <w:ilvl w:val="0"/>
          <w:numId w:val="17"/>
        </w:numPr>
        <w:ind w:left="709" w:hanging="425"/>
        <w:jc w:val="both"/>
        <w:rPr>
          <w:rFonts w:cs="Times New Roman"/>
          <w:sz w:val="28"/>
          <w:szCs w:val="28"/>
          <w:lang w:val="ru-RU"/>
        </w:rPr>
      </w:pPr>
      <w:r w:rsidRPr="00061F03">
        <w:rPr>
          <w:rFonts w:cs="Times New Roman"/>
          <w:sz w:val="28"/>
          <w:szCs w:val="28"/>
          <w:lang w:val="ru-RU"/>
        </w:rPr>
        <w:t xml:space="preserve">Изменения в Правила землепользования и застройки </w:t>
      </w:r>
      <w:proofErr w:type="spellStart"/>
      <w:r w:rsidRPr="00061F03">
        <w:rPr>
          <w:rFonts w:cs="Times New Roman"/>
          <w:sz w:val="28"/>
          <w:szCs w:val="28"/>
          <w:lang w:val="ru-RU"/>
        </w:rPr>
        <w:t>Лесновского</w:t>
      </w:r>
      <w:proofErr w:type="spellEnd"/>
      <w:r w:rsidRPr="00061F03">
        <w:rPr>
          <w:rFonts w:cs="Times New Roman"/>
          <w:sz w:val="28"/>
          <w:szCs w:val="28"/>
          <w:lang w:val="ru-RU"/>
        </w:rPr>
        <w:t xml:space="preserve"> сельского поселения;</w:t>
      </w:r>
    </w:p>
    <w:p w:rsidR="003622BD" w:rsidRPr="00061F03" w:rsidRDefault="003622BD" w:rsidP="003622BD">
      <w:pPr>
        <w:pStyle w:val="aa"/>
        <w:numPr>
          <w:ilvl w:val="0"/>
          <w:numId w:val="17"/>
        </w:numPr>
        <w:ind w:left="709"/>
        <w:jc w:val="both"/>
        <w:rPr>
          <w:rFonts w:cs="Times New Roman"/>
          <w:sz w:val="28"/>
          <w:szCs w:val="28"/>
          <w:lang w:val="ru-RU"/>
        </w:rPr>
      </w:pPr>
      <w:r w:rsidRPr="00061F03">
        <w:rPr>
          <w:rFonts w:cs="Times New Roman"/>
          <w:sz w:val="28"/>
          <w:szCs w:val="28"/>
          <w:lang w:val="ru-RU"/>
        </w:rPr>
        <w:t>Изменения в Правила землепользования и застройки Пролетарского городского поселения;</w:t>
      </w:r>
    </w:p>
    <w:p w:rsidR="003622BD" w:rsidRPr="00061F03" w:rsidRDefault="003622BD" w:rsidP="003622BD">
      <w:pPr>
        <w:pStyle w:val="aa"/>
        <w:numPr>
          <w:ilvl w:val="0"/>
          <w:numId w:val="17"/>
        </w:numPr>
        <w:ind w:left="709"/>
        <w:jc w:val="both"/>
        <w:rPr>
          <w:rFonts w:cs="Times New Roman"/>
          <w:sz w:val="28"/>
          <w:szCs w:val="28"/>
          <w:lang w:val="ru-RU"/>
        </w:rPr>
      </w:pPr>
      <w:r w:rsidRPr="00061F03">
        <w:rPr>
          <w:rFonts w:cs="Times New Roman"/>
          <w:sz w:val="28"/>
          <w:szCs w:val="28"/>
          <w:lang w:val="ru-RU"/>
        </w:rPr>
        <w:t xml:space="preserve">Изменения в Правила землепользования и застройки </w:t>
      </w:r>
      <w:proofErr w:type="spellStart"/>
      <w:r w:rsidRPr="00061F03">
        <w:rPr>
          <w:rFonts w:cs="Times New Roman"/>
          <w:sz w:val="28"/>
          <w:szCs w:val="28"/>
          <w:lang w:val="ru-RU"/>
        </w:rPr>
        <w:t>Ракомского</w:t>
      </w:r>
      <w:proofErr w:type="spellEnd"/>
      <w:r w:rsidRPr="00061F03">
        <w:rPr>
          <w:rFonts w:cs="Times New Roman"/>
          <w:sz w:val="28"/>
          <w:szCs w:val="28"/>
          <w:lang w:val="ru-RU"/>
        </w:rPr>
        <w:t xml:space="preserve"> сельского поселения;</w:t>
      </w:r>
    </w:p>
    <w:p w:rsidR="003622BD" w:rsidRPr="00061F03" w:rsidRDefault="003622BD" w:rsidP="003622BD">
      <w:pPr>
        <w:pStyle w:val="aa"/>
        <w:numPr>
          <w:ilvl w:val="0"/>
          <w:numId w:val="17"/>
        </w:numPr>
        <w:ind w:left="709"/>
        <w:jc w:val="both"/>
        <w:rPr>
          <w:rFonts w:cs="Times New Roman"/>
          <w:sz w:val="28"/>
          <w:szCs w:val="28"/>
          <w:lang w:val="ru-RU"/>
        </w:rPr>
      </w:pPr>
      <w:r w:rsidRPr="00061F03">
        <w:rPr>
          <w:rFonts w:cs="Times New Roman"/>
          <w:sz w:val="28"/>
          <w:szCs w:val="28"/>
          <w:lang w:val="ru-RU"/>
        </w:rPr>
        <w:t xml:space="preserve">Изменения в генеральный план </w:t>
      </w:r>
      <w:proofErr w:type="spellStart"/>
      <w:r w:rsidRPr="00061F03">
        <w:rPr>
          <w:rFonts w:cs="Times New Roman"/>
          <w:sz w:val="28"/>
          <w:szCs w:val="28"/>
          <w:lang w:val="ru-RU"/>
        </w:rPr>
        <w:t>Трубичинского</w:t>
      </w:r>
      <w:proofErr w:type="spellEnd"/>
      <w:r w:rsidRPr="00061F03">
        <w:rPr>
          <w:rFonts w:cs="Times New Roman"/>
          <w:sz w:val="28"/>
          <w:szCs w:val="28"/>
          <w:lang w:val="ru-RU"/>
        </w:rPr>
        <w:t xml:space="preserve"> сельского поселения.</w:t>
      </w:r>
    </w:p>
    <w:p w:rsidR="003622BD" w:rsidRPr="00061F03" w:rsidRDefault="003622BD" w:rsidP="00561196">
      <w:pPr>
        <w:spacing w:before="240" w:after="0"/>
        <w:ind w:firstLine="709"/>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Для осуществления застройки земельных участков выдано:</w:t>
      </w:r>
    </w:p>
    <w:p w:rsidR="003622BD" w:rsidRPr="00061F03" w:rsidRDefault="003622BD" w:rsidP="00561196">
      <w:pPr>
        <w:pStyle w:val="aa"/>
        <w:numPr>
          <w:ilvl w:val="0"/>
          <w:numId w:val="18"/>
        </w:numPr>
        <w:ind w:left="709"/>
        <w:jc w:val="both"/>
        <w:rPr>
          <w:rFonts w:cs="Times New Roman"/>
          <w:sz w:val="28"/>
          <w:szCs w:val="28"/>
          <w:lang w:val="ru-RU"/>
        </w:rPr>
      </w:pPr>
      <w:r w:rsidRPr="00061F03">
        <w:rPr>
          <w:rFonts w:cs="Times New Roman"/>
          <w:sz w:val="28"/>
          <w:szCs w:val="28"/>
          <w:lang w:val="ru-RU"/>
        </w:rPr>
        <w:t>121 градостроительных планов;</w:t>
      </w:r>
    </w:p>
    <w:p w:rsidR="003622BD" w:rsidRPr="00061F03" w:rsidRDefault="003622BD" w:rsidP="00561196">
      <w:pPr>
        <w:pStyle w:val="aa"/>
        <w:numPr>
          <w:ilvl w:val="0"/>
          <w:numId w:val="18"/>
        </w:numPr>
        <w:ind w:left="709"/>
        <w:jc w:val="both"/>
        <w:rPr>
          <w:rFonts w:cs="Times New Roman"/>
          <w:sz w:val="28"/>
          <w:szCs w:val="28"/>
          <w:lang w:val="ru-RU"/>
        </w:rPr>
      </w:pPr>
      <w:r w:rsidRPr="00061F03">
        <w:rPr>
          <w:rFonts w:cs="Times New Roman"/>
          <w:sz w:val="28"/>
          <w:szCs w:val="28"/>
          <w:lang w:val="ru-RU"/>
        </w:rPr>
        <w:t>126 уведомлений о соответствии планируемого строительства или реконструкции объекта индивидуального жилищного строительства или садового дома требованиям законодательства о градостроительной деятельности;</w:t>
      </w:r>
    </w:p>
    <w:p w:rsidR="003622BD" w:rsidRPr="00061F03" w:rsidRDefault="003622BD" w:rsidP="003622BD">
      <w:pPr>
        <w:pStyle w:val="aa"/>
        <w:numPr>
          <w:ilvl w:val="0"/>
          <w:numId w:val="18"/>
        </w:numPr>
        <w:ind w:left="709"/>
        <w:jc w:val="both"/>
        <w:rPr>
          <w:rFonts w:cs="Times New Roman"/>
          <w:sz w:val="28"/>
          <w:szCs w:val="28"/>
          <w:lang w:val="ru-RU"/>
        </w:rPr>
      </w:pPr>
      <w:r w:rsidRPr="00061F03">
        <w:rPr>
          <w:rFonts w:cs="Times New Roman"/>
          <w:sz w:val="28"/>
          <w:szCs w:val="28"/>
          <w:lang w:val="ru-RU"/>
        </w:rPr>
        <w:t>4 разрешения на строительство объектов капитального строительства</w:t>
      </w:r>
    </w:p>
    <w:p w:rsidR="003622BD" w:rsidRPr="00061F03" w:rsidRDefault="003622BD" w:rsidP="003622BD">
      <w:pPr>
        <w:pStyle w:val="aa"/>
        <w:numPr>
          <w:ilvl w:val="0"/>
          <w:numId w:val="18"/>
        </w:numPr>
        <w:spacing w:after="240"/>
        <w:ind w:left="709"/>
        <w:jc w:val="both"/>
        <w:rPr>
          <w:rFonts w:cs="Times New Roman"/>
          <w:sz w:val="28"/>
          <w:szCs w:val="28"/>
          <w:lang w:val="ru-RU"/>
        </w:rPr>
      </w:pPr>
      <w:r w:rsidRPr="00061F03">
        <w:rPr>
          <w:rFonts w:cs="Times New Roman"/>
          <w:sz w:val="28"/>
          <w:szCs w:val="28"/>
          <w:lang w:val="ru-RU"/>
        </w:rPr>
        <w:t>7 уведомлений о соответствии построенного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3622BD" w:rsidRPr="00061F03" w:rsidRDefault="003622BD" w:rsidP="00561196">
      <w:pPr>
        <w:widowControl/>
        <w:suppressAutoHyphens w:val="0"/>
        <w:autoSpaceDE w:val="0"/>
        <w:adjustRightInd w:val="0"/>
        <w:spacing w:after="0" w:line="259" w:lineRule="auto"/>
        <w:ind w:firstLine="567"/>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В 2022 году в приоритетном национальном проекте «Формирование комфортной городской среды» Новгородского муниципального района принимают участие Панковское и Пролетарское городские поселения.</w:t>
      </w:r>
    </w:p>
    <w:p w:rsidR="003622BD" w:rsidRPr="00061F03" w:rsidRDefault="003622BD" w:rsidP="00561196">
      <w:pPr>
        <w:widowControl/>
        <w:suppressAutoHyphens w:val="0"/>
        <w:spacing w:after="0"/>
        <w:ind w:firstLine="567"/>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В п. </w:t>
      </w:r>
      <w:proofErr w:type="spellStart"/>
      <w:r w:rsidRPr="00061F03">
        <w:rPr>
          <w:rFonts w:ascii="Times New Roman" w:eastAsia="Calibri" w:hAnsi="Times New Roman" w:cs="Times New Roman"/>
          <w:sz w:val="28"/>
          <w:szCs w:val="28"/>
        </w:rPr>
        <w:t>Панковка</w:t>
      </w:r>
      <w:proofErr w:type="spellEnd"/>
      <w:r w:rsidRPr="00061F03">
        <w:rPr>
          <w:rFonts w:ascii="Times New Roman" w:eastAsia="Calibri" w:hAnsi="Times New Roman" w:cs="Times New Roman"/>
          <w:sz w:val="28"/>
          <w:szCs w:val="28"/>
        </w:rPr>
        <w:t xml:space="preserve"> планируется благоустройство общественной территории возле дома № 80 по ул. Заводская (устройство </w:t>
      </w:r>
      <w:proofErr w:type="spellStart"/>
      <w:r w:rsidRPr="00061F03">
        <w:rPr>
          <w:rFonts w:ascii="Times New Roman" w:eastAsia="Calibri" w:hAnsi="Times New Roman" w:cs="Times New Roman"/>
          <w:sz w:val="28"/>
          <w:szCs w:val="28"/>
        </w:rPr>
        <w:t>скейт</w:t>
      </w:r>
      <w:proofErr w:type="spellEnd"/>
      <w:r w:rsidRPr="00061F03">
        <w:rPr>
          <w:rFonts w:ascii="Times New Roman" w:eastAsia="Calibri" w:hAnsi="Times New Roman" w:cs="Times New Roman"/>
          <w:sz w:val="28"/>
          <w:szCs w:val="28"/>
        </w:rPr>
        <w:t xml:space="preserve"> - парка I этап).</w:t>
      </w:r>
    </w:p>
    <w:p w:rsidR="003622BD" w:rsidRPr="00061F03" w:rsidRDefault="003622BD" w:rsidP="00561196">
      <w:pPr>
        <w:widowControl/>
        <w:suppressAutoHyphens w:val="0"/>
        <w:spacing w:after="0"/>
        <w:ind w:firstLine="567"/>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Во 2 квартале 2022 года подрядчик приступил к работам и на сегодняшний день выполнены следующие работы:</w:t>
      </w:r>
    </w:p>
    <w:p w:rsidR="003622BD" w:rsidRPr="00061F03" w:rsidRDefault="003622BD" w:rsidP="00561196">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устройство бортового камня;</w:t>
      </w:r>
    </w:p>
    <w:p w:rsidR="003622BD" w:rsidRPr="00061F03" w:rsidRDefault="003622BD" w:rsidP="00561196">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устройство выравнивающего слоя асфальтобетонного покрытия;</w:t>
      </w:r>
    </w:p>
    <w:p w:rsidR="003622BD" w:rsidRPr="00061F03" w:rsidRDefault="003622BD" w:rsidP="00561196">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устройство верхнего слоя асфальтобетонного покрытия;</w:t>
      </w:r>
    </w:p>
    <w:p w:rsidR="003622BD" w:rsidRPr="00061F03" w:rsidRDefault="003622BD" w:rsidP="00561196">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подготовка траншеи и укладка пастели для кабеля освещения;</w:t>
      </w:r>
    </w:p>
    <w:p w:rsidR="003622BD" w:rsidRPr="00061F03" w:rsidRDefault="003622BD" w:rsidP="00061F03">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заказаны столбы для освещения и заказано ограждение.</w:t>
      </w:r>
    </w:p>
    <w:p w:rsidR="003622BD" w:rsidRPr="00061F03" w:rsidRDefault="003622BD" w:rsidP="00061F03">
      <w:pPr>
        <w:widowControl/>
        <w:suppressAutoHyphens w:val="0"/>
        <w:autoSpaceDE w:val="0"/>
        <w:adjustRightInd w:val="0"/>
        <w:spacing w:after="0" w:line="240" w:lineRule="auto"/>
        <w:ind w:firstLine="567"/>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Срок выполнения работ: до 01.08.2022.</w:t>
      </w:r>
    </w:p>
    <w:p w:rsidR="003622BD" w:rsidRPr="00061F03" w:rsidRDefault="003622BD" w:rsidP="00061F03">
      <w:pPr>
        <w:widowControl/>
        <w:suppressAutoHyphens w:val="0"/>
        <w:autoSpaceDE w:val="0"/>
        <w:adjustRightInd w:val="0"/>
        <w:spacing w:after="0" w:line="240" w:lineRule="auto"/>
        <w:ind w:firstLine="567"/>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По 2 этапу благоустройства общественной территории возле дома № 80 по ул. Заводская (устройство </w:t>
      </w:r>
      <w:proofErr w:type="spellStart"/>
      <w:r w:rsidRPr="00061F03">
        <w:rPr>
          <w:rFonts w:ascii="Times New Roman" w:eastAsia="Calibri" w:hAnsi="Times New Roman" w:cs="Times New Roman"/>
          <w:sz w:val="28"/>
          <w:szCs w:val="28"/>
        </w:rPr>
        <w:t>скейт</w:t>
      </w:r>
      <w:proofErr w:type="spellEnd"/>
      <w:r w:rsidRPr="00061F03">
        <w:rPr>
          <w:rFonts w:ascii="Times New Roman" w:eastAsia="Calibri" w:hAnsi="Times New Roman" w:cs="Times New Roman"/>
          <w:sz w:val="28"/>
          <w:szCs w:val="28"/>
        </w:rPr>
        <w:t xml:space="preserve"> - парка II этап) заключен муниципальный контракт. Сроки исполнения с 01.08.2022 по 30.09.2022г.</w:t>
      </w:r>
    </w:p>
    <w:p w:rsidR="003622BD" w:rsidRPr="00061F03" w:rsidRDefault="003622BD" w:rsidP="00061F03">
      <w:pPr>
        <w:widowControl/>
        <w:suppressAutoHyphens w:val="0"/>
        <w:autoSpaceDE w:val="0"/>
        <w:adjustRightInd w:val="0"/>
        <w:spacing w:after="0" w:line="240" w:lineRule="auto"/>
        <w:ind w:firstLine="567"/>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 xml:space="preserve">В п. Пролетарий в 2022 году планируется благоустройство общественной территории «Ремонт тротуара по ул. Пролетарская от дома № 38 до магазина «Ветеран» с благоустройством прилегающей территории в </w:t>
      </w:r>
      <w:proofErr w:type="spellStart"/>
      <w:r w:rsidRPr="00061F03">
        <w:rPr>
          <w:rFonts w:ascii="Times New Roman" w:eastAsia="Calibri" w:hAnsi="Times New Roman" w:cs="Times New Roman"/>
          <w:sz w:val="28"/>
          <w:szCs w:val="28"/>
        </w:rPr>
        <w:t>р.п</w:t>
      </w:r>
      <w:proofErr w:type="spellEnd"/>
      <w:r w:rsidRPr="00061F03">
        <w:rPr>
          <w:rFonts w:ascii="Times New Roman" w:eastAsia="Calibri" w:hAnsi="Times New Roman" w:cs="Times New Roman"/>
          <w:sz w:val="28"/>
          <w:szCs w:val="28"/>
        </w:rPr>
        <w:t>. Пролетарий».</w:t>
      </w:r>
    </w:p>
    <w:p w:rsidR="003622BD" w:rsidRPr="00061F03" w:rsidRDefault="003622BD" w:rsidP="00061F03">
      <w:pPr>
        <w:widowControl/>
        <w:suppressAutoHyphens w:val="0"/>
        <w:autoSpaceDE w:val="0"/>
        <w:adjustRightInd w:val="0"/>
        <w:spacing w:after="0" w:line="240" w:lineRule="auto"/>
        <w:ind w:firstLine="567"/>
        <w:jc w:val="both"/>
        <w:rPr>
          <w:rFonts w:ascii="Times New Roman" w:eastAsia="Calibri" w:hAnsi="Times New Roman" w:cs="Times New Roman"/>
          <w:sz w:val="28"/>
          <w:szCs w:val="28"/>
        </w:rPr>
      </w:pPr>
      <w:r w:rsidRPr="00061F03">
        <w:rPr>
          <w:rFonts w:ascii="Times New Roman" w:eastAsia="Calibri" w:hAnsi="Times New Roman" w:cs="Times New Roman"/>
          <w:sz w:val="28"/>
          <w:szCs w:val="28"/>
        </w:rPr>
        <w:t>Во 2 квартале 2022 года выполнены следующие виды работ:</w:t>
      </w:r>
    </w:p>
    <w:p w:rsidR="003622BD" w:rsidRPr="00061F03" w:rsidRDefault="003622BD" w:rsidP="00061F03">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xml:space="preserve">- спил 1 </w:t>
      </w:r>
      <w:proofErr w:type="spellStart"/>
      <w:r w:rsidRPr="00061F03">
        <w:rPr>
          <w:rFonts w:ascii="Times New Roman" w:eastAsia="Arial Unicode MS" w:hAnsi="Times New Roman" w:cs="Times New Roman"/>
          <w:color w:val="000000"/>
          <w:sz w:val="28"/>
          <w:szCs w:val="28"/>
          <w:lang w:eastAsia="ru-RU" w:bidi="en-US"/>
        </w:rPr>
        <w:t>фаутного</w:t>
      </w:r>
      <w:proofErr w:type="spellEnd"/>
      <w:r w:rsidRPr="00061F03">
        <w:rPr>
          <w:rFonts w:ascii="Times New Roman" w:eastAsia="Arial Unicode MS" w:hAnsi="Times New Roman" w:cs="Times New Roman"/>
          <w:color w:val="000000"/>
          <w:sz w:val="28"/>
          <w:szCs w:val="28"/>
          <w:lang w:eastAsia="ru-RU" w:bidi="en-US"/>
        </w:rPr>
        <w:t xml:space="preserve"> дерева с корчевкой пня;</w:t>
      </w:r>
    </w:p>
    <w:p w:rsidR="003622BD" w:rsidRPr="00061F03" w:rsidRDefault="003622BD" w:rsidP="00061F03">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произведена выемка грунта в местах, где будут пешеходные дорожки, установлен бордюрный камень;</w:t>
      </w:r>
    </w:p>
    <w:p w:rsidR="003622BD" w:rsidRPr="00061F03" w:rsidRDefault="003622BD" w:rsidP="00061F03">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xml:space="preserve">- произведена выемка грунта на территории у здания </w:t>
      </w:r>
      <w:proofErr w:type="spellStart"/>
      <w:r w:rsidRPr="00061F03">
        <w:rPr>
          <w:rFonts w:ascii="Times New Roman" w:eastAsia="Arial Unicode MS" w:hAnsi="Times New Roman" w:cs="Times New Roman"/>
          <w:color w:val="000000"/>
          <w:sz w:val="28"/>
          <w:szCs w:val="28"/>
          <w:lang w:eastAsia="ru-RU" w:bidi="en-US"/>
        </w:rPr>
        <w:t>ул</w:t>
      </w:r>
      <w:proofErr w:type="spellEnd"/>
      <w:r w:rsidRPr="00061F03">
        <w:rPr>
          <w:rFonts w:ascii="Times New Roman" w:eastAsia="Arial Unicode MS" w:hAnsi="Times New Roman" w:cs="Times New Roman"/>
          <w:color w:val="000000"/>
          <w:sz w:val="28"/>
          <w:szCs w:val="28"/>
          <w:lang w:eastAsia="ru-RU" w:bidi="en-US"/>
        </w:rPr>
        <w:t xml:space="preserve"> Пролетарская   д. 19, частично установлен бордюрный камень;</w:t>
      </w:r>
    </w:p>
    <w:p w:rsidR="00C707FE" w:rsidRPr="00061F03" w:rsidRDefault="003622BD" w:rsidP="00061F03">
      <w:pPr>
        <w:widowControl/>
        <w:suppressAutoHyphens w:val="0"/>
        <w:spacing w:after="0" w:line="240" w:lineRule="auto"/>
        <w:ind w:firstLine="567"/>
        <w:jc w:val="both"/>
        <w:rPr>
          <w:rFonts w:ascii="Times New Roman" w:eastAsia="Arial Unicode MS" w:hAnsi="Times New Roman" w:cs="Times New Roman"/>
          <w:color w:val="000000"/>
          <w:sz w:val="28"/>
          <w:szCs w:val="28"/>
          <w:lang w:eastAsia="ru-RU" w:bidi="en-US"/>
        </w:rPr>
      </w:pPr>
      <w:r w:rsidRPr="00061F03">
        <w:rPr>
          <w:rFonts w:ascii="Times New Roman" w:eastAsia="Arial Unicode MS" w:hAnsi="Times New Roman" w:cs="Times New Roman"/>
          <w:color w:val="000000"/>
          <w:sz w:val="28"/>
          <w:szCs w:val="28"/>
          <w:lang w:eastAsia="ru-RU" w:bidi="en-US"/>
        </w:rPr>
        <w:t>- завезен ПГС, бордюрный камень.</w:t>
      </w:r>
    </w:p>
    <w:p w:rsidR="00DA0746" w:rsidRPr="00061F03" w:rsidRDefault="00DA0746" w:rsidP="00FD78AA">
      <w:pPr>
        <w:spacing w:after="0" w:line="240" w:lineRule="auto"/>
        <w:ind w:firstLine="709"/>
        <w:jc w:val="both"/>
        <w:rPr>
          <w:rFonts w:ascii="Times New Roman" w:eastAsia="Times New Roman" w:hAnsi="Times New Roman" w:cs="Times New Roman"/>
          <w:b/>
          <w:sz w:val="28"/>
          <w:szCs w:val="28"/>
          <w:lang w:eastAsia="ru-RU"/>
        </w:rPr>
      </w:pPr>
    </w:p>
    <w:p w:rsidR="00AF4FF4" w:rsidRPr="00061F03" w:rsidRDefault="00DA0746" w:rsidP="00FD78AA">
      <w:pPr>
        <w:spacing w:after="0" w:line="240" w:lineRule="auto"/>
        <w:ind w:firstLine="709"/>
        <w:jc w:val="both"/>
        <w:rPr>
          <w:rFonts w:ascii="Times New Roman" w:eastAsia="Arial Unicode MS" w:hAnsi="Times New Roman" w:cs="Times New Roman"/>
          <w:b/>
          <w:sz w:val="28"/>
          <w:szCs w:val="28"/>
          <w:lang w:eastAsia="ru-RU" w:bidi="en-US"/>
        </w:rPr>
      </w:pPr>
      <w:r w:rsidRPr="00061F03">
        <w:rPr>
          <w:rFonts w:ascii="Times New Roman" w:eastAsia="Times New Roman" w:hAnsi="Times New Roman" w:cs="Times New Roman"/>
          <w:b/>
          <w:sz w:val="28"/>
          <w:szCs w:val="28"/>
          <w:lang w:eastAsia="ru-RU"/>
        </w:rPr>
        <w:t>5</w:t>
      </w:r>
      <w:r w:rsidR="00FB78AD" w:rsidRPr="00061F03">
        <w:rPr>
          <w:rFonts w:ascii="Times New Roman" w:eastAsia="Times New Roman" w:hAnsi="Times New Roman" w:cs="Times New Roman"/>
          <w:b/>
          <w:sz w:val="28"/>
          <w:szCs w:val="28"/>
          <w:lang w:eastAsia="ru-RU"/>
        </w:rPr>
        <w:t>.</w:t>
      </w:r>
      <w:r w:rsidR="000C3D00" w:rsidRPr="00061F03">
        <w:rPr>
          <w:rFonts w:ascii="Times New Roman" w:eastAsia="Times New Roman" w:hAnsi="Times New Roman" w:cs="Times New Roman"/>
          <w:b/>
          <w:sz w:val="28"/>
          <w:szCs w:val="28"/>
          <w:lang w:eastAsia="ru-RU"/>
        </w:rPr>
        <w:t xml:space="preserve"> </w:t>
      </w:r>
      <w:r w:rsidR="000C3D00" w:rsidRPr="00061F03">
        <w:rPr>
          <w:rFonts w:ascii="Times New Roman" w:eastAsia="Arial Unicode MS" w:hAnsi="Times New Roman" w:cs="Times New Roman"/>
          <w:b/>
          <w:sz w:val="28"/>
          <w:szCs w:val="28"/>
          <w:lang w:eastAsia="ru-RU" w:bidi="en-US"/>
        </w:rPr>
        <w:t xml:space="preserve">ИНВЕСТИЦИОННАЯ ДЕЯТЕЛЬНОСТЬ. </w:t>
      </w:r>
    </w:p>
    <w:p w:rsidR="000C3D00" w:rsidRPr="00061F03" w:rsidRDefault="000C3D00" w:rsidP="00FD78AA">
      <w:pPr>
        <w:spacing w:after="0" w:line="240" w:lineRule="auto"/>
        <w:ind w:firstLine="709"/>
        <w:jc w:val="both"/>
        <w:rPr>
          <w:rFonts w:ascii="Times New Roman" w:hAnsi="Times New Roman" w:cs="Times New Roman"/>
          <w:bCs/>
          <w:sz w:val="28"/>
          <w:szCs w:val="28"/>
        </w:rPr>
      </w:pPr>
      <w:r w:rsidRPr="00061F03">
        <w:rPr>
          <w:rFonts w:ascii="Times New Roman" w:eastAsia="Times New Roman" w:hAnsi="Times New Roman" w:cs="Times New Roman"/>
          <w:b/>
          <w:sz w:val="28"/>
          <w:szCs w:val="28"/>
          <w:lang w:eastAsia="ru-RU"/>
        </w:rPr>
        <w:t xml:space="preserve">Проведение оценки регулирующего воздействия, экспертизы действующих НПА, оценки фактического воздействия. Антимонопольный </w:t>
      </w:r>
      <w:proofErr w:type="spellStart"/>
      <w:r w:rsidRPr="00061F03">
        <w:rPr>
          <w:rFonts w:ascii="Times New Roman" w:eastAsia="Times New Roman" w:hAnsi="Times New Roman" w:cs="Times New Roman"/>
          <w:b/>
          <w:sz w:val="28"/>
          <w:szCs w:val="28"/>
          <w:lang w:eastAsia="ru-RU"/>
        </w:rPr>
        <w:t>комплаенс</w:t>
      </w:r>
      <w:proofErr w:type="spellEnd"/>
      <w:r w:rsidRPr="00061F03">
        <w:rPr>
          <w:rFonts w:ascii="Times New Roman" w:eastAsia="Times New Roman" w:hAnsi="Times New Roman" w:cs="Times New Roman"/>
          <w:b/>
          <w:sz w:val="28"/>
          <w:szCs w:val="28"/>
          <w:lang w:eastAsia="ru-RU"/>
        </w:rPr>
        <w:t>. Развитие конкуренции</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Новгородском районе инвестиционная политика направлена, как на поддержку действующих отраслей, так и на развитие новых производств, что способствует укреплению конкурентоспособности экономики района, более рациональному использованию трудовых и природных ресурсов, увеличению налоговых и неналоговых платежей в бюджет.</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Учитывая транспортно-географическое положение, наличие трудовых и природных ресурсов приоритетными направлениями инвестирования являются: обрабатывающая промышленность, агропромышленный комплекс, торговля, строительство.</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С целью привлечения инвестиций в экономику Новгородского района сформирован Инвестиционный паспорт Новгородского муниципального района.</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Ведется реестр инвестиционных площадок для предложения потенциальным инвесторам. В реестре района 10 инвестиционных площадок, общей площадью – 2</w:t>
      </w:r>
      <w:r w:rsidR="00D76392">
        <w:rPr>
          <w:rFonts w:ascii="Times New Roman" w:eastAsia="Times New Roman" w:hAnsi="Times New Roman" w:cs="Times New Roman"/>
          <w:sz w:val="28"/>
          <w:szCs w:val="28"/>
          <w:lang w:eastAsia="ru-RU"/>
        </w:rPr>
        <w:t xml:space="preserve">18,3 </w:t>
      </w:r>
      <w:r w:rsidRPr="00061F03">
        <w:rPr>
          <w:rFonts w:ascii="Times New Roman" w:eastAsia="Times New Roman" w:hAnsi="Times New Roman" w:cs="Times New Roman"/>
          <w:sz w:val="28"/>
          <w:szCs w:val="28"/>
          <w:lang w:eastAsia="ru-RU"/>
        </w:rPr>
        <w:t>га, которые могут быть предоставлены для сельскохозяйственного и промышленного производства, для размещения объектов торговли, туризма, спорта и оздоровительного отдыха. Инвестиционные площадки включают как частные, так и муниципальные земли.</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Разработаны паспорта данных инвестиционных площадок, отражающие характеристику и основные параметры, сведения о площадках размещены на официальном сайте Администрации муниципального района и инвестиционном портале Новгородской области.</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целях совершенствования и координации работы созданы Совет по вопросам инвестиционной деятельности при Главе муниципального района, Совет по малому и среднему предпринимательству.</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Меры поддержки инвестиционной деятельности в Новгородском муниципальном районе определены взаимодействием между Администрацией и Государственное областное автономное учреждение «Агентство развития Новгородской области» (далее – ГОАУ АРНО). Уполномоченной организацией по сопровождению инвестиционных проектов, реализуемых и (или) планируемых к реализации на территории Новгородской области по принципу «одного окна» определено ГОАУ АРНО. Система «одного окна» предполагает повышение уровня информированности и доступности необходимого комплекса услуг, сервисов и мер государственной поддержки для инвесторов, в частности обеспечение безбумажного доступа к услугам и сервисам инфраструктуры поддержки в режиме «одного окна». </w:t>
      </w:r>
    </w:p>
    <w:p w:rsidR="00FB78AD" w:rsidRPr="00061F03" w:rsidRDefault="00FB78AD"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По итогам </w:t>
      </w:r>
      <w:r w:rsidR="00630AA5" w:rsidRPr="00061F03">
        <w:rPr>
          <w:rFonts w:ascii="Times New Roman" w:eastAsia="Times New Roman" w:hAnsi="Times New Roman" w:cs="Times New Roman"/>
          <w:sz w:val="28"/>
          <w:szCs w:val="28"/>
          <w:lang w:eastAsia="ru-RU"/>
        </w:rPr>
        <w:t xml:space="preserve">1 квартала </w:t>
      </w:r>
      <w:r w:rsidRPr="00061F03">
        <w:rPr>
          <w:rFonts w:ascii="Times New Roman" w:eastAsia="Times New Roman" w:hAnsi="Times New Roman" w:cs="Times New Roman"/>
          <w:sz w:val="28"/>
          <w:szCs w:val="28"/>
          <w:lang w:eastAsia="ru-RU"/>
        </w:rPr>
        <w:t>202</w:t>
      </w:r>
      <w:r w:rsidR="00630AA5" w:rsidRPr="00061F03">
        <w:rPr>
          <w:rFonts w:ascii="Times New Roman" w:eastAsia="Times New Roman" w:hAnsi="Times New Roman" w:cs="Times New Roman"/>
          <w:sz w:val="28"/>
          <w:szCs w:val="28"/>
          <w:lang w:eastAsia="ru-RU"/>
        </w:rPr>
        <w:t>2</w:t>
      </w:r>
      <w:r w:rsidRPr="00061F03">
        <w:rPr>
          <w:rFonts w:ascii="Times New Roman" w:eastAsia="Times New Roman" w:hAnsi="Times New Roman" w:cs="Times New Roman"/>
          <w:sz w:val="28"/>
          <w:szCs w:val="28"/>
          <w:lang w:eastAsia="ru-RU"/>
        </w:rPr>
        <w:t xml:space="preserve"> года структура инвестиций в Новгородском муниципальном районе выглядит следующим образом. (По мере поступления официальной информации от </w:t>
      </w:r>
      <w:proofErr w:type="spellStart"/>
      <w:r w:rsidRPr="00061F03">
        <w:rPr>
          <w:rFonts w:ascii="Times New Roman" w:eastAsia="Times New Roman" w:hAnsi="Times New Roman" w:cs="Times New Roman"/>
          <w:sz w:val="28"/>
          <w:szCs w:val="28"/>
          <w:lang w:eastAsia="ru-RU"/>
        </w:rPr>
        <w:t>Новгородстата</w:t>
      </w:r>
      <w:proofErr w:type="spellEnd"/>
      <w:r w:rsidRPr="00061F03">
        <w:rPr>
          <w:rFonts w:ascii="Times New Roman" w:eastAsia="Times New Roman" w:hAnsi="Times New Roman" w:cs="Times New Roman"/>
          <w:sz w:val="28"/>
          <w:szCs w:val="28"/>
          <w:lang w:eastAsia="ru-RU"/>
        </w:rPr>
        <w:t>, информация будет обновлена).</w:t>
      </w:r>
    </w:p>
    <w:p w:rsidR="00FB78AD" w:rsidRPr="00061F03" w:rsidRDefault="00FB78AD" w:rsidP="00FD78AA">
      <w:pPr>
        <w:pStyle w:val="3"/>
        <w:numPr>
          <w:ilvl w:val="0"/>
          <w:numId w:val="0"/>
        </w:numPr>
        <w:spacing w:before="0"/>
        <w:rPr>
          <w:rFonts w:hint="eastAsia"/>
          <w:bCs w:val="0"/>
        </w:rPr>
      </w:pPr>
    </w:p>
    <w:p w:rsidR="00FB78AD" w:rsidRPr="00061F03" w:rsidRDefault="00FB78AD" w:rsidP="00FD78AA">
      <w:pPr>
        <w:pStyle w:val="3"/>
        <w:numPr>
          <w:ilvl w:val="0"/>
          <w:numId w:val="0"/>
        </w:numPr>
        <w:spacing w:before="0"/>
        <w:rPr>
          <w:rFonts w:ascii="Times New Roman" w:hAnsi="Times New Roman" w:cs="Times New Roman"/>
          <w:bCs w:val="0"/>
          <w:szCs w:val="24"/>
        </w:rPr>
      </w:pPr>
      <w:r w:rsidRPr="00061F03">
        <w:rPr>
          <w:rFonts w:ascii="Times New Roman" w:hAnsi="Times New Roman" w:cs="Times New Roman"/>
          <w:bCs w:val="0"/>
          <w:szCs w:val="24"/>
        </w:rPr>
        <w:t>Инвестиции в основной капитал по видам основных фондов</w:t>
      </w:r>
    </w:p>
    <w:p w:rsidR="00FB78AD" w:rsidRPr="00061F03" w:rsidRDefault="00FB78AD" w:rsidP="00FD78AA">
      <w:pPr>
        <w:pStyle w:val="1"/>
        <w:spacing w:before="120" w:after="120"/>
        <w:jc w:val="right"/>
        <w:rPr>
          <w:rFonts w:cs="Times New Roman"/>
          <w:sz w:val="24"/>
          <w:szCs w:val="24"/>
        </w:rPr>
      </w:pPr>
      <w:r w:rsidRPr="00061F03">
        <w:rPr>
          <w:rFonts w:cs="Times New Roman"/>
          <w:b/>
          <w:sz w:val="24"/>
          <w:szCs w:val="24"/>
          <w:lang w:val="ru-RU"/>
        </w:rPr>
        <w:t xml:space="preserve">                                                                                                                           </w:t>
      </w:r>
      <w:r w:rsidRPr="00061F03">
        <w:rPr>
          <w:rFonts w:cs="Times New Roman"/>
          <w:sz w:val="24"/>
          <w:szCs w:val="24"/>
        </w:rPr>
        <w:t>(</w:t>
      </w:r>
      <w:proofErr w:type="spellStart"/>
      <w:r w:rsidRPr="00061F03">
        <w:rPr>
          <w:rFonts w:cs="Times New Roman"/>
          <w:sz w:val="24"/>
          <w:szCs w:val="24"/>
        </w:rPr>
        <w:t>тысяч</w:t>
      </w:r>
      <w:proofErr w:type="spellEnd"/>
      <w:r w:rsidRPr="00061F03">
        <w:rPr>
          <w:rFonts w:cs="Times New Roman"/>
          <w:sz w:val="24"/>
          <w:szCs w:val="24"/>
        </w:rPr>
        <w:t xml:space="preserve"> </w:t>
      </w:r>
      <w:proofErr w:type="spellStart"/>
      <w:r w:rsidRPr="00061F03">
        <w:rPr>
          <w:rFonts w:cs="Times New Roman"/>
          <w:sz w:val="24"/>
          <w:szCs w:val="24"/>
        </w:rPr>
        <w:t>рублей</w:t>
      </w:r>
      <w:proofErr w:type="spellEnd"/>
      <w:r w:rsidRPr="00061F03">
        <w:rPr>
          <w:rFonts w:cs="Times New Roman"/>
          <w:sz w:val="24"/>
          <w:szCs w:val="24"/>
        </w:rPr>
        <w:t>)</w:t>
      </w:r>
    </w:p>
    <w:tbl>
      <w:tblPr>
        <w:tblStyle w:val="19"/>
        <w:tblW w:w="0" w:type="auto"/>
        <w:tblInd w:w="107" w:type="dxa"/>
        <w:tblLayout w:type="fixed"/>
        <w:tblLook w:val="0000" w:firstRow="0" w:lastRow="0" w:firstColumn="0" w:lastColumn="0" w:noHBand="0" w:noVBand="0"/>
      </w:tblPr>
      <w:tblGrid>
        <w:gridCol w:w="6237"/>
        <w:gridCol w:w="2836"/>
      </w:tblGrid>
      <w:tr w:rsidR="00FB78AD" w:rsidRPr="00061F03" w:rsidTr="00FB78AD">
        <w:tc>
          <w:tcPr>
            <w:tcW w:w="6237" w:type="dxa"/>
          </w:tcPr>
          <w:p w:rsidR="00FB78AD" w:rsidRPr="00061F03" w:rsidRDefault="00FB78AD" w:rsidP="00FD78AA">
            <w:pPr>
              <w:spacing w:before="60" w:after="60"/>
              <w:rPr>
                <w:rFonts w:ascii="Times New Roman" w:hAnsi="Times New Roman" w:cs="Times New Roman"/>
                <w:sz w:val="24"/>
                <w:szCs w:val="24"/>
              </w:rPr>
            </w:pPr>
          </w:p>
        </w:tc>
        <w:tc>
          <w:tcPr>
            <w:tcW w:w="2836" w:type="dxa"/>
          </w:tcPr>
          <w:p w:rsidR="00FB78AD" w:rsidRPr="00061F03" w:rsidRDefault="00FB78AD" w:rsidP="00630AA5">
            <w:pPr>
              <w:spacing w:before="60" w:after="60"/>
              <w:jc w:val="center"/>
              <w:rPr>
                <w:rFonts w:ascii="Times New Roman" w:hAnsi="Times New Roman" w:cs="Times New Roman"/>
                <w:sz w:val="24"/>
                <w:szCs w:val="24"/>
              </w:rPr>
            </w:pPr>
            <w:r w:rsidRPr="00061F03">
              <w:rPr>
                <w:rFonts w:ascii="Times New Roman" w:hAnsi="Times New Roman" w:cs="Times New Roman"/>
                <w:sz w:val="24"/>
                <w:szCs w:val="24"/>
              </w:rPr>
              <w:t>202</w:t>
            </w:r>
            <w:r w:rsidR="00630AA5" w:rsidRPr="00061F03">
              <w:rPr>
                <w:rFonts w:ascii="Times New Roman" w:hAnsi="Times New Roman" w:cs="Times New Roman"/>
                <w:sz w:val="24"/>
                <w:szCs w:val="24"/>
              </w:rPr>
              <w:t>2</w:t>
            </w:r>
          </w:p>
          <w:p w:rsidR="00630AA5" w:rsidRPr="00061F03" w:rsidRDefault="00630AA5" w:rsidP="00630AA5">
            <w:pPr>
              <w:spacing w:before="60" w:after="60"/>
              <w:jc w:val="center"/>
              <w:rPr>
                <w:rFonts w:ascii="Times New Roman" w:hAnsi="Times New Roman" w:cs="Times New Roman"/>
                <w:sz w:val="24"/>
                <w:szCs w:val="24"/>
              </w:rPr>
            </w:pPr>
            <w:r w:rsidRPr="00061F03">
              <w:rPr>
                <w:rFonts w:ascii="Times New Roman" w:hAnsi="Times New Roman" w:cs="Times New Roman"/>
                <w:sz w:val="24"/>
                <w:szCs w:val="24"/>
              </w:rPr>
              <w:t>январь-март</w:t>
            </w:r>
          </w:p>
        </w:tc>
      </w:tr>
      <w:tr w:rsidR="00FB78AD" w:rsidRPr="00061F03" w:rsidTr="00FB78AD">
        <w:tc>
          <w:tcPr>
            <w:tcW w:w="6237" w:type="dxa"/>
          </w:tcPr>
          <w:p w:rsidR="00FB78AD" w:rsidRPr="00061F03" w:rsidRDefault="00FB78AD" w:rsidP="00FD78AA">
            <w:pPr>
              <w:spacing w:before="60" w:after="20"/>
              <w:rPr>
                <w:rFonts w:ascii="Times New Roman" w:hAnsi="Times New Roman" w:cs="Times New Roman"/>
                <w:b/>
                <w:sz w:val="24"/>
                <w:szCs w:val="24"/>
              </w:rPr>
            </w:pPr>
            <w:r w:rsidRPr="00061F03">
              <w:rPr>
                <w:rFonts w:ascii="Times New Roman" w:hAnsi="Times New Roman" w:cs="Times New Roman"/>
                <w:b/>
                <w:sz w:val="24"/>
                <w:szCs w:val="24"/>
              </w:rPr>
              <w:t>Инвестиции в основной капитал</w:t>
            </w:r>
          </w:p>
        </w:tc>
        <w:tc>
          <w:tcPr>
            <w:tcW w:w="2836" w:type="dxa"/>
          </w:tcPr>
          <w:p w:rsidR="00FB78AD" w:rsidRPr="00061F03" w:rsidRDefault="00630AA5" w:rsidP="00FD78AA">
            <w:pPr>
              <w:spacing w:before="60" w:after="20"/>
              <w:ind w:right="850"/>
              <w:jc w:val="right"/>
              <w:rPr>
                <w:rFonts w:ascii="Times New Roman" w:hAnsi="Times New Roman" w:cs="Times New Roman"/>
                <w:b/>
                <w:sz w:val="24"/>
                <w:szCs w:val="24"/>
              </w:rPr>
            </w:pPr>
            <w:r w:rsidRPr="00061F03">
              <w:rPr>
                <w:rFonts w:ascii="Times New Roman" w:hAnsi="Times New Roman" w:cs="Times New Roman"/>
                <w:b/>
                <w:sz w:val="24"/>
                <w:szCs w:val="24"/>
              </w:rPr>
              <w:t>162365</w:t>
            </w:r>
          </w:p>
        </w:tc>
      </w:tr>
      <w:tr w:rsidR="00FB78AD" w:rsidRPr="00061F03" w:rsidTr="00FB78AD">
        <w:tc>
          <w:tcPr>
            <w:tcW w:w="6237" w:type="dxa"/>
          </w:tcPr>
          <w:p w:rsidR="00FB78AD" w:rsidRPr="00061F03" w:rsidRDefault="00FB78AD" w:rsidP="00FD78AA">
            <w:pPr>
              <w:spacing w:before="20" w:after="20"/>
              <w:ind w:left="284"/>
              <w:rPr>
                <w:rFonts w:ascii="Times New Roman" w:hAnsi="Times New Roman" w:cs="Times New Roman"/>
                <w:sz w:val="24"/>
                <w:szCs w:val="24"/>
              </w:rPr>
            </w:pPr>
            <w:r w:rsidRPr="00061F03">
              <w:rPr>
                <w:rFonts w:ascii="Times New Roman" w:hAnsi="Times New Roman" w:cs="Times New Roman"/>
                <w:sz w:val="24"/>
                <w:szCs w:val="24"/>
              </w:rPr>
              <w:t>в том числе:</w:t>
            </w:r>
          </w:p>
        </w:tc>
        <w:tc>
          <w:tcPr>
            <w:tcW w:w="2836" w:type="dxa"/>
          </w:tcPr>
          <w:p w:rsidR="00FB78AD" w:rsidRPr="00061F03" w:rsidRDefault="00FB78AD" w:rsidP="00FD78AA">
            <w:pPr>
              <w:spacing w:before="20" w:after="20"/>
              <w:ind w:right="850"/>
              <w:jc w:val="right"/>
              <w:rPr>
                <w:rFonts w:ascii="Times New Roman" w:hAnsi="Times New Roman" w:cs="Times New Roman"/>
                <w:sz w:val="24"/>
                <w:szCs w:val="24"/>
              </w:rPr>
            </w:pPr>
          </w:p>
        </w:tc>
      </w:tr>
      <w:tr w:rsidR="00FB78AD" w:rsidRPr="00061F03" w:rsidTr="00FB78AD">
        <w:tc>
          <w:tcPr>
            <w:tcW w:w="6237"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здания (кроме жилых)</w:t>
            </w:r>
          </w:p>
        </w:tc>
        <w:tc>
          <w:tcPr>
            <w:tcW w:w="2836"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23416</w:t>
            </w:r>
          </w:p>
        </w:tc>
      </w:tr>
      <w:tr w:rsidR="00FB78AD" w:rsidRPr="00061F03" w:rsidTr="00FB78AD">
        <w:tc>
          <w:tcPr>
            <w:tcW w:w="6237"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сооружения</w:t>
            </w:r>
          </w:p>
        </w:tc>
        <w:tc>
          <w:tcPr>
            <w:tcW w:w="2836"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41389</w:t>
            </w:r>
          </w:p>
        </w:tc>
      </w:tr>
      <w:tr w:rsidR="00FB78AD" w:rsidRPr="00061F03" w:rsidTr="00FB78AD">
        <w:tc>
          <w:tcPr>
            <w:tcW w:w="6237"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транспортные средства</w:t>
            </w:r>
          </w:p>
        </w:tc>
        <w:tc>
          <w:tcPr>
            <w:tcW w:w="2836"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29434</w:t>
            </w:r>
          </w:p>
        </w:tc>
      </w:tr>
      <w:tr w:rsidR="00FB78AD" w:rsidRPr="00061F03" w:rsidTr="00FB78AD">
        <w:tc>
          <w:tcPr>
            <w:tcW w:w="6237"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 xml:space="preserve">информационное, компьютерное </w:t>
            </w:r>
            <w:r w:rsidRPr="00061F03">
              <w:rPr>
                <w:rFonts w:ascii="Times New Roman" w:hAnsi="Times New Roman" w:cs="Times New Roman"/>
                <w:sz w:val="24"/>
                <w:szCs w:val="24"/>
              </w:rPr>
              <w:br/>
              <w:t>и телекоммуникационное  (ИКТ) оборудование</w:t>
            </w:r>
          </w:p>
        </w:tc>
        <w:tc>
          <w:tcPr>
            <w:tcW w:w="2836"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4527</w:t>
            </w:r>
          </w:p>
        </w:tc>
      </w:tr>
      <w:tr w:rsidR="00FB78AD" w:rsidRPr="00061F03" w:rsidTr="00FB78AD">
        <w:tc>
          <w:tcPr>
            <w:tcW w:w="6237"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 xml:space="preserve">прочие машины и оборудование, включая </w:t>
            </w:r>
            <w:r w:rsidRPr="00061F03">
              <w:rPr>
                <w:rFonts w:ascii="Times New Roman" w:hAnsi="Times New Roman" w:cs="Times New Roman"/>
                <w:sz w:val="24"/>
                <w:szCs w:val="24"/>
              </w:rPr>
              <w:br/>
              <w:t>хозяйственный инвентарь, и другие объекты</w:t>
            </w:r>
          </w:p>
        </w:tc>
        <w:tc>
          <w:tcPr>
            <w:tcW w:w="2836"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50732</w:t>
            </w:r>
          </w:p>
        </w:tc>
      </w:tr>
      <w:tr w:rsidR="00FB78AD" w:rsidRPr="00061F03" w:rsidTr="00FB78AD">
        <w:tc>
          <w:tcPr>
            <w:tcW w:w="6237"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объекты интеллектуальной собственности</w:t>
            </w:r>
          </w:p>
        </w:tc>
        <w:tc>
          <w:tcPr>
            <w:tcW w:w="2836"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к</w:t>
            </w:r>
          </w:p>
        </w:tc>
      </w:tr>
      <w:tr w:rsidR="00FB78AD" w:rsidRPr="00061F03" w:rsidTr="00FB78AD">
        <w:tc>
          <w:tcPr>
            <w:tcW w:w="6237"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прочие инвестиции</w:t>
            </w:r>
          </w:p>
        </w:tc>
        <w:tc>
          <w:tcPr>
            <w:tcW w:w="2836"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12851</w:t>
            </w:r>
          </w:p>
        </w:tc>
      </w:tr>
      <w:tr w:rsidR="00FB78AD" w:rsidRPr="00061F03" w:rsidTr="00FB78AD">
        <w:tc>
          <w:tcPr>
            <w:tcW w:w="6237" w:type="dxa"/>
          </w:tcPr>
          <w:p w:rsidR="00FB78AD" w:rsidRPr="00061F03" w:rsidRDefault="00FB78AD" w:rsidP="00FD78AA">
            <w:pPr>
              <w:spacing w:before="20" w:after="20"/>
              <w:rPr>
                <w:rFonts w:ascii="Times New Roman" w:hAnsi="Times New Roman" w:cs="Times New Roman"/>
                <w:sz w:val="24"/>
                <w:szCs w:val="24"/>
              </w:rPr>
            </w:pPr>
            <w:r w:rsidRPr="00061F03">
              <w:rPr>
                <w:rFonts w:ascii="Times New Roman" w:hAnsi="Times New Roman" w:cs="Times New Roman"/>
                <w:sz w:val="24"/>
                <w:szCs w:val="24"/>
              </w:rPr>
              <w:t>индекс физического объема инвестиций в основной</w:t>
            </w:r>
            <w:r w:rsidRPr="00061F03">
              <w:rPr>
                <w:rFonts w:ascii="Times New Roman" w:hAnsi="Times New Roman" w:cs="Times New Roman"/>
                <w:sz w:val="24"/>
                <w:szCs w:val="24"/>
              </w:rPr>
              <w:br/>
              <w:t>капитал (в % к 2020 году)</w:t>
            </w:r>
          </w:p>
        </w:tc>
        <w:tc>
          <w:tcPr>
            <w:tcW w:w="2836"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66,1</w:t>
            </w:r>
          </w:p>
        </w:tc>
      </w:tr>
      <w:tr w:rsidR="00FB78AD" w:rsidRPr="00061F03" w:rsidTr="00FB78AD">
        <w:tc>
          <w:tcPr>
            <w:tcW w:w="6237" w:type="dxa"/>
          </w:tcPr>
          <w:p w:rsidR="00FB78AD" w:rsidRPr="00061F03" w:rsidRDefault="00FB78AD" w:rsidP="00FD78AA">
            <w:pPr>
              <w:spacing w:before="20" w:after="20"/>
              <w:rPr>
                <w:rFonts w:ascii="Times New Roman" w:hAnsi="Times New Roman" w:cs="Times New Roman"/>
                <w:sz w:val="24"/>
                <w:szCs w:val="24"/>
              </w:rPr>
            </w:pPr>
            <w:proofErr w:type="spellStart"/>
            <w:r w:rsidRPr="00061F03">
              <w:rPr>
                <w:rFonts w:ascii="Times New Roman" w:hAnsi="Times New Roman" w:cs="Times New Roman"/>
                <w:sz w:val="24"/>
                <w:szCs w:val="24"/>
              </w:rPr>
              <w:t>Справочно</w:t>
            </w:r>
            <w:proofErr w:type="spellEnd"/>
            <w:r w:rsidRPr="00061F03">
              <w:rPr>
                <w:rFonts w:ascii="Times New Roman" w:hAnsi="Times New Roman" w:cs="Times New Roman"/>
                <w:sz w:val="24"/>
                <w:szCs w:val="24"/>
              </w:rPr>
              <w:t xml:space="preserve"> по области:</w:t>
            </w:r>
          </w:p>
        </w:tc>
        <w:tc>
          <w:tcPr>
            <w:tcW w:w="2836" w:type="dxa"/>
          </w:tcPr>
          <w:p w:rsidR="00FB78AD" w:rsidRPr="00061F03" w:rsidRDefault="00FB78AD" w:rsidP="00FD78AA">
            <w:pPr>
              <w:spacing w:before="20" w:after="20"/>
              <w:ind w:right="850"/>
              <w:jc w:val="right"/>
              <w:rPr>
                <w:rFonts w:ascii="Times New Roman" w:hAnsi="Times New Roman" w:cs="Times New Roman"/>
                <w:sz w:val="24"/>
                <w:szCs w:val="24"/>
                <w:lang w:val="en-US"/>
              </w:rPr>
            </w:pPr>
          </w:p>
        </w:tc>
      </w:tr>
      <w:tr w:rsidR="00FB78AD" w:rsidRPr="00061F03" w:rsidTr="00FB78AD">
        <w:tc>
          <w:tcPr>
            <w:tcW w:w="6237" w:type="dxa"/>
          </w:tcPr>
          <w:p w:rsidR="00FB78AD" w:rsidRPr="00061F03" w:rsidRDefault="00FB78AD" w:rsidP="00FD78AA">
            <w:pPr>
              <w:spacing w:before="20" w:after="20"/>
              <w:rPr>
                <w:rFonts w:ascii="Times New Roman" w:hAnsi="Times New Roman" w:cs="Times New Roman"/>
                <w:sz w:val="24"/>
                <w:szCs w:val="24"/>
              </w:rPr>
            </w:pPr>
            <w:r w:rsidRPr="00061F03">
              <w:rPr>
                <w:rFonts w:ascii="Times New Roman" w:hAnsi="Times New Roman" w:cs="Times New Roman"/>
                <w:sz w:val="24"/>
                <w:szCs w:val="24"/>
              </w:rPr>
              <w:t>инвестиции в основной капитал</w:t>
            </w:r>
          </w:p>
        </w:tc>
        <w:tc>
          <w:tcPr>
            <w:tcW w:w="2836" w:type="dxa"/>
          </w:tcPr>
          <w:p w:rsidR="00FB78AD" w:rsidRPr="00061F03" w:rsidRDefault="00630AA5" w:rsidP="00FD78AA">
            <w:pPr>
              <w:spacing w:before="40" w:after="40"/>
              <w:ind w:right="850"/>
              <w:jc w:val="right"/>
              <w:rPr>
                <w:rFonts w:ascii="Times New Roman" w:hAnsi="Times New Roman" w:cs="Times New Roman"/>
                <w:sz w:val="24"/>
                <w:szCs w:val="24"/>
              </w:rPr>
            </w:pPr>
            <w:r w:rsidRPr="00061F03">
              <w:rPr>
                <w:rFonts w:ascii="Times New Roman" w:hAnsi="Times New Roman" w:cs="Times New Roman"/>
                <w:sz w:val="24"/>
                <w:szCs w:val="24"/>
              </w:rPr>
              <w:t>6203913</w:t>
            </w:r>
          </w:p>
        </w:tc>
      </w:tr>
      <w:tr w:rsidR="00FB78AD" w:rsidRPr="00061F03" w:rsidTr="00FB78AD">
        <w:trPr>
          <w:trHeight w:val="304"/>
        </w:trPr>
        <w:tc>
          <w:tcPr>
            <w:tcW w:w="6237" w:type="dxa"/>
          </w:tcPr>
          <w:p w:rsidR="00FB78AD" w:rsidRPr="00061F03" w:rsidRDefault="00FB78AD" w:rsidP="00FD78AA">
            <w:pPr>
              <w:spacing w:before="20" w:after="60"/>
              <w:rPr>
                <w:rFonts w:ascii="Times New Roman" w:hAnsi="Times New Roman" w:cs="Times New Roman"/>
                <w:sz w:val="24"/>
                <w:szCs w:val="24"/>
              </w:rPr>
            </w:pPr>
            <w:r w:rsidRPr="00061F03">
              <w:rPr>
                <w:rFonts w:ascii="Times New Roman" w:hAnsi="Times New Roman" w:cs="Times New Roman"/>
                <w:sz w:val="24"/>
                <w:szCs w:val="24"/>
              </w:rPr>
              <w:t>индекс физического объема инвестиций в основной</w:t>
            </w:r>
            <w:r w:rsidRPr="00061F03">
              <w:rPr>
                <w:rFonts w:ascii="Times New Roman" w:hAnsi="Times New Roman" w:cs="Times New Roman"/>
                <w:sz w:val="24"/>
                <w:szCs w:val="24"/>
              </w:rPr>
              <w:br/>
              <w:t>капитал (в % к 2020 году)</w:t>
            </w:r>
          </w:p>
        </w:tc>
        <w:tc>
          <w:tcPr>
            <w:tcW w:w="2836" w:type="dxa"/>
          </w:tcPr>
          <w:p w:rsidR="00FB78AD" w:rsidRPr="00061F03" w:rsidRDefault="00630AA5" w:rsidP="00FD78AA">
            <w:pPr>
              <w:spacing w:before="40" w:after="60"/>
              <w:ind w:right="850"/>
              <w:jc w:val="right"/>
              <w:rPr>
                <w:rFonts w:ascii="Times New Roman" w:hAnsi="Times New Roman" w:cs="Times New Roman"/>
                <w:sz w:val="24"/>
                <w:szCs w:val="24"/>
              </w:rPr>
            </w:pPr>
            <w:r w:rsidRPr="00061F03">
              <w:rPr>
                <w:rFonts w:ascii="Times New Roman" w:hAnsi="Times New Roman" w:cs="Times New Roman"/>
                <w:sz w:val="24"/>
                <w:szCs w:val="24"/>
              </w:rPr>
              <w:t>89,4</w:t>
            </w:r>
          </w:p>
        </w:tc>
      </w:tr>
    </w:tbl>
    <w:p w:rsidR="00FB78AD" w:rsidRPr="00061F03" w:rsidRDefault="00FB78AD" w:rsidP="00FD78AA">
      <w:pPr>
        <w:pStyle w:val="a5"/>
        <w:rPr>
          <w:rFonts w:cs="Times New Roman"/>
          <w:lang w:val="ru-RU"/>
        </w:rPr>
      </w:pPr>
    </w:p>
    <w:p w:rsidR="00FB78AD" w:rsidRDefault="00FB78AD" w:rsidP="00FD78AA">
      <w:pPr>
        <w:pStyle w:val="a5"/>
        <w:rPr>
          <w:rFonts w:cs="Times New Roman"/>
          <w:lang w:val="ru-RU"/>
        </w:rPr>
      </w:pPr>
    </w:p>
    <w:p w:rsidR="00FB78AD" w:rsidRPr="00061F03" w:rsidRDefault="00FB78AD" w:rsidP="00FD78AA">
      <w:pPr>
        <w:pStyle w:val="a5"/>
        <w:rPr>
          <w:rFonts w:cs="Times New Roman"/>
          <w:b/>
          <w:i w:val="0"/>
          <w:sz w:val="28"/>
          <w:lang w:val="ru-RU"/>
        </w:rPr>
      </w:pPr>
      <w:r w:rsidRPr="00061F03">
        <w:rPr>
          <w:rFonts w:cs="Times New Roman"/>
          <w:b/>
          <w:i w:val="0"/>
          <w:sz w:val="28"/>
          <w:lang w:val="ru-RU"/>
        </w:rPr>
        <w:t>Инвестиции в основной капитал по источникам финансирования</w:t>
      </w:r>
    </w:p>
    <w:p w:rsidR="00FB78AD" w:rsidRPr="00061F03" w:rsidRDefault="00FB78AD" w:rsidP="00FD78AA">
      <w:pPr>
        <w:spacing w:after="120" w:line="240" w:lineRule="auto"/>
        <w:jc w:val="right"/>
        <w:rPr>
          <w:rFonts w:ascii="Times New Roman" w:hAnsi="Times New Roman" w:cs="Times New Roman"/>
          <w:sz w:val="24"/>
          <w:szCs w:val="24"/>
        </w:rPr>
      </w:pPr>
      <w:r w:rsidRPr="00061F03">
        <w:rPr>
          <w:rFonts w:ascii="Times New Roman" w:hAnsi="Times New Roman" w:cs="Times New Roman"/>
          <w:sz w:val="24"/>
          <w:szCs w:val="24"/>
        </w:rPr>
        <w:t xml:space="preserve">                                                                                                                         (тысяч рублей)</w:t>
      </w:r>
    </w:p>
    <w:tbl>
      <w:tblPr>
        <w:tblStyle w:val="19"/>
        <w:tblW w:w="9073" w:type="dxa"/>
        <w:tblInd w:w="107" w:type="dxa"/>
        <w:tblLayout w:type="fixed"/>
        <w:tblLook w:val="0000" w:firstRow="0" w:lastRow="0" w:firstColumn="0" w:lastColumn="0" w:noHBand="0" w:noVBand="0"/>
      </w:tblPr>
      <w:tblGrid>
        <w:gridCol w:w="6238"/>
        <w:gridCol w:w="2835"/>
      </w:tblGrid>
      <w:tr w:rsidR="00FB78AD" w:rsidRPr="00061F03" w:rsidTr="00FB78AD">
        <w:tc>
          <w:tcPr>
            <w:tcW w:w="6238" w:type="dxa"/>
          </w:tcPr>
          <w:p w:rsidR="00FB78AD" w:rsidRPr="00061F03" w:rsidRDefault="00FB78AD" w:rsidP="00FD78AA">
            <w:pPr>
              <w:spacing w:before="60" w:after="60"/>
              <w:rPr>
                <w:rFonts w:ascii="Times New Roman" w:hAnsi="Times New Roman" w:cs="Times New Roman"/>
                <w:sz w:val="24"/>
                <w:szCs w:val="24"/>
              </w:rPr>
            </w:pPr>
          </w:p>
        </w:tc>
        <w:tc>
          <w:tcPr>
            <w:tcW w:w="2835" w:type="dxa"/>
          </w:tcPr>
          <w:p w:rsidR="00FB78AD" w:rsidRPr="00061F03" w:rsidRDefault="00630AA5" w:rsidP="00630AA5">
            <w:pPr>
              <w:spacing w:before="60" w:after="60"/>
              <w:jc w:val="center"/>
              <w:rPr>
                <w:rFonts w:ascii="Times New Roman" w:hAnsi="Times New Roman" w:cs="Times New Roman"/>
                <w:sz w:val="24"/>
                <w:szCs w:val="24"/>
              </w:rPr>
            </w:pPr>
            <w:r w:rsidRPr="00061F03">
              <w:rPr>
                <w:rFonts w:ascii="Times New Roman" w:hAnsi="Times New Roman" w:cs="Times New Roman"/>
                <w:sz w:val="24"/>
                <w:szCs w:val="24"/>
              </w:rPr>
              <w:t xml:space="preserve">январь-март </w:t>
            </w:r>
            <w:r w:rsidR="00FB78AD" w:rsidRPr="00061F03">
              <w:rPr>
                <w:rFonts w:ascii="Times New Roman" w:hAnsi="Times New Roman" w:cs="Times New Roman"/>
                <w:sz w:val="24"/>
                <w:szCs w:val="24"/>
              </w:rPr>
              <w:t>202</w:t>
            </w:r>
            <w:r w:rsidRPr="00061F03">
              <w:rPr>
                <w:rFonts w:ascii="Times New Roman" w:hAnsi="Times New Roman" w:cs="Times New Roman"/>
                <w:sz w:val="24"/>
                <w:szCs w:val="24"/>
              </w:rPr>
              <w:t>2</w:t>
            </w:r>
          </w:p>
        </w:tc>
      </w:tr>
      <w:tr w:rsidR="00FB78AD" w:rsidRPr="00061F03" w:rsidTr="00FB78AD">
        <w:tc>
          <w:tcPr>
            <w:tcW w:w="6238" w:type="dxa"/>
          </w:tcPr>
          <w:p w:rsidR="00FB78AD" w:rsidRPr="00061F03" w:rsidRDefault="00FB78AD" w:rsidP="00FD78AA">
            <w:pPr>
              <w:pStyle w:val="7"/>
              <w:spacing w:after="20"/>
              <w:outlineLvl w:val="6"/>
              <w:rPr>
                <w:rFonts w:ascii="Times New Roman" w:hAnsi="Times New Roman" w:cs="Times New Roman"/>
                <w:color w:val="auto"/>
                <w:sz w:val="24"/>
                <w:szCs w:val="24"/>
              </w:rPr>
            </w:pPr>
            <w:r w:rsidRPr="00061F03">
              <w:rPr>
                <w:rFonts w:ascii="Times New Roman" w:hAnsi="Times New Roman" w:cs="Times New Roman"/>
                <w:color w:val="auto"/>
                <w:sz w:val="24"/>
                <w:szCs w:val="24"/>
              </w:rPr>
              <w:t>Собственные средства</w:t>
            </w:r>
          </w:p>
        </w:tc>
        <w:tc>
          <w:tcPr>
            <w:tcW w:w="2835" w:type="dxa"/>
          </w:tcPr>
          <w:p w:rsidR="00FB78AD" w:rsidRPr="00061F03" w:rsidRDefault="00630AA5" w:rsidP="00FD78AA">
            <w:pPr>
              <w:spacing w:before="60" w:after="20"/>
              <w:ind w:right="850"/>
              <w:jc w:val="right"/>
              <w:rPr>
                <w:rFonts w:ascii="Times New Roman" w:hAnsi="Times New Roman" w:cs="Times New Roman"/>
                <w:b/>
                <w:sz w:val="24"/>
                <w:szCs w:val="24"/>
              </w:rPr>
            </w:pPr>
            <w:r w:rsidRPr="00061F03">
              <w:rPr>
                <w:rFonts w:ascii="Times New Roman" w:hAnsi="Times New Roman" w:cs="Times New Roman"/>
                <w:b/>
                <w:sz w:val="24"/>
                <w:szCs w:val="24"/>
              </w:rPr>
              <w:t>135983</w:t>
            </w:r>
          </w:p>
        </w:tc>
      </w:tr>
      <w:tr w:rsidR="00FB78AD" w:rsidRPr="00061F03" w:rsidTr="00FB78AD">
        <w:tc>
          <w:tcPr>
            <w:tcW w:w="6238" w:type="dxa"/>
          </w:tcPr>
          <w:p w:rsidR="00FB78AD" w:rsidRPr="00061F03" w:rsidRDefault="00FB78AD" w:rsidP="00FD78AA">
            <w:pPr>
              <w:pStyle w:val="5"/>
              <w:spacing w:before="20" w:after="20"/>
              <w:outlineLvl w:val="4"/>
              <w:rPr>
                <w:rFonts w:ascii="Times New Roman" w:hAnsi="Times New Roman" w:cs="Times New Roman"/>
                <w:color w:val="auto"/>
                <w:sz w:val="24"/>
                <w:szCs w:val="24"/>
              </w:rPr>
            </w:pPr>
            <w:r w:rsidRPr="00061F03">
              <w:rPr>
                <w:rFonts w:ascii="Times New Roman" w:hAnsi="Times New Roman" w:cs="Times New Roman"/>
                <w:color w:val="auto"/>
                <w:sz w:val="24"/>
                <w:szCs w:val="24"/>
              </w:rPr>
              <w:t>Привлеченные средства</w:t>
            </w:r>
          </w:p>
        </w:tc>
        <w:tc>
          <w:tcPr>
            <w:tcW w:w="2835" w:type="dxa"/>
          </w:tcPr>
          <w:p w:rsidR="00FB78AD" w:rsidRPr="00061F03" w:rsidRDefault="00630AA5" w:rsidP="00FD78AA">
            <w:pPr>
              <w:spacing w:before="20" w:after="20"/>
              <w:ind w:right="850"/>
              <w:jc w:val="right"/>
              <w:rPr>
                <w:rFonts w:ascii="Times New Roman" w:hAnsi="Times New Roman" w:cs="Times New Roman"/>
                <w:b/>
                <w:sz w:val="24"/>
                <w:szCs w:val="24"/>
              </w:rPr>
            </w:pPr>
            <w:r w:rsidRPr="00061F03">
              <w:rPr>
                <w:rFonts w:ascii="Times New Roman" w:hAnsi="Times New Roman" w:cs="Times New Roman"/>
                <w:b/>
                <w:sz w:val="24"/>
                <w:szCs w:val="24"/>
              </w:rPr>
              <w:t>26382</w:t>
            </w:r>
          </w:p>
        </w:tc>
      </w:tr>
      <w:tr w:rsidR="00FB78AD" w:rsidRPr="00061F03" w:rsidTr="00FB78AD">
        <w:tc>
          <w:tcPr>
            <w:tcW w:w="6238" w:type="dxa"/>
          </w:tcPr>
          <w:p w:rsidR="00FB78AD" w:rsidRPr="00061F03" w:rsidRDefault="00FB78AD" w:rsidP="00FD78AA">
            <w:pPr>
              <w:spacing w:before="20" w:after="20"/>
              <w:ind w:left="284"/>
              <w:rPr>
                <w:rFonts w:ascii="Times New Roman" w:hAnsi="Times New Roman" w:cs="Times New Roman"/>
                <w:sz w:val="24"/>
                <w:szCs w:val="24"/>
              </w:rPr>
            </w:pPr>
            <w:r w:rsidRPr="00061F03">
              <w:rPr>
                <w:rFonts w:ascii="Times New Roman" w:hAnsi="Times New Roman" w:cs="Times New Roman"/>
                <w:sz w:val="24"/>
                <w:szCs w:val="24"/>
              </w:rPr>
              <w:t>в том числе:</w:t>
            </w:r>
          </w:p>
        </w:tc>
        <w:tc>
          <w:tcPr>
            <w:tcW w:w="2835" w:type="dxa"/>
          </w:tcPr>
          <w:p w:rsidR="00FB78AD" w:rsidRPr="00061F03" w:rsidRDefault="00FB78AD" w:rsidP="00FD78AA">
            <w:pPr>
              <w:spacing w:before="20" w:after="20"/>
              <w:ind w:right="850"/>
              <w:jc w:val="right"/>
              <w:rPr>
                <w:rFonts w:ascii="Times New Roman" w:hAnsi="Times New Roman" w:cs="Times New Roman"/>
                <w:sz w:val="24"/>
                <w:szCs w:val="24"/>
              </w:rPr>
            </w:pPr>
          </w:p>
        </w:tc>
      </w:tr>
      <w:tr w:rsidR="00FB78AD" w:rsidRPr="00061F03" w:rsidTr="00FB78AD">
        <w:tc>
          <w:tcPr>
            <w:tcW w:w="6238"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кредиты банков</w:t>
            </w:r>
          </w:p>
        </w:tc>
        <w:tc>
          <w:tcPr>
            <w:tcW w:w="2835" w:type="dxa"/>
          </w:tcPr>
          <w:p w:rsidR="00FB78AD" w:rsidRPr="00061F03" w:rsidRDefault="00FB78AD"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к</w:t>
            </w:r>
          </w:p>
        </w:tc>
      </w:tr>
      <w:tr w:rsidR="00FB78AD" w:rsidRPr="00061F03" w:rsidTr="00FB78AD">
        <w:tc>
          <w:tcPr>
            <w:tcW w:w="6238"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заемные средства других организаций</w:t>
            </w:r>
          </w:p>
        </w:tc>
        <w:tc>
          <w:tcPr>
            <w:tcW w:w="2835" w:type="dxa"/>
          </w:tcPr>
          <w:p w:rsidR="00FB78AD" w:rsidRPr="00061F03" w:rsidRDefault="00630AA5"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6502</w:t>
            </w:r>
          </w:p>
        </w:tc>
      </w:tr>
      <w:tr w:rsidR="00FB78AD" w:rsidRPr="00061F03" w:rsidTr="00FB78AD">
        <w:trPr>
          <w:trHeight w:val="262"/>
        </w:trPr>
        <w:tc>
          <w:tcPr>
            <w:tcW w:w="6238"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бюджетные средства</w:t>
            </w:r>
          </w:p>
        </w:tc>
        <w:tc>
          <w:tcPr>
            <w:tcW w:w="2835" w:type="dxa"/>
          </w:tcPr>
          <w:p w:rsidR="00FB78AD" w:rsidRPr="00061F03" w:rsidRDefault="00FB78AD" w:rsidP="00FD78AA">
            <w:pPr>
              <w:spacing w:before="20" w:after="20"/>
              <w:ind w:right="850"/>
              <w:jc w:val="right"/>
              <w:rPr>
                <w:rFonts w:ascii="Times New Roman" w:hAnsi="Times New Roman" w:cs="Times New Roman"/>
                <w:sz w:val="24"/>
                <w:szCs w:val="24"/>
              </w:rPr>
            </w:pPr>
          </w:p>
        </w:tc>
      </w:tr>
      <w:tr w:rsidR="00FB78AD" w:rsidRPr="00061F03" w:rsidTr="00FB78AD">
        <w:trPr>
          <w:trHeight w:val="262"/>
        </w:trPr>
        <w:tc>
          <w:tcPr>
            <w:tcW w:w="6238" w:type="dxa"/>
          </w:tcPr>
          <w:p w:rsidR="00FB78AD" w:rsidRPr="00061F03" w:rsidRDefault="00FB78AD" w:rsidP="00FD78AA">
            <w:pPr>
              <w:spacing w:before="20" w:after="20"/>
              <w:ind w:left="340"/>
              <w:rPr>
                <w:rFonts w:ascii="Times New Roman" w:hAnsi="Times New Roman" w:cs="Times New Roman"/>
                <w:sz w:val="24"/>
                <w:szCs w:val="24"/>
              </w:rPr>
            </w:pPr>
            <w:r w:rsidRPr="00061F03">
              <w:rPr>
                <w:rFonts w:ascii="Times New Roman" w:hAnsi="Times New Roman" w:cs="Times New Roman"/>
                <w:sz w:val="24"/>
                <w:szCs w:val="24"/>
              </w:rPr>
              <w:t>в том числе из:</w:t>
            </w:r>
          </w:p>
        </w:tc>
        <w:tc>
          <w:tcPr>
            <w:tcW w:w="2835" w:type="dxa"/>
          </w:tcPr>
          <w:p w:rsidR="00FB78AD" w:rsidRPr="00061F03" w:rsidRDefault="00FB78AD" w:rsidP="00FD78AA">
            <w:pPr>
              <w:spacing w:before="20" w:after="20"/>
              <w:ind w:right="850"/>
              <w:jc w:val="right"/>
              <w:rPr>
                <w:rFonts w:ascii="Times New Roman" w:hAnsi="Times New Roman" w:cs="Times New Roman"/>
                <w:sz w:val="24"/>
                <w:szCs w:val="24"/>
                <w:lang w:val="en-US"/>
              </w:rPr>
            </w:pPr>
          </w:p>
        </w:tc>
      </w:tr>
      <w:tr w:rsidR="00FB78AD" w:rsidRPr="00061F03" w:rsidTr="00FB78AD">
        <w:trPr>
          <w:trHeight w:val="262"/>
        </w:trPr>
        <w:tc>
          <w:tcPr>
            <w:tcW w:w="6238" w:type="dxa"/>
          </w:tcPr>
          <w:p w:rsidR="00FB78AD" w:rsidRPr="00061F03" w:rsidRDefault="00FB78AD" w:rsidP="00FD78AA">
            <w:pPr>
              <w:spacing w:before="20" w:after="20"/>
              <w:ind w:left="227"/>
              <w:rPr>
                <w:rFonts w:ascii="Times New Roman" w:hAnsi="Times New Roman" w:cs="Times New Roman"/>
                <w:sz w:val="24"/>
                <w:szCs w:val="24"/>
              </w:rPr>
            </w:pPr>
            <w:r w:rsidRPr="00061F03">
              <w:rPr>
                <w:rFonts w:ascii="Times New Roman" w:hAnsi="Times New Roman" w:cs="Times New Roman"/>
                <w:sz w:val="24"/>
                <w:szCs w:val="24"/>
              </w:rPr>
              <w:t>федерального бюджета</w:t>
            </w:r>
          </w:p>
        </w:tc>
        <w:tc>
          <w:tcPr>
            <w:tcW w:w="2835" w:type="dxa"/>
          </w:tcPr>
          <w:p w:rsidR="00FB78AD" w:rsidRPr="00061F03" w:rsidRDefault="00440FEA"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1409</w:t>
            </w:r>
          </w:p>
        </w:tc>
      </w:tr>
      <w:tr w:rsidR="00FB78AD" w:rsidRPr="00061F03" w:rsidTr="00FB78AD">
        <w:trPr>
          <w:trHeight w:val="262"/>
        </w:trPr>
        <w:tc>
          <w:tcPr>
            <w:tcW w:w="6238" w:type="dxa"/>
          </w:tcPr>
          <w:p w:rsidR="00FB78AD" w:rsidRPr="00061F03" w:rsidRDefault="00FB78AD" w:rsidP="00FD78AA">
            <w:pPr>
              <w:spacing w:before="20" w:after="20"/>
              <w:ind w:left="227"/>
              <w:rPr>
                <w:rFonts w:ascii="Times New Roman" w:hAnsi="Times New Roman" w:cs="Times New Roman"/>
                <w:sz w:val="24"/>
                <w:szCs w:val="24"/>
              </w:rPr>
            </w:pPr>
            <w:r w:rsidRPr="00061F03">
              <w:rPr>
                <w:rFonts w:ascii="Times New Roman" w:hAnsi="Times New Roman" w:cs="Times New Roman"/>
                <w:sz w:val="24"/>
                <w:szCs w:val="24"/>
              </w:rPr>
              <w:t>областного бюджета</w:t>
            </w:r>
          </w:p>
        </w:tc>
        <w:tc>
          <w:tcPr>
            <w:tcW w:w="2835" w:type="dxa"/>
          </w:tcPr>
          <w:p w:rsidR="00FB78AD" w:rsidRPr="00061F03" w:rsidRDefault="00440FEA"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1107</w:t>
            </w:r>
          </w:p>
        </w:tc>
      </w:tr>
      <w:tr w:rsidR="00FB78AD" w:rsidRPr="00061F03" w:rsidTr="00FB78AD">
        <w:trPr>
          <w:trHeight w:val="262"/>
        </w:trPr>
        <w:tc>
          <w:tcPr>
            <w:tcW w:w="6238" w:type="dxa"/>
          </w:tcPr>
          <w:p w:rsidR="00FB78AD" w:rsidRPr="00061F03" w:rsidRDefault="00FB78AD" w:rsidP="00FD78AA">
            <w:pPr>
              <w:spacing w:before="20" w:after="20"/>
              <w:ind w:left="227"/>
              <w:rPr>
                <w:rFonts w:ascii="Times New Roman" w:hAnsi="Times New Roman" w:cs="Times New Roman"/>
                <w:sz w:val="24"/>
                <w:szCs w:val="24"/>
              </w:rPr>
            </w:pPr>
            <w:r w:rsidRPr="00061F03">
              <w:rPr>
                <w:rFonts w:ascii="Times New Roman" w:hAnsi="Times New Roman" w:cs="Times New Roman"/>
                <w:sz w:val="24"/>
                <w:szCs w:val="24"/>
              </w:rPr>
              <w:t>местного бюджета</w:t>
            </w:r>
          </w:p>
        </w:tc>
        <w:tc>
          <w:tcPr>
            <w:tcW w:w="2835" w:type="dxa"/>
          </w:tcPr>
          <w:p w:rsidR="00FB78AD" w:rsidRPr="00061F03" w:rsidRDefault="00440FEA"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3986</w:t>
            </w:r>
          </w:p>
        </w:tc>
      </w:tr>
      <w:tr w:rsidR="00FB78AD" w:rsidRPr="00061F03" w:rsidTr="00FB78AD">
        <w:tc>
          <w:tcPr>
            <w:tcW w:w="6238" w:type="dxa"/>
          </w:tcPr>
          <w:p w:rsidR="00FB78AD" w:rsidRPr="00061F03" w:rsidRDefault="00FB78AD" w:rsidP="00FD78AA">
            <w:pPr>
              <w:spacing w:before="20" w:after="20"/>
              <w:ind w:left="113"/>
              <w:rPr>
                <w:rFonts w:ascii="Times New Roman" w:hAnsi="Times New Roman" w:cs="Times New Roman"/>
                <w:sz w:val="24"/>
                <w:szCs w:val="24"/>
              </w:rPr>
            </w:pPr>
            <w:r w:rsidRPr="00061F03">
              <w:rPr>
                <w:rFonts w:ascii="Times New Roman" w:hAnsi="Times New Roman" w:cs="Times New Roman"/>
                <w:sz w:val="24"/>
                <w:szCs w:val="24"/>
              </w:rPr>
              <w:t>средства государственных внебюджетных фондов</w:t>
            </w:r>
          </w:p>
        </w:tc>
        <w:tc>
          <w:tcPr>
            <w:tcW w:w="2835" w:type="dxa"/>
          </w:tcPr>
          <w:p w:rsidR="00FB78AD" w:rsidRPr="00061F03" w:rsidRDefault="00440FEA" w:rsidP="00FD78AA">
            <w:pPr>
              <w:spacing w:before="20" w:after="20"/>
              <w:ind w:right="850"/>
              <w:jc w:val="right"/>
              <w:rPr>
                <w:rFonts w:ascii="Times New Roman" w:hAnsi="Times New Roman" w:cs="Times New Roman"/>
                <w:sz w:val="24"/>
                <w:szCs w:val="24"/>
              </w:rPr>
            </w:pPr>
            <w:r w:rsidRPr="00061F03">
              <w:rPr>
                <w:rFonts w:ascii="Times New Roman" w:hAnsi="Times New Roman" w:cs="Times New Roman"/>
                <w:sz w:val="24"/>
                <w:szCs w:val="24"/>
              </w:rPr>
              <w:t>к</w:t>
            </w:r>
          </w:p>
        </w:tc>
      </w:tr>
      <w:tr w:rsidR="00FB78AD" w:rsidRPr="00061F03" w:rsidTr="00FB78AD">
        <w:tc>
          <w:tcPr>
            <w:tcW w:w="6238" w:type="dxa"/>
          </w:tcPr>
          <w:p w:rsidR="00FB78AD" w:rsidRPr="00061F03" w:rsidRDefault="00FB78AD" w:rsidP="00FD78AA">
            <w:pPr>
              <w:spacing w:before="20" w:after="60"/>
              <w:ind w:left="113"/>
              <w:rPr>
                <w:rFonts w:ascii="Times New Roman" w:hAnsi="Times New Roman" w:cs="Times New Roman"/>
                <w:sz w:val="24"/>
                <w:szCs w:val="24"/>
              </w:rPr>
            </w:pPr>
            <w:r w:rsidRPr="00061F03">
              <w:rPr>
                <w:rFonts w:ascii="Times New Roman" w:hAnsi="Times New Roman" w:cs="Times New Roman"/>
                <w:sz w:val="24"/>
                <w:szCs w:val="24"/>
              </w:rPr>
              <w:t>прочие</w:t>
            </w:r>
          </w:p>
        </w:tc>
        <w:tc>
          <w:tcPr>
            <w:tcW w:w="2835" w:type="dxa"/>
          </w:tcPr>
          <w:p w:rsidR="00FB78AD" w:rsidRPr="00061F03" w:rsidRDefault="00440FEA" w:rsidP="00FD78AA">
            <w:pPr>
              <w:spacing w:before="20" w:after="60"/>
              <w:ind w:right="850"/>
              <w:jc w:val="right"/>
              <w:rPr>
                <w:rFonts w:ascii="Times New Roman" w:hAnsi="Times New Roman" w:cs="Times New Roman"/>
                <w:sz w:val="24"/>
                <w:szCs w:val="24"/>
              </w:rPr>
            </w:pPr>
            <w:r w:rsidRPr="00061F03">
              <w:rPr>
                <w:rFonts w:ascii="Times New Roman" w:hAnsi="Times New Roman" w:cs="Times New Roman"/>
                <w:sz w:val="24"/>
                <w:szCs w:val="24"/>
              </w:rPr>
              <w:t>1115</w:t>
            </w:r>
          </w:p>
        </w:tc>
      </w:tr>
    </w:tbl>
    <w:p w:rsidR="005A15B8" w:rsidRPr="00061F03" w:rsidRDefault="005A15B8" w:rsidP="00FD78AA">
      <w:pPr>
        <w:pStyle w:val="4"/>
        <w:spacing w:before="0" w:after="0"/>
        <w:rPr>
          <w:szCs w:val="24"/>
        </w:rPr>
      </w:pPr>
    </w:p>
    <w:p w:rsidR="00FB78AD" w:rsidRPr="00061F03" w:rsidRDefault="00FB78AD" w:rsidP="00FD78AA">
      <w:pPr>
        <w:pStyle w:val="4"/>
        <w:spacing w:before="0" w:after="0"/>
        <w:rPr>
          <w:szCs w:val="24"/>
        </w:rPr>
      </w:pPr>
      <w:r w:rsidRPr="00061F03">
        <w:rPr>
          <w:szCs w:val="24"/>
        </w:rPr>
        <w:t>Инвестиции в основной капитал по видам экономической деятельности</w:t>
      </w:r>
    </w:p>
    <w:p w:rsidR="00FB78AD" w:rsidRPr="00061F03" w:rsidRDefault="00FB78AD" w:rsidP="00FD78AA">
      <w:pPr>
        <w:spacing w:line="240" w:lineRule="auto"/>
        <w:rPr>
          <w:lang w:eastAsia="ru-RU"/>
        </w:rPr>
      </w:pPr>
    </w:p>
    <w:tbl>
      <w:tblPr>
        <w:tblW w:w="0" w:type="auto"/>
        <w:tblInd w:w="70" w:type="dxa"/>
        <w:tblLayout w:type="fixed"/>
        <w:tblCellMar>
          <w:left w:w="71" w:type="dxa"/>
          <w:right w:w="71" w:type="dxa"/>
        </w:tblCellMar>
        <w:tblLook w:val="0000" w:firstRow="0" w:lastRow="0" w:firstColumn="0" w:lastColumn="0" w:noHBand="0" w:noVBand="0"/>
      </w:tblPr>
      <w:tblGrid>
        <w:gridCol w:w="4395"/>
        <w:gridCol w:w="1275"/>
        <w:gridCol w:w="994"/>
        <w:gridCol w:w="2409"/>
      </w:tblGrid>
      <w:tr w:rsidR="00440FEA" w:rsidRPr="00061F03" w:rsidTr="00440FEA">
        <w:trPr>
          <w:cantSplit/>
          <w:trHeight w:val="20"/>
        </w:trPr>
        <w:tc>
          <w:tcPr>
            <w:tcW w:w="4395" w:type="dxa"/>
            <w:vMerge w:val="restart"/>
            <w:tcBorders>
              <w:top w:val="single" w:sz="4" w:space="0" w:color="auto"/>
              <w:left w:val="single" w:sz="4" w:space="0" w:color="auto"/>
              <w:bottom w:val="single" w:sz="4" w:space="0" w:color="auto"/>
              <w:right w:val="single" w:sz="4" w:space="0" w:color="auto"/>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bookmarkStart w:id="1" w:name="OLE_LINK7"/>
            <w:bookmarkStart w:id="2" w:name="OLE_LINK8"/>
          </w:p>
        </w:tc>
        <w:tc>
          <w:tcPr>
            <w:tcW w:w="2269" w:type="dxa"/>
            <w:gridSpan w:val="2"/>
            <w:tcBorders>
              <w:top w:val="single" w:sz="4" w:space="0" w:color="auto"/>
              <w:left w:val="single" w:sz="4" w:space="0" w:color="auto"/>
              <w:bottom w:val="single" w:sz="4" w:space="0" w:color="auto"/>
              <w:right w:val="single" w:sz="4" w:space="0" w:color="auto"/>
            </w:tcBorders>
          </w:tcPr>
          <w:p w:rsidR="00440FEA" w:rsidRPr="00D76392" w:rsidRDefault="00440FEA" w:rsidP="00D76392">
            <w:pPr>
              <w:spacing w:before="20" w:after="20" w:line="240" w:lineRule="auto"/>
              <w:ind w:left="113"/>
              <w:jc w:val="center"/>
              <w:rPr>
                <w:rFonts w:ascii="Times New Roman" w:hAnsi="Times New Roman" w:cs="Times New Roman"/>
                <w:sz w:val="24"/>
                <w:szCs w:val="24"/>
              </w:rPr>
            </w:pPr>
            <w:r w:rsidRPr="00D76392">
              <w:rPr>
                <w:rFonts w:ascii="Times New Roman" w:hAnsi="Times New Roman" w:cs="Times New Roman"/>
                <w:sz w:val="24"/>
                <w:szCs w:val="24"/>
              </w:rPr>
              <w:t>Январь - март 2022</w:t>
            </w:r>
          </w:p>
        </w:tc>
        <w:tc>
          <w:tcPr>
            <w:tcW w:w="2409" w:type="dxa"/>
            <w:vMerge w:val="restart"/>
            <w:tcBorders>
              <w:top w:val="single" w:sz="4" w:space="0" w:color="auto"/>
              <w:left w:val="single" w:sz="4" w:space="0" w:color="auto"/>
              <w:bottom w:val="single" w:sz="4" w:space="0" w:color="auto"/>
              <w:right w:val="single" w:sz="4" w:space="0" w:color="auto"/>
            </w:tcBorders>
          </w:tcPr>
          <w:p w:rsidR="00440FEA" w:rsidRPr="00D76392" w:rsidRDefault="00440FEA" w:rsidP="00D76392">
            <w:pPr>
              <w:spacing w:before="20" w:after="20" w:line="240" w:lineRule="auto"/>
              <w:ind w:left="113"/>
              <w:jc w:val="center"/>
              <w:rPr>
                <w:rFonts w:ascii="Times New Roman" w:hAnsi="Times New Roman" w:cs="Times New Roman"/>
                <w:sz w:val="24"/>
                <w:szCs w:val="24"/>
              </w:rPr>
            </w:pPr>
            <w:proofErr w:type="spellStart"/>
            <w:r w:rsidRPr="00D76392">
              <w:rPr>
                <w:rFonts w:ascii="Times New Roman" w:hAnsi="Times New Roman" w:cs="Times New Roman"/>
                <w:sz w:val="24"/>
                <w:szCs w:val="24"/>
              </w:rPr>
              <w:t>Справочно</w:t>
            </w:r>
            <w:proofErr w:type="spellEnd"/>
            <w:r w:rsidRPr="00D76392">
              <w:rPr>
                <w:rFonts w:ascii="Times New Roman" w:hAnsi="Times New Roman" w:cs="Times New Roman"/>
                <w:sz w:val="24"/>
                <w:szCs w:val="24"/>
              </w:rPr>
              <w:t xml:space="preserve">: </w:t>
            </w:r>
            <w:r w:rsidRPr="00D76392">
              <w:rPr>
                <w:rFonts w:ascii="Times New Roman" w:hAnsi="Times New Roman" w:cs="Times New Roman"/>
                <w:sz w:val="24"/>
                <w:szCs w:val="24"/>
              </w:rPr>
              <w:br/>
              <w:t xml:space="preserve">по области, </w:t>
            </w:r>
            <w:r w:rsidRPr="00D76392">
              <w:rPr>
                <w:rFonts w:ascii="Times New Roman" w:hAnsi="Times New Roman" w:cs="Times New Roman"/>
                <w:sz w:val="24"/>
                <w:szCs w:val="24"/>
              </w:rPr>
              <w:br/>
              <w:t xml:space="preserve">январь - март 2022 </w:t>
            </w:r>
            <w:r w:rsidRPr="00D76392">
              <w:rPr>
                <w:rFonts w:ascii="Times New Roman" w:hAnsi="Times New Roman" w:cs="Times New Roman"/>
                <w:sz w:val="24"/>
                <w:szCs w:val="24"/>
              </w:rPr>
              <w:br/>
              <w:t>в % к</w:t>
            </w:r>
            <w:r w:rsidRPr="00D76392">
              <w:rPr>
                <w:rFonts w:ascii="Times New Roman" w:hAnsi="Times New Roman" w:cs="Times New Roman"/>
                <w:sz w:val="24"/>
                <w:szCs w:val="24"/>
              </w:rPr>
              <w:br/>
              <w:t>январю - марту 2021</w:t>
            </w:r>
          </w:p>
        </w:tc>
      </w:tr>
      <w:tr w:rsidR="00440FEA" w:rsidRPr="00061F03" w:rsidTr="00440FEA">
        <w:trPr>
          <w:cantSplit/>
          <w:trHeight w:val="20"/>
        </w:trPr>
        <w:tc>
          <w:tcPr>
            <w:tcW w:w="4395" w:type="dxa"/>
            <w:vMerge/>
            <w:tcBorders>
              <w:top w:val="single" w:sz="4" w:space="0" w:color="auto"/>
              <w:left w:val="single" w:sz="4" w:space="0" w:color="auto"/>
              <w:bottom w:val="single" w:sz="4" w:space="0" w:color="auto"/>
              <w:right w:val="single" w:sz="4" w:space="0" w:color="auto"/>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440FEA" w:rsidRPr="00D76392" w:rsidRDefault="00440FEA" w:rsidP="00D76392">
            <w:pPr>
              <w:spacing w:before="20" w:after="20" w:line="240" w:lineRule="auto"/>
              <w:ind w:left="113"/>
              <w:jc w:val="center"/>
              <w:rPr>
                <w:rFonts w:ascii="Times New Roman" w:hAnsi="Times New Roman" w:cs="Times New Roman"/>
                <w:sz w:val="24"/>
                <w:szCs w:val="24"/>
              </w:rPr>
            </w:pPr>
            <w:r w:rsidRPr="00D76392">
              <w:rPr>
                <w:rFonts w:ascii="Times New Roman" w:hAnsi="Times New Roman" w:cs="Times New Roman"/>
                <w:sz w:val="24"/>
                <w:szCs w:val="24"/>
              </w:rPr>
              <w:t>тысяч рублей</w:t>
            </w:r>
          </w:p>
        </w:tc>
        <w:tc>
          <w:tcPr>
            <w:tcW w:w="994" w:type="dxa"/>
            <w:tcBorders>
              <w:top w:val="single" w:sz="4" w:space="0" w:color="auto"/>
              <w:left w:val="single" w:sz="4" w:space="0" w:color="auto"/>
              <w:bottom w:val="single" w:sz="4" w:space="0" w:color="auto"/>
              <w:right w:val="single" w:sz="4" w:space="0" w:color="auto"/>
            </w:tcBorders>
          </w:tcPr>
          <w:p w:rsidR="00440FEA" w:rsidRPr="00D76392" w:rsidRDefault="00440FEA" w:rsidP="00D76392">
            <w:pPr>
              <w:spacing w:before="20" w:after="20" w:line="240" w:lineRule="auto"/>
              <w:ind w:left="113"/>
              <w:jc w:val="center"/>
              <w:rPr>
                <w:rFonts w:ascii="Times New Roman" w:hAnsi="Times New Roman" w:cs="Times New Roman"/>
                <w:sz w:val="24"/>
                <w:szCs w:val="24"/>
              </w:rPr>
            </w:pPr>
            <w:r w:rsidRPr="00D76392">
              <w:rPr>
                <w:rFonts w:ascii="Times New Roman" w:hAnsi="Times New Roman" w:cs="Times New Roman"/>
                <w:sz w:val="24"/>
                <w:szCs w:val="24"/>
              </w:rPr>
              <w:t>в % к</w:t>
            </w:r>
            <w:r w:rsidRPr="00D76392">
              <w:rPr>
                <w:rFonts w:ascii="Times New Roman" w:hAnsi="Times New Roman" w:cs="Times New Roman"/>
                <w:sz w:val="24"/>
                <w:szCs w:val="24"/>
              </w:rPr>
              <w:br/>
              <w:t>январю - марту 2021</w:t>
            </w:r>
          </w:p>
        </w:tc>
        <w:tc>
          <w:tcPr>
            <w:tcW w:w="2409" w:type="dxa"/>
            <w:vMerge/>
            <w:tcBorders>
              <w:top w:val="single" w:sz="4" w:space="0" w:color="auto"/>
              <w:left w:val="single" w:sz="4" w:space="0" w:color="auto"/>
              <w:bottom w:val="single" w:sz="4" w:space="0" w:color="auto"/>
              <w:right w:val="single" w:sz="4" w:space="0" w:color="auto"/>
            </w:tcBorders>
          </w:tcPr>
          <w:p w:rsidR="00440FEA" w:rsidRPr="00D76392" w:rsidRDefault="00440FEA" w:rsidP="00D76392">
            <w:pPr>
              <w:spacing w:before="20" w:after="20" w:line="240" w:lineRule="auto"/>
              <w:ind w:left="113"/>
              <w:jc w:val="center"/>
              <w:rPr>
                <w:rFonts w:ascii="Times New Roman" w:hAnsi="Times New Roman" w:cs="Times New Roman"/>
                <w:sz w:val="24"/>
                <w:szCs w:val="24"/>
              </w:rPr>
            </w:pPr>
          </w:p>
        </w:tc>
      </w:tr>
      <w:bookmarkEnd w:id="1"/>
      <w:bookmarkEnd w:id="2"/>
      <w:tr w:rsidR="00440FEA" w:rsidRPr="00061F03" w:rsidTr="00440FEA">
        <w:trPr>
          <w:cantSplit/>
          <w:trHeight w:val="20"/>
        </w:trPr>
        <w:tc>
          <w:tcPr>
            <w:tcW w:w="4395" w:type="dxa"/>
            <w:tcBorders>
              <w:top w:val="single" w:sz="4" w:space="0" w:color="auto"/>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Инвестиции в основной капитал</w:t>
            </w:r>
          </w:p>
        </w:tc>
        <w:tc>
          <w:tcPr>
            <w:tcW w:w="1275"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162365</w:t>
            </w:r>
          </w:p>
        </w:tc>
        <w:tc>
          <w:tcPr>
            <w:tcW w:w="994" w:type="dxa"/>
            <w:tcBorders>
              <w:top w:val="single" w:sz="4" w:space="0" w:color="auto"/>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66</w:t>
            </w:r>
            <w:r w:rsidR="00D76392">
              <w:rPr>
                <w:rFonts w:ascii="Times New Roman" w:hAnsi="Times New Roman" w:cs="Times New Roman"/>
                <w:sz w:val="24"/>
                <w:szCs w:val="24"/>
              </w:rPr>
              <w:t>,</w:t>
            </w:r>
            <w:r w:rsidRPr="00D76392">
              <w:rPr>
                <w:rFonts w:ascii="Times New Roman" w:hAnsi="Times New Roman" w:cs="Times New Roman"/>
                <w:sz w:val="24"/>
                <w:szCs w:val="24"/>
              </w:rPr>
              <w:t>1</w:t>
            </w:r>
          </w:p>
        </w:tc>
        <w:tc>
          <w:tcPr>
            <w:tcW w:w="2409" w:type="dxa"/>
            <w:tcBorders>
              <w:top w:val="single" w:sz="4" w:space="0" w:color="auto"/>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89</w:t>
            </w:r>
            <w:r w:rsidR="00D76392">
              <w:rPr>
                <w:rFonts w:ascii="Times New Roman" w:hAnsi="Times New Roman" w:cs="Times New Roman"/>
                <w:sz w:val="24"/>
                <w:szCs w:val="24"/>
              </w:rPr>
              <w:t>,</w:t>
            </w:r>
            <w:r w:rsidRPr="00D76392">
              <w:rPr>
                <w:rFonts w:ascii="Times New Roman" w:hAnsi="Times New Roman" w:cs="Times New Roman"/>
                <w:sz w:val="24"/>
                <w:szCs w:val="24"/>
              </w:rPr>
              <w:t>4</w:t>
            </w: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в том числе: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сельское, лесное хозяйство, охота, рыболовство и рыбоводство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26242</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67</w:t>
            </w:r>
            <w:r w:rsidR="00D76392">
              <w:rPr>
                <w:rFonts w:ascii="Times New Roman" w:hAnsi="Times New Roman" w:cs="Times New Roman"/>
                <w:sz w:val="24"/>
                <w:szCs w:val="24"/>
              </w:rPr>
              <w:t>,</w:t>
            </w:r>
            <w:r w:rsidRPr="00D76392">
              <w:rPr>
                <w:rFonts w:ascii="Times New Roman" w:hAnsi="Times New Roman" w:cs="Times New Roman"/>
                <w:sz w:val="24"/>
                <w:szCs w:val="24"/>
              </w:rPr>
              <w:t>3</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2</w:t>
            </w:r>
            <w:r w:rsidR="00D76392">
              <w:rPr>
                <w:rFonts w:ascii="Times New Roman" w:hAnsi="Times New Roman" w:cs="Times New Roman"/>
                <w:sz w:val="24"/>
                <w:szCs w:val="24"/>
              </w:rPr>
              <w:t>,</w:t>
            </w:r>
            <w:r w:rsidRPr="00D76392">
              <w:rPr>
                <w:rFonts w:ascii="Times New Roman" w:hAnsi="Times New Roman" w:cs="Times New Roman"/>
                <w:sz w:val="24"/>
                <w:szCs w:val="24"/>
              </w:rPr>
              <w:t>4 р</w:t>
            </w: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обрабатывающие производства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32399</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72</w:t>
            </w:r>
            <w:r w:rsidR="00D76392">
              <w:rPr>
                <w:rFonts w:ascii="Times New Roman" w:hAnsi="Times New Roman" w:cs="Times New Roman"/>
                <w:sz w:val="24"/>
                <w:szCs w:val="24"/>
              </w:rPr>
              <w:t>,</w:t>
            </w:r>
            <w:r w:rsidRPr="00D76392">
              <w:rPr>
                <w:rFonts w:ascii="Times New Roman" w:hAnsi="Times New Roman" w:cs="Times New Roman"/>
                <w:sz w:val="24"/>
                <w:szCs w:val="24"/>
              </w:rPr>
              <w:t>2</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90</w:t>
            </w:r>
            <w:r w:rsidR="00D76392">
              <w:rPr>
                <w:rFonts w:ascii="Times New Roman" w:hAnsi="Times New Roman" w:cs="Times New Roman"/>
                <w:sz w:val="24"/>
                <w:szCs w:val="24"/>
              </w:rPr>
              <w:t>,</w:t>
            </w:r>
            <w:r w:rsidRPr="00D76392">
              <w:rPr>
                <w:rFonts w:ascii="Times New Roman" w:hAnsi="Times New Roman" w:cs="Times New Roman"/>
                <w:sz w:val="24"/>
                <w:szCs w:val="24"/>
              </w:rPr>
              <w:t>9</w:t>
            </w: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из них:</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производство пищевых продуктов</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161</w:t>
            </w:r>
            <w:r w:rsidR="00D76392">
              <w:rPr>
                <w:rFonts w:ascii="Times New Roman" w:hAnsi="Times New Roman" w:cs="Times New Roman"/>
                <w:sz w:val="24"/>
                <w:szCs w:val="24"/>
              </w:rPr>
              <w:t>,</w:t>
            </w:r>
            <w:r w:rsidRPr="00D76392">
              <w:rPr>
                <w:rFonts w:ascii="Times New Roman" w:hAnsi="Times New Roman" w:cs="Times New Roman"/>
                <w:sz w:val="24"/>
                <w:szCs w:val="24"/>
              </w:rPr>
              <w:t>4</w:t>
            </w:r>
          </w:p>
        </w:tc>
      </w:tr>
      <w:tr w:rsidR="00440FEA" w:rsidRPr="00061F03" w:rsidTr="00440FEA">
        <w:trPr>
          <w:cantSplit/>
          <w:trHeight w:val="20"/>
        </w:trPr>
        <w:tc>
          <w:tcPr>
            <w:tcW w:w="4395" w:type="dxa"/>
            <w:tcBorders>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 xml:space="preserve">обработка древесины и производство изделий из дерева и пробки, кроме мебели, производство изделий </w:t>
            </w:r>
            <w:r w:rsidRPr="00D76392">
              <w:rPr>
                <w:rFonts w:ascii="Times New Roman" w:hAnsi="Times New Roman" w:cs="Times New Roman"/>
                <w:sz w:val="24"/>
                <w:szCs w:val="24"/>
              </w:rPr>
              <w:br/>
              <w:t>из соломки и материалов для плетения</w:t>
            </w:r>
          </w:p>
        </w:tc>
        <w:tc>
          <w:tcPr>
            <w:tcW w:w="1275" w:type="dxa"/>
            <w:tcBorders>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2409" w:type="dxa"/>
            <w:tcBorders>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121</w:t>
            </w:r>
            <w:r w:rsidR="00D76392">
              <w:rPr>
                <w:rFonts w:ascii="Times New Roman" w:hAnsi="Times New Roman" w:cs="Times New Roman"/>
                <w:sz w:val="24"/>
                <w:szCs w:val="24"/>
              </w:rPr>
              <w:t>,</w:t>
            </w:r>
            <w:r w:rsidRPr="00D76392">
              <w:rPr>
                <w:rFonts w:ascii="Times New Roman" w:hAnsi="Times New Roman" w:cs="Times New Roman"/>
                <w:sz w:val="24"/>
                <w:szCs w:val="24"/>
              </w:rPr>
              <w:t>1</w:t>
            </w: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производство прочей неметаллической минеральной продукции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2</w:t>
            </w:r>
            <w:r w:rsidR="00D76392">
              <w:rPr>
                <w:rFonts w:ascii="Times New Roman" w:hAnsi="Times New Roman" w:cs="Times New Roman"/>
                <w:sz w:val="24"/>
                <w:szCs w:val="24"/>
              </w:rPr>
              <w:t>,</w:t>
            </w:r>
            <w:r w:rsidRPr="00D76392">
              <w:rPr>
                <w:rFonts w:ascii="Times New Roman" w:hAnsi="Times New Roman" w:cs="Times New Roman"/>
                <w:sz w:val="24"/>
                <w:szCs w:val="24"/>
              </w:rPr>
              <w:t>7 р</w:t>
            </w: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производство готовых металлических изделий, кроме машин и оборудования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42</w:t>
            </w:r>
            <w:r w:rsidR="00D76392">
              <w:rPr>
                <w:rFonts w:ascii="Times New Roman" w:hAnsi="Times New Roman" w:cs="Times New Roman"/>
                <w:sz w:val="24"/>
                <w:szCs w:val="24"/>
              </w:rPr>
              <w:t>,</w:t>
            </w:r>
            <w:r w:rsidRPr="00D76392">
              <w:rPr>
                <w:rFonts w:ascii="Times New Roman" w:hAnsi="Times New Roman" w:cs="Times New Roman"/>
                <w:sz w:val="24"/>
                <w:szCs w:val="24"/>
              </w:rPr>
              <w:t>7</w:t>
            </w: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производство компьютеров, электронных и оптических изделий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3</w:t>
            </w:r>
            <w:r w:rsidR="00D76392">
              <w:rPr>
                <w:rFonts w:ascii="Times New Roman" w:hAnsi="Times New Roman" w:cs="Times New Roman"/>
                <w:sz w:val="24"/>
                <w:szCs w:val="24"/>
              </w:rPr>
              <w:t>,</w:t>
            </w:r>
            <w:r w:rsidRPr="00D76392">
              <w:rPr>
                <w:rFonts w:ascii="Times New Roman" w:hAnsi="Times New Roman" w:cs="Times New Roman"/>
                <w:sz w:val="24"/>
                <w:szCs w:val="24"/>
              </w:rPr>
              <w:t>4 р</w:t>
            </w: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производство мебели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78</w:t>
            </w:r>
            <w:r w:rsidR="00D76392">
              <w:rPr>
                <w:rFonts w:ascii="Times New Roman" w:hAnsi="Times New Roman" w:cs="Times New Roman"/>
                <w:sz w:val="24"/>
                <w:szCs w:val="24"/>
              </w:rPr>
              <w:t>,</w:t>
            </w:r>
            <w:r w:rsidRPr="00D76392">
              <w:rPr>
                <w:rFonts w:ascii="Times New Roman" w:hAnsi="Times New Roman" w:cs="Times New Roman"/>
                <w:sz w:val="24"/>
                <w:szCs w:val="24"/>
              </w:rPr>
              <w:t>9</w:t>
            </w:r>
          </w:p>
        </w:tc>
      </w:tr>
      <w:tr w:rsidR="00440FEA" w:rsidRPr="00061F03" w:rsidTr="00440FEA">
        <w:trPr>
          <w:cantSplit/>
          <w:trHeight w:val="20"/>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27636</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71</w:t>
            </w:r>
            <w:r w:rsidR="00D76392">
              <w:rPr>
                <w:rFonts w:ascii="Times New Roman" w:hAnsi="Times New Roman" w:cs="Times New Roman"/>
                <w:sz w:val="24"/>
                <w:szCs w:val="24"/>
              </w:rPr>
              <w:t>,</w:t>
            </w:r>
            <w:r w:rsidRPr="00D76392">
              <w:rPr>
                <w:rFonts w:ascii="Times New Roman" w:hAnsi="Times New Roman" w:cs="Times New Roman"/>
                <w:sz w:val="24"/>
                <w:szCs w:val="24"/>
              </w:rPr>
              <w:t>9</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106</w:t>
            </w:r>
            <w:r w:rsidR="00D76392">
              <w:rPr>
                <w:rFonts w:ascii="Times New Roman" w:hAnsi="Times New Roman" w:cs="Times New Roman"/>
                <w:sz w:val="24"/>
                <w:szCs w:val="24"/>
              </w:rPr>
              <w:t>,</w:t>
            </w:r>
            <w:r w:rsidRPr="00D76392">
              <w:rPr>
                <w:rFonts w:ascii="Times New Roman" w:hAnsi="Times New Roman" w:cs="Times New Roman"/>
                <w:sz w:val="24"/>
                <w:szCs w:val="24"/>
              </w:rPr>
              <w:t>6</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строительство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6</w:t>
            </w:r>
            <w:r w:rsidR="00D76392">
              <w:rPr>
                <w:rFonts w:ascii="Times New Roman" w:hAnsi="Times New Roman" w:cs="Times New Roman"/>
                <w:sz w:val="24"/>
                <w:szCs w:val="24"/>
              </w:rPr>
              <w:t>,</w:t>
            </w:r>
            <w:r w:rsidRPr="00D76392">
              <w:rPr>
                <w:rFonts w:ascii="Times New Roman" w:hAnsi="Times New Roman" w:cs="Times New Roman"/>
                <w:sz w:val="24"/>
                <w:szCs w:val="24"/>
              </w:rPr>
              <w:t>8 р</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 xml:space="preserve">торговля оптовая и розничная; ремонт автотранспортных средств </w:t>
            </w:r>
            <w:r w:rsidRPr="00D76392">
              <w:rPr>
                <w:rFonts w:ascii="Times New Roman" w:hAnsi="Times New Roman" w:cs="Times New Roman"/>
                <w:sz w:val="24"/>
                <w:szCs w:val="24"/>
              </w:rPr>
              <w:br/>
              <w:t xml:space="preserve">и мотоциклов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35895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right="227"/>
              <w:jc w:val="center"/>
              <w:rPr>
                <w:rFonts w:ascii="Times New Roman" w:hAnsi="Times New Roman" w:cs="Times New Roman"/>
                <w:sz w:val="24"/>
                <w:szCs w:val="24"/>
              </w:rPr>
            </w:pPr>
            <w:r w:rsidRPr="00D76392">
              <w:rPr>
                <w:rFonts w:ascii="Times New Roman" w:hAnsi="Times New Roman" w:cs="Times New Roman"/>
                <w:sz w:val="24"/>
                <w:szCs w:val="24"/>
              </w:rPr>
              <w:t>193</w:t>
            </w:r>
            <w:r w:rsidR="00D76392">
              <w:rPr>
                <w:rFonts w:ascii="Times New Roman" w:hAnsi="Times New Roman" w:cs="Times New Roman"/>
                <w:sz w:val="24"/>
                <w:szCs w:val="24"/>
              </w:rPr>
              <w:t>,</w:t>
            </w:r>
            <w:r w:rsidRPr="00D76392">
              <w:rPr>
                <w:rFonts w:ascii="Times New Roman" w:hAnsi="Times New Roman" w:cs="Times New Roman"/>
                <w:sz w:val="24"/>
                <w:szCs w:val="24"/>
              </w:rPr>
              <w:t>9</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34</w:t>
            </w:r>
            <w:r w:rsidR="00D76392">
              <w:rPr>
                <w:rFonts w:ascii="Times New Roman" w:hAnsi="Times New Roman" w:cs="Times New Roman"/>
                <w:sz w:val="24"/>
                <w:szCs w:val="24"/>
              </w:rPr>
              <w:t>,</w:t>
            </w:r>
            <w:r w:rsidRPr="00D76392">
              <w:rPr>
                <w:rFonts w:ascii="Times New Roman" w:hAnsi="Times New Roman" w:cs="Times New Roman"/>
                <w:sz w:val="24"/>
                <w:szCs w:val="24"/>
              </w:rPr>
              <w:t>2</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в том числе: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 xml:space="preserve">торговля розничная, кроме торговли автотранспортными средствами </w:t>
            </w:r>
            <w:r w:rsidRPr="00D76392">
              <w:rPr>
                <w:rFonts w:ascii="Times New Roman" w:hAnsi="Times New Roman" w:cs="Times New Roman"/>
                <w:sz w:val="24"/>
                <w:szCs w:val="24"/>
              </w:rPr>
              <w:br/>
              <w:t>и мотоциклами</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35895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right="227"/>
              <w:rPr>
                <w:rFonts w:ascii="Times New Roman" w:hAnsi="Times New Roman" w:cs="Times New Roman"/>
                <w:sz w:val="24"/>
                <w:szCs w:val="24"/>
              </w:rPr>
            </w:pPr>
            <w:r w:rsidRPr="00D76392">
              <w:rPr>
                <w:rFonts w:ascii="Times New Roman" w:hAnsi="Times New Roman" w:cs="Times New Roman"/>
                <w:sz w:val="24"/>
                <w:szCs w:val="24"/>
              </w:rPr>
              <w:t>193</w:t>
            </w:r>
            <w:r w:rsidR="00D76392">
              <w:rPr>
                <w:rFonts w:ascii="Times New Roman" w:hAnsi="Times New Roman" w:cs="Times New Roman"/>
                <w:sz w:val="24"/>
                <w:szCs w:val="24"/>
              </w:rPr>
              <w:t>,</w:t>
            </w:r>
            <w:r w:rsidRPr="00D76392">
              <w:rPr>
                <w:rFonts w:ascii="Times New Roman" w:hAnsi="Times New Roman" w:cs="Times New Roman"/>
                <w:sz w:val="24"/>
                <w:szCs w:val="24"/>
              </w:rPr>
              <w:t>4</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64</w:t>
            </w:r>
            <w:r w:rsidR="00D76392">
              <w:rPr>
                <w:rFonts w:ascii="Times New Roman" w:hAnsi="Times New Roman" w:cs="Times New Roman"/>
                <w:sz w:val="24"/>
                <w:szCs w:val="24"/>
              </w:rPr>
              <w:t>,</w:t>
            </w:r>
            <w:r w:rsidRPr="00D76392">
              <w:rPr>
                <w:rFonts w:ascii="Times New Roman" w:hAnsi="Times New Roman" w:cs="Times New Roman"/>
                <w:sz w:val="24"/>
                <w:szCs w:val="24"/>
              </w:rPr>
              <w:t>0</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транспортировка и хранение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18735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58</w:t>
            </w:r>
            <w:r w:rsidR="00D76392">
              <w:rPr>
                <w:rFonts w:ascii="Times New Roman" w:hAnsi="Times New Roman" w:cs="Times New Roman"/>
                <w:sz w:val="24"/>
                <w:szCs w:val="24"/>
              </w:rPr>
              <w:t>,</w:t>
            </w:r>
            <w:r w:rsidRPr="00D76392">
              <w:rPr>
                <w:rFonts w:ascii="Times New Roman" w:hAnsi="Times New Roman" w:cs="Times New Roman"/>
                <w:sz w:val="24"/>
                <w:szCs w:val="24"/>
              </w:rPr>
              <w:t>1</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139</w:t>
            </w:r>
            <w:r w:rsidR="00D76392">
              <w:rPr>
                <w:rFonts w:ascii="Times New Roman" w:hAnsi="Times New Roman" w:cs="Times New Roman"/>
                <w:sz w:val="24"/>
                <w:szCs w:val="24"/>
              </w:rPr>
              <w:t>,</w:t>
            </w:r>
            <w:r w:rsidRPr="00D76392">
              <w:rPr>
                <w:rFonts w:ascii="Times New Roman" w:hAnsi="Times New Roman" w:cs="Times New Roman"/>
                <w:sz w:val="24"/>
                <w:szCs w:val="24"/>
              </w:rPr>
              <w:t>3</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деятельность гостиниц и предприятий общественного питания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132</w:t>
            </w:r>
            <w:r w:rsidR="00D76392">
              <w:rPr>
                <w:rFonts w:ascii="Times New Roman" w:hAnsi="Times New Roman" w:cs="Times New Roman"/>
                <w:sz w:val="24"/>
                <w:szCs w:val="24"/>
              </w:rPr>
              <w:t>,</w:t>
            </w:r>
            <w:r w:rsidRPr="00D76392">
              <w:rPr>
                <w:rFonts w:ascii="Times New Roman" w:hAnsi="Times New Roman" w:cs="Times New Roman"/>
                <w:sz w:val="24"/>
                <w:szCs w:val="24"/>
              </w:rPr>
              <w:t>3</w:t>
            </w:r>
          </w:p>
        </w:tc>
      </w:tr>
      <w:tr w:rsidR="00440FEA" w:rsidRPr="00061F03" w:rsidTr="00440FEA">
        <w:trPr>
          <w:cantSplit/>
          <w:trHeight w:val="1202"/>
        </w:trPr>
        <w:tc>
          <w:tcPr>
            <w:tcW w:w="4395" w:type="dxa"/>
            <w:tcBorders>
              <w:top w:val="single" w:sz="4" w:space="0" w:color="000000" w:themeColor="text1"/>
              <w:left w:val="single" w:sz="4" w:space="0" w:color="auto"/>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 xml:space="preserve">деятельность в области информации </w:t>
            </w:r>
            <w:r w:rsidRPr="00D76392">
              <w:rPr>
                <w:rFonts w:ascii="Times New Roman" w:hAnsi="Times New Roman" w:cs="Times New Roman"/>
                <w:sz w:val="24"/>
                <w:szCs w:val="24"/>
              </w:rPr>
              <w:br/>
              <w:t>и связи</w:t>
            </w:r>
          </w:p>
        </w:tc>
        <w:tc>
          <w:tcPr>
            <w:tcW w:w="1275" w:type="dxa"/>
            <w:tcBorders>
              <w:top w:val="single" w:sz="4" w:space="0" w:color="000000" w:themeColor="text1"/>
              <w:left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к</w:t>
            </w:r>
          </w:p>
        </w:tc>
        <w:tc>
          <w:tcPr>
            <w:tcW w:w="994" w:type="dxa"/>
            <w:tcBorders>
              <w:top w:val="single" w:sz="4" w:space="0" w:color="000000" w:themeColor="text1"/>
              <w:left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w:t>
            </w:r>
          </w:p>
        </w:tc>
        <w:tc>
          <w:tcPr>
            <w:tcW w:w="2409" w:type="dxa"/>
            <w:tcBorders>
              <w:top w:val="single" w:sz="4" w:space="0" w:color="000000" w:themeColor="text1"/>
              <w:left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107</w:t>
            </w:r>
            <w:r w:rsidR="00D76392">
              <w:rPr>
                <w:rFonts w:ascii="Times New Roman" w:hAnsi="Times New Roman" w:cs="Times New Roman"/>
                <w:sz w:val="24"/>
                <w:szCs w:val="24"/>
              </w:rPr>
              <w:t>,</w:t>
            </w:r>
            <w:r w:rsidRPr="00D76392">
              <w:rPr>
                <w:rFonts w:ascii="Times New Roman" w:hAnsi="Times New Roman" w:cs="Times New Roman"/>
                <w:sz w:val="24"/>
                <w:szCs w:val="24"/>
              </w:rPr>
              <w:t>0</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деятельность профессиональная, научная и техническая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8413</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57"/>
              <w:jc w:val="right"/>
              <w:rPr>
                <w:rFonts w:ascii="Times New Roman" w:hAnsi="Times New Roman" w:cs="Times New Roman"/>
                <w:sz w:val="24"/>
                <w:szCs w:val="24"/>
              </w:rPr>
            </w:pPr>
            <w:r w:rsidRPr="00D76392">
              <w:rPr>
                <w:rFonts w:ascii="Times New Roman" w:hAnsi="Times New Roman" w:cs="Times New Roman"/>
                <w:sz w:val="24"/>
                <w:szCs w:val="24"/>
              </w:rPr>
              <w:t>5</w:t>
            </w:r>
            <w:r w:rsidR="00D76392">
              <w:rPr>
                <w:rFonts w:ascii="Times New Roman" w:hAnsi="Times New Roman" w:cs="Times New Roman"/>
                <w:sz w:val="24"/>
                <w:szCs w:val="24"/>
              </w:rPr>
              <w:t>,</w:t>
            </w:r>
            <w:r w:rsidRPr="00D76392">
              <w:rPr>
                <w:rFonts w:ascii="Times New Roman" w:hAnsi="Times New Roman" w:cs="Times New Roman"/>
                <w:sz w:val="24"/>
                <w:szCs w:val="24"/>
              </w:rPr>
              <w:t>0 р</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2</w:t>
            </w:r>
            <w:r w:rsidR="00D76392">
              <w:rPr>
                <w:rFonts w:ascii="Times New Roman" w:hAnsi="Times New Roman" w:cs="Times New Roman"/>
                <w:sz w:val="24"/>
                <w:szCs w:val="24"/>
              </w:rPr>
              <w:t>,</w:t>
            </w:r>
            <w:r w:rsidRPr="00D76392">
              <w:rPr>
                <w:rFonts w:ascii="Times New Roman" w:hAnsi="Times New Roman" w:cs="Times New Roman"/>
                <w:sz w:val="24"/>
                <w:szCs w:val="24"/>
              </w:rPr>
              <w:t>9 р</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 xml:space="preserve">государственное управление </w:t>
            </w:r>
            <w:r w:rsidRPr="00D76392">
              <w:rPr>
                <w:rFonts w:ascii="Times New Roman" w:hAnsi="Times New Roman" w:cs="Times New Roman"/>
                <w:sz w:val="24"/>
                <w:szCs w:val="24"/>
              </w:rPr>
              <w:br/>
              <w:t>и обеспечение военной безопасности; социальное обеспечение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505</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33</w:t>
            </w:r>
            <w:r w:rsidR="00D76392">
              <w:rPr>
                <w:rFonts w:ascii="Times New Roman" w:hAnsi="Times New Roman" w:cs="Times New Roman"/>
                <w:sz w:val="24"/>
                <w:szCs w:val="24"/>
              </w:rPr>
              <w:t>,</w:t>
            </w:r>
            <w:r w:rsidRPr="00D76392">
              <w:rPr>
                <w:rFonts w:ascii="Times New Roman" w:hAnsi="Times New Roman" w:cs="Times New Roman"/>
                <w:sz w:val="24"/>
                <w:szCs w:val="24"/>
              </w:rPr>
              <w:t>9</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27</w:t>
            </w:r>
            <w:r w:rsidR="00D76392">
              <w:rPr>
                <w:rFonts w:ascii="Times New Roman" w:hAnsi="Times New Roman" w:cs="Times New Roman"/>
                <w:sz w:val="24"/>
                <w:szCs w:val="24"/>
              </w:rPr>
              <w:t>,</w:t>
            </w:r>
            <w:r w:rsidRPr="00D76392">
              <w:rPr>
                <w:rFonts w:ascii="Times New Roman" w:hAnsi="Times New Roman" w:cs="Times New Roman"/>
                <w:sz w:val="24"/>
                <w:szCs w:val="24"/>
              </w:rPr>
              <w:t>2</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образование</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933</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227"/>
              <w:jc w:val="right"/>
              <w:rPr>
                <w:rFonts w:ascii="Times New Roman" w:hAnsi="Times New Roman" w:cs="Times New Roman"/>
                <w:sz w:val="24"/>
                <w:szCs w:val="24"/>
              </w:rPr>
            </w:pPr>
            <w:r w:rsidRPr="00D76392">
              <w:rPr>
                <w:rFonts w:ascii="Times New Roman" w:hAnsi="Times New Roman" w:cs="Times New Roman"/>
                <w:sz w:val="24"/>
                <w:szCs w:val="24"/>
              </w:rPr>
              <w:t>2.9</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440FEA" w:rsidP="00D76392">
            <w:pPr>
              <w:spacing w:before="20" w:after="20" w:line="240" w:lineRule="auto"/>
              <w:ind w:right="5" w:hanging="6"/>
              <w:jc w:val="center"/>
              <w:rPr>
                <w:rFonts w:ascii="Times New Roman" w:hAnsi="Times New Roman" w:cs="Times New Roman"/>
                <w:sz w:val="24"/>
                <w:szCs w:val="24"/>
              </w:rPr>
            </w:pPr>
            <w:r w:rsidRPr="00D76392">
              <w:rPr>
                <w:rFonts w:ascii="Times New Roman" w:hAnsi="Times New Roman" w:cs="Times New Roman"/>
                <w:sz w:val="24"/>
                <w:szCs w:val="24"/>
              </w:rPr>
              <w:t>34</w:t>
            </w:r>
            <w:r w:rsidR="00D76392">
              <w:rPr>
                <w:rFonts w:ascii="Times New Roman" w:hAnsi="Times New Roman" w:cs="Times New Roman"/>
                <w:sz w:val="24"/>
                <w:szCs w:val="24"/>
              </w:rPr>
              <w:t>,</w:t>
            </w:r>
            <w:r w:rsidRPr="00D76392">
              <w:rPr>
                <w:rFonts w:ascii="Times New Roman" w:hAnsi="Times New Roman" w:cs="Times New Roman"/>
                <w:sz w:val="24"/>
                <w:szCs w:val="24"/>
              </w:rPr>
              <w:t>0</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деятельность в области здравоохранения и социальных услуг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4779</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D76392" w:rsidP="00D76392">
            <w:pPr>
              <w:spacing w:before="20" w:after="20" w:line="240" w:lineRule="auto"/>
              <w:ind w:left="-4"/>
              <w:jc w:val="center"/>
              <w:rPr>
                <w:rFonts w:ascii="Times New Roman" w:hAnsi="Times New Roman" w:cs="Times New Roman"/>
                <w:sz w:val="24"/>
                <w:szCs w:val="24"/>
              </w:rPr>
            </w:pPr>
            <w:r>
              <w:rPr>
                <w:rFonts w:ascii="Times New Roman" w:hAnsi="Times New Roman" w:cs="Times New Roman"/>
                <w:sz w:val="24"/>
                <w:szCs w:val="24"/>
              </w:rPr>
              <w:t>110,</w:t>
            </w:r>
            <w:r w:rsidR="00440FEA" w:rsidRPr="00D76392">
              <w:rPr>
                <w:rFonts w:ascii="Times New Roman" w:hAnsi="Times New Roman" w:cs="Times New Roman"/>
                <w:sz w:val="24"/>
                <w:szCs w:val="24"/>
              </w:rPr>
              <w:t>6</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D76392" w:rsidP="00D76392">
            <w:pPr>
              <w:spacing w:before="20" w:after="20" w:line="240" w:lineRule="auto"/>
              <w:ind w:right="5" w:hanging="6"/>
              <w:jc w:val="center"/>
              <w:rPr>
                <w:rFonts w:ascii="Times New Roman" w:hAnsi="Times New Roman" w:cs="Times New Roman"/>
                <w:sz w:val="24"/>
                <w:szCs w:val="24"/>
              </w:rPr>
            </w:pPr>
            <w:r>
              <w:rPr>
                <w:rFonts w:ascii="Times New Roman" w:hAnsi="Times New Roman" w:cs="Times New Roman"/>
                <w:sz w:val="24"/>
                <w:szCs w:val="24"/>
              </w:rPr>
              <w:t>156,</w:t>
            </w:r>
            <w:r w:rsidR="00440FEA" w:rsidRPr="00D76392">
              <w:rPr>
                <w:rFonts w:ascii="Times New Roman" w:hAnsi="Times New Roman" w:cs="Times New Roman"/>
                <w:sz w:val="24"/>
                <w:szCs w:val="24"/>
              </w:rPr>
              <w:t>8</w:t>
            </w:r>
          </w:p>
        </w:tc>
      </w:tr>
      <w:tr w:rsidR="00440FEA" w:rsidRPr="00061F03" w:rsidTr="00440FEA">
        <w:trPr>
          <w:cantSplit/>
        </w:trPr>
        <w:tc>
          <w:tcPr>
            <w:tcW w:w="4395" w:type="dxa"/>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Pr>
                <w:rFonts w:ascii="Times New Roman" w:hAnsi="Times New Roman" w:cs="Times New Roman"/>
                <w:sz w:val="24"/>
                <w:szCs w:val="24"/>
              </w:rPr>
            </w:pPr>
            <w:r w:rsidRPr="00D76392">
              <w:rPr>
                <w:rFonts w:ascii="Times New Roman" w:hAnsi="Times New Roman" w:cs="Times New Roman"/>
                <w:sz w:val="24"/>
                <w:szCs w:val="24"/>
              </w:rPr>
              <w:t xml:space="preserve">деятельность в области культуры, спорта, организации досуга </w:t>
            </w:r>
            <w:r w:rsidRPr="00D76392">
              <w:rPr>
                <w:rFonts w:ascii="Times New Roman" w:hAnsi="Times New Roman" w:cs="Times New Roman"/>
                <w:sz w:val="24"/>
                <w:szCs w:val="24"/>
              </w:rPr>
              <w:br/>
              <w:t>и развлечений</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440FEA" w:rsidP="00D76392">
            <w:pPr>
              <w:spacing w:before="20" w:after="20" w:line="240" w:lineRule="auto"/>
              <w:ind w:left="113" w:right="170"/>
              <w:jc w:val="right"/>
              <w:rPr>
                <w:rFonts w:ascii="Times New Roman" w:hAnsi="Times New Roman" w:cs="Times New Roman"/>
                <w:sz w:val="24"/>
                <w:szCs w:val="24"/>
              </w:rPr>
            </w:pPr>
            <w:r w:rsidRPr="00D76392">
              <w:rPr>
                <w:rFonts w:ascii="Times New Roman" w:hAnsi="Times New Roman" w:cs="Times New Roman"/>
                <w:sz w:val="24"/>
                <w:szCs w:val="24"/>
              </w:rPr>
              <w:t>558</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0FEA" w:rsidRPr="00D76392" w:rsidRDefault="00D76392" w:rsidP="00D76392">
            <w:pPr>
              <w:spacing w:before="20" w:after="20" w:line="240" w:lineRule="auto"/>
              <w:ind w:right="5"/>
              <w:jc w:val="center"/>
              <w:rPr>
                <w:rFonts w:ascii="Times New Roman" w:hAnsi="Times New Roman" w:cs="Times New Roman"/>
                <w:sz w:val="24"/>
                <w:szCs w:val="24"/>
              </w:rPr>
            </w:pPr>
            <w:r>
              <w:rPr>
                <w:rFonts w:ascii="Times New Roman" w:hAnsi="Times New Roman" w:cs="Times New Roman"/>
                <w:sz w:val="24"/>
                <w:szCs w:val="24"/>
              </w:rPr>
              <w:t>188,</w:t>
            </w:r>
            <w:r w:rsidR="00440FEA" w:rsidRPr="00D76392">
              <w:rPr>
                <w:rFonts w:ascii="Times New Roman" w:hAnsi="Times New Roman" w:cs="Times New Roman"/>
                <w:sz w:val="24"/>
                <w:szCs w:val="24"/>
              </w:rPr>
              <w:t>6</w:t>
            </w:r>
          </w:p>
        </w:tc>
        <w:tc>
          <w:tcPr>
            <w:tcW w:w="2409" w:type="dxa"/>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40FEA" w:rsidRPr="00D76392" w:rsidRDefault="00D76392" w:rsidP="00D76392">
            <w:pPr>
              <w:spacing w:before="20" w:after="20" w:line="240" w:lineRule="auto"/>
              <w:ind w:right="5" w:hanging="6"/>
              <w:jc w:val="center"/>
              <w:rPr>
                <w:rFonts w:ascii="Times New Roman" w:hAnsi="Times New Roman" w:cs="Times New Roman"/>
                <w:sz w:val="24"/>
                <w:szCs w:val="24"/>
              </w:rPr>
            </w:pPr>
            <w:r>
              <w:rPr>
                <w:rFonts w:ascii="Times New Roman" w:hAnsi="Times New Roman" w:cs="Times New Roman"/>
                <w:sz w:val="24"/>
                <w:szCs w:val="24"/>
              </w:rPr>
              <w:t>19,</w:t>
            </w:r>
            <w:r w:rsidR="00440FEA" w:rsidRPr="00D76392">
              <w:rPr>
                <w:rFonts w:ascii="Times New Roman" w:hAnsi="Times New Roman" w:cs="Times New Roman"/>
                <w:sz w:val="24"/>
                <w:szCs w:val="24"/>
              </w:rPr>
              <w:t>3</w:t>
            </w:r>
          </w:p>
        </w:tc>
      </w:tr>
    </w:tbl>
    <w:p w:rsidR="00FB78AD" w:rsidRPr="00061F03" w:rsidRDefault="00FB78AD"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4"/>
          <w:szCs w:val="24"/>
          <w:lang w:eastAsia="ru-RU"/>
        </w:rPr>
      </w:pPr>
    </w:p>
    <w:p w:rsidR="00F45150" w:rsidRPr="00061F03" w:rsidRDefault="00F4515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Организованно и систематически осуществляется мониторинг инвестиционных проектов, имеющих социально-экономическое значение для развития муниципального района.</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2022-2024 годах планируется реализация  инвестиционных проектов:</w:t>
      </w:r>
    </w:p>
    <w:p w:rsidR="00C0082C" w:rsidRPr="00061F03" w:rsidRDefault="00D76392"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 xml:space="preserve">ООО «ТА Битумный терминал Северо-Запад» планирует в </w:t>
      </w:r>
      <w:proofErr w:type="spellStart"/>
      <w:r w:rsidR="000C3D00" w:rsidRPr="00061F03">
        <w:rPr>
          <w:rFonts w:eastAsia="Times New Roman" w:cs="Times New Roman"/>
          <w:sz w:val="28"/>
          <w:szCs w:val="28"/>
          <w:lang w:val="ru-RU"/>
        </w:rPr>
        <w:t>Трубичинском</w:t>
      </w:r>
      <w:proofErr w:type="spellEnd"/>
      <w:r w:rsidR="000C3D00" w:rsidRPr="00061F03">
        <w:rPr>
          <w:rFonts w:eastAsia="Times New Roman" w:cs="Times New Roman"/>
          <w:sz w:val="28"/>
          <w:szCs w:val="28"/>
          <w:lang w:val="ru-RU"/>
        </w:rPr>
        <w:t xml:space="preserve"> сельском поселении в д. Подберезье реализовать инвестиционный проект.  Цель проекта: бесперебойное обеспечение качественным и улучшенным битумом АБЗ (</w:t>
      </w:r>
      <w:proofErr w:type="spellStart"/>
      <w:r w:rsidR="000C3D00" w:rsidRPr="00061F03">
        <w:rPr>
          <w:rFonts w:eastAsia="Times New Roman" w:cs="Times New Roman"/>
          <w:sz w:val="28"/>
          <w:szCs w:val="28"/>
          <w:lang w:val="ru-RU"/>
        </w:rPr>
        <w:t>асфальто</w:t>
      </w:r>
      <w:proofErr w:type="spellEnd"/>
      <w:r w:rsidR="000C3D00" w:rsidRPr="00061F03">
        <w:rPr>
          <w:rFonts w:eastAsia="Times New Roman" w:cs="Times New Roman"/>
          <w:sz w:val="28"/>
          <w:szCs w:val="28"/>
          <w:lang w:val="ru-RU"/>
        </w:rPr>
        <w:t>-бетонные заводы), кровельные предприятия и строительные площадки. Социально-трудовая эффективность проекта: количество рабочих мест – 70 человек. Общий объем инвестиций около 1,5 млрд. рублей. В настоящее время ведется оформление документов по переводу земельного участка в земли промышленности.</w:t>
      </w:r>
    </w:p>
    <w:p w:rsidR="000C3D00" w:rsidRPr="00061F03" w:rsidRDefault="00D76392"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 xml:space="preserve">АО «ОКБ-ПЛАНЕТА» проводит два инвестиционных проекта: «дооснащение производства для обеспечения поставок СВЧ интегральных монолитных схем на </w:t>
      </w:r>
      <w:r w:rsidR="000C3D00" w:rsidRPr="00061F03">
        <w:rPr>
          <w:rFonts w:eastAsia="Times New Roman" w:cs="Times New Roman"/>
          <w:sz w:val="28"/>
          <w:szCs w:val="28"/>
        </w:rPr>
        <w:t>GaAs</w:t>
      </w:r>
      <w:r w:rsidR="000C3D00" w:rsidRPr="00061F03">
        <w:rPr>
          <w:rFonts w:eastAsia="Times New Roman" w:cs="Times New Roman"/>
          <w:sz w:val="28"/>
          <w:szCs w:val="28"/>
          <w:lang w:val="ru-RU"/>
        </w:rPr>
        <w:t xml:space="preserve">» и «Дооснащение производства для обеспечения поставок </w:t>
      </w:r>
      <w:proofErr w:type="spellStart"/>
      <w:r w:rsidR="000C3D00" w:rsidRPr="00061F03">
        <w:rPr>
          <w:rFonts w:eastAsia="Times New Roman" w:cs="Times New Roman"/>
          <w:sz w:val="28"/>
          <w:szCs w:val="28"/>
          <w:lang w:val="ru-RU"/>
        </w:rPr>
        <w:t>ВИПов</w:t>
      </w:r>
      <w:proofErr w:type="spellEnd"/>
      <w:r w:rsidR="000C3D00" w:rsidRPr="00061F03">
        <w:rPr>
          <w:rFonts w:eastAsia="Times New Roman" w:cs="Times New Roman"/>
          <w:sz w:val="28"/>
          <w:szCs w:val="28"/>
          <w:lang w:val="ru-RU"/>
        </w:rPr>
        <w:t xml:space="preserve"> (преобразователей электропитания). Общий объем инвестиций составляет 826 млн.</w:t>
      </w:r>
      <w:r w:rsidR="00C0082C" w:rsidRPr="00061F03">
        <w:rPr>
          <w:rFonts w:eastAsia="Times New Roman" w:cs="Times New Roman"/>
          <w:sz w:val="28"/>
          <w:szCs w:val="28"/>
          <w:lang w:val="ru-RU"/>
        </w:rPr>
        <w:t xml:space="preserve"> </w:t>
      </w:r>
      <w:r w:rsidR="000C3D00" w:rsidRPr="00061F03">
        <w:rPr>
          <w:rFonts w:eastAsia="Times New Roman" w:cs="Times New Roman"/>
          <w:sz w:val="28"/>
          <w:szCs w:val="28"/>
          <w:lang w:val="ru-RU"/>
        </w:rPr>
        <w:t>рублей, освоение средств за 1 квартал составило 60 %.</w:t>
      </w:r>
    </w:p>
    <w:p w:rsidR="000C3D00" w:rsidRPr="00061F03" w:rsidRDefault="00D76392" w:rsidP="00AC1AA7">
      <w:pPr>
        <w:pStyle w:val="aa"/>
        <w:widowControl/>
        <w:numPr>
          <w:ilvl w:val="1"/>
          <w:numId w:val="20"/>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ООО «Трубичино» проводит реконструкцию рассадного отделения Тепличного комплекса №3, стоимость работ составляет 185 млн.</w:t>
      </w:r>
      <w:r w:rsidR="00C0082C" w:rsidRPr="00061F03">
        <w:rPr>
          <w:rFonts w:eastAsia="Times New Roman" w:cs="Times New Roman"/>
          <w:sz w:val="28"/>
          <w:szCs w:val="28"/>
          <w:lang w:val="ru-RU"/>
        </w:rPr>
        <w:t xml:space="preserve"> </w:t>
      </w:r>
      <w:r w:rsidR="000C3D00" w:rsidRPr="00061F03">
        <w:rPr>
          <w:rFonts w:eastAsia="Times New Roman" w:cs="Times New Roman"/>
          <w:sz w:val="28"/>
          <w:szCs w:val="28"/>
          <w:lang w:val="ru-RU"/>
        </w:rPr>
        <w:t>рублей. За 1 квартал 2022 года освоение составило 65 млн.</w:t>
      </w:r>
      <w:r w:rsidR="00C0082C" w:rsidRPr="00061F03">
        <w:rPr>
          <w:rFonts w:eastAsia="Times New Roman" w:cs="Times New Roman"/>
          <w:sz w:val="28"/>
          <w:szCs w:val="28"/>
          <w:lang w:val="ru-RU"/>
        </w:rPr>
        <w:t xml:space="preserve"> </w:t>
      </w:r>
      <w:r w:rsidR="000C3D00" w:rsidRPr="00061F03">
        <w:rPr>
          <w:rFonts w:eastAsia="Times New Roman" w:cs="Times New Roman"/>
          <w:sz w:val="28"/>
          <w:szCs w:val="28"/>
          <w:lang w:val="ru-RU"/>
        </w:rPr>
        <w:t>рублей (35%).</w:t>
      </w:r>
    </w:p>
    <w:p w:rsidR="000C3D00" w:rsidRPr="00061F03" w:rsidRDefault="00F45150" w:rsidP="00AC1AA7">
      <w:pPr>
        <w:pStyle w:val="aa"/>
        <w:widowControl/>
        <w:numPr>
          <w:ilvl w:val="0"/>
          <w:numId w:val="20"/>
        </w:numPr>
        <w:shd w:val="clear" w:color="auto" w:fill="FFFFFF"/>
        <w:suppressAutoHyphens w:val="0"/>
        <w:autoSpaceDN/>
        <w:ind w:left="0"/>
        <w:jc w:val="both"/>
        <w:rPr>
          <w:rFonts w:eastAsia="Times New Roman" w:cs="Times New Roman"/>
          <w:sz w:val="28"/>
          <w:szCs w:val="28"/>
          <w:lang w:val="ru-RU"/>
        </w:rPr>
      </w:pPr>
      <w:r w:rsidRPr="00061F03">
        <w:rPr>
          <w:rFonts w:eastAsia="Times New Roman" w:cs="Times New Roman"/>
          <w:sz w:val="28"/>
          <w:szCs w:val="28"/>
          <w:lang w:val="ru-RU"/>
        </w:rPr>
        <w:t xml:space="preserve"> </w:t>
      </w:r>
      <w:r w:rsidR="000C3D00" w:rsidRPr="00061F03">
        <w:rPr>
          <w:rFonts w:eastAsia="Times New Roman" w:cs="Times New Roman"/>
          <w:sz w:val="28"/>
          <w:szCs w:val="28"/>
          <w:lang w:val="ru-RU"/>
        </w:rPr>
        <w:t xml:space="preserve">ООО «ДК Рус» ведет строительство производственно-складского корпуса площадью   5000 </w:t>
      </w:r>
      <w:proofErr w:type="spellStart"/>
      <w:r w:rsidR="000C3D00" w:rsidRPr="00061F03">
        <w:rPr>
          <w:rFonts w:eastAsia="Times New Roman" w:cs="Times New Roman"/>
          <w:sz w:val="28"/>
          <w:szCs w:val="28"/>
          <w:lang w:val="ru-RU"/>
        </w:rPr>
        <w:t>кв.м</w:t>
      </w:r>
      <w:proofErr w:type="spellEnd"/>
      <w:r w:rsidR="000C3D00" w:rsidRPr="00061F03">
        <w:rPr>
          <w:rFonts w:eastAsia="Times New Roman" w:cs="Times New Roman"/>
          <w:sz w:val="28"/>
          <w:szCs w:val="28"/>
          <w:lang w:val="ru-RU"/>
        </w:rPr>
        <w:t>. На настоящий моме</w:t>
      </w:r>
      <w:r w:rsidR="00C0082C" w:rsidRPr="00061F03">
        <w:rPr>
          <w:rFonts w:eastAsia="Times New Roman" w:cs="Times New Roman"/>
          <w:sz w:val="28"/>
          <w:szCs w:val="28"/>
          <w:lang w:val="ru-RU"/>
        </w:rPr>
        <w:t xml:space="preserve">нт освоение составляет порядка </w:t>
      </w:r>
      <w:r w:rsidR="000C3D00" w:rsidRPr="00061F03">
        <w:rPr>
          <w:rFonts w:eastAsia="Times New Roman" w:cs="Times New Roman"/>
          <w:sz w:val="28"/>
          <w:szCs w:val="28"/>
          <w:lang w:val="ru-RU"/>
        </w:rPr>
        <w:t>190 млн. рублей (70%).</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Постановлением  Правительства РФ от 08.07.2021 </w:t>
      </w:r>
      <w:r w:rsidR="00C0082C" w:rsidRPr="00061F03">
        <w:rPr>
          <w:rFonts w:ascii="Times New Roman" w:eastAsia="Times New Roman" w:hAnsi="Times New Roman" w:cs="Times New Roman"/>
          <w:sz w:val="28"/>
          <w:szCs w:val="28"/>
          <w:lang w:eastAsia="ru-RU"/>
        </w:rPr>
        <w:t>№</w:t>
      </w:r>
      <w:r w:rsidRPr="00061F03">
        <w:rPr>
          <w:rFonts w:ascii="Times New Roman" w:eastAsia="Times New Roman" w:hAnsi="Times New Roman" w:cs="Times New Roman"/>
          <w:sz w:val="28"/>
          <w:szCs w:val="28"/>
          <w:lang w:eastAsia="ru-RU"/>
        </w:rPr>
        <w:t xml:space="preserve"> 1145 «О создании на территории муниципального образования Новгородский муниципальный район Новгородской области особой экономической зоны промышленно-производственного типа» создана особая экономическая зона промышленно-производственного типа (далее ПП ОЭЗ) на земельных участках, определяемых соглашением о создании особой экономической зоны промышленно-производственного типа, с возможностью размещения на территории района промышленных предприятий и развития таких видов экономической деятельности как: фармацевтическая, радиоэлектроника, машиностроение, производство строительных материалов.</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Целью создания особой экономической зоны промышленно-производственного типа «Новгородская» (далее ППОЭЗ «Новгородская») является создание условий для развития инвестиционной деятельности, привлечения частных инвестиций, мобилизации имеющихся и привлечения новых инвестиционных ресурсов в реальный сектор экономики, развития в Новгородском районе промышленного производства.</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Земельные участки, предназначенные для создания ППОЭЗ «Новгородская»:</w:t>
      </w:r>
    </w:p>
    <w:tbl>
      <w:tblPr>
        <w:tblStyle w:val="afb"/>
        <w:tblW w:w="9839" w:type="dxa"/>
        <w:tblLook w:val="04A0" w:firstRow="1" w:lastRow="0" w:firstColumn="1" w:lastColumn="0" w:noHBand="0" w:noVBand="1"/>
      </w:tblPr>
      <w:tblGrid>
        <w:gridCol w:w="2660"/>
        <w:gridCol w:w="2393"/>
        <w:gridCol w:w="2393"/>
        <w:gridCol w:w="2393"/>
      </w:tblGrid>
      <w:tr w:rsidR="00F45150" w:rsidRPr="00061F03" w:rsidTr="00AF4FF4">
        <w:tc>
          <w:tcPr>
            <w:tcW w:w="2660" w:type="dxa"/>
          </w:tcPr>
          <w:p w:rsidR="00F45150" w:rsidRPr="00061F03" w:rsidRDefault="00F45150" w:rsidP="00AF4FF4">
            <w:pPr>
              <w:widowControl/>
              <w:shd w:val="clear" w:color="auto" w:fill="FFFFFF"/>
              <w:suppressAutoHyphens w:val="0"/>
              <w:autoSpaceDN/>
              <w:ind w:right="-518"/>
              <w:rPr>
                <w:rFonts w:ascii="Times New Roman" w:eastAsia="Times New Roman" w:hAnsi="Times New Roman" w:cs="Times New Roman"/>
                <w:b/>
                <w:sz w:val="24"/>
                <w:szCs w:val="28"/>
                <w:lang w:eastAsia="ru-RU"/>
              </w:rPr>
            </w:pPr>
            <w:r w:rsidRPr="00061F03">
              <w:rPr>
                <w:rFonts w:ascii="Times New Roman" w:eastAsia="Times New Roman" w:hAnsi="Times New Roman" w:cs="Times New Roman"/>
                <w:b/>
                <w:sz w:val="24"/>
                <w:szCs w:val="28"/>
                <w:lang w:eastAsia="ru-RU"/>
              </w:rPr>
              <w:t>Местоположение земельного участка</w:t>
            </w:r>
          </w:p>
          <w:p w:rsidR="00F45150" w:rsidRPr="00061F03" w:rsidRDefault="00F45150" w:rsidP="00FD78AA">
            <w:pPr>
              <w:widowControl/>
              <w:suppressAutoHyphens w:val="0"/>
              <w:autoSpaceDN/>
              <w:jc w:val="center"/>
              <w:rPr>
                <w:rFonts w:ascii="Times New Roman" w:eastAsia="Times New Roman" w:hAnsi="Times New Roman" w:cs="Times New Roman"/>
                <w:b/>
                <w:sz w:val="24"/>
                <w:szCs w:val="28"/>
                <w:lang w:eastAsia="ru-RU"/>
              </w:rPr>
            </w:pPr>
          </w:p>
        </w:tc>
        <w:tc>
          <w:tcPr>
            <w:tcW w:w="2393" w:type="dxa"/>
          </w:tcPr>
          <w:p w:rsidR="00F45150" w:rsidRPr="00061F03" w:rsidRDefault="00F45150" w:rsidP="00AF4FF4">
            <w:pPr>
              <w:widowControl/>
              <w:suppressAutoHyphens w:val="0"/>
              <w:autoSpaceDN/>
              <w:rPr>
                <w:rFonts w:ascii="Times New Roman" w:eastAsia="Times New Roman" w:hAnsi="Times New Roman" w:cs="Times New Roman"/>
                <w:b/>
                <w:sz w:val="24"/>
                <w:szCs w:val="28"/>
                <w:lang w:eastAsia="ru-RU"/>
              </w:rPr>
            </w:pPr>
            <w:r w:rsidRPr="00061F03">
              <w:rPr>
                <w:rFonts w:ascii="Times New Roman" w:eastAsia="Times New Roman" w:hAnsi="Times New Roman" w:cs="Times New Roman"/>
                <w:b/>
                <w:sz w:val="24"/>
                <w:szCs w:val="28"/>
                <w:lang w:eastAsia="ru-RU"/>
              </w:rPr>
              <w:t>Кадастровый номер</w:t>
            </w:r>
          </w:p>
        </w:tc>
        <w:tc>
          <w:tcPr>
            <w:tcW w:w="2393" w:type="dxa"/>
          </w:tcPr>
          <w:p w:rsidR="00F45150" w:rsidRPr="00061F03" w:rsidRDefault="00F45150" w:rsidP="00FD78AA">
            <w:pPr>
              <w:widowControl/>
              <w:suppressAutoHyphens w:val="0"/>
              <w:autoSpaceDN/>
              <w:jc w:val="center"/>
              <w:rPr>
                <w:rFonts w:ascii="Times New Roman" w:eastAsia="Times New Roman" w:hAnsi="Times New Roman" w:cs="Times New Roman"/>
                <w:b/>
                <w:sz w:val="24"/>
                <w:szCs w:val="28"/>
                <w:lang w:eastAsia="ru-RU"/>
              </w:rPr>
            </w:pPr>
            <w:r w:rsidRPr="00061F03">
              <w:rPr>
                <w:rFonts w:ascii="Times New Roman" w:eastAsia="Times New Roman" w:hAnsi="Times New Roman" w:cs="Times New Roman"/>
                <w:b/>
                <w:sz w:val="24"/>
                <w:szCs w:val="28"/>
                <w:lang w:eastAsia="ru-RU"/>
              </w:rPr>
              <w:t xml:space="preserve">Площадь, </w:t>
            </w:r>
            <w:proofErr w:type="spellStart"/>
            <w:r w:rsidRPr="00061F03">
              <w:rPr>
                <w:rFonts w:ascii="Times New Roman" w:eastAsia="Times New Roman" w:hAnsi="Times New Roman" w:cs="Times New Roman"/>
                <w:b/>
                <w:sz w:val="24"/>
                <w:szCs w:val="28"/>
                <w:lang w:eastAsia="ru-RU"/>
              </w:rPr>
              <w:t>кв.м</w:t>
            </w:r>
            <w:proofErr w:type="spellEnd"/>
            <w:r w:rsidRPr="00061F03">
              <w:rPr>
                <w:rFonts w:ascii="Times New Roman" w:eastAsia="Times New Roman" w:hAnsi="Times New Roman" w:cs="Times New Roman"/>
                <w:b/>
                <w:sz w:val="24"/>
                <w:szCs w:val="28"/>
                <w:lang w:eastAsia="ru-RU"/>
              </w:rPr>
              <w:t>.</w:t>
            </w:r>
          </w:p>
        </w:tc>
        <w:tc>
          <w:tcPr>
            <w:tcW w:w="2393" w:type="dxa"/>
          </w:tcPr>
          <w:p w:rsidR="00F45150" w:rsidRPr="00061F03" w:rsidRDefault="00F45150" w:rsidP="00FD78AA">
            <w:pPr>
              <w:widowControl/>
              <w:suppressAutoHyphens w:val="0"/>
              <w:autoSpaceDN/>
              <w:jc w:val="center"/>
              <w:rPr>
                <w:rFonts w:ascii="Times New Roman" w:eastAsia="Times New Roman" w:hAnsi="Times New Roman" w:cs="Times New Roman"/>
                <w:b/>
                <w:sz w:val="24"/>
                <w:szCs w:val="28"/>
                <w:lang w:eastAsia="ru-RU"/>
              </w:rPr>
            </w:pPr>
            <w:r w:rsidRPr="00061F03">
              <w:rPr>
                <w:rFonts w:ascii="Times New Roman" w:eastAsia="Times New Roman" w:hAnsi="Times New Roman" w:cs="Times New Roman"/>
                <w:b/>
                <w:sz w:val="24"/>
                <w:szCs w:val="28"/>
                <w:lang w:eastAsia="ru-RU"/>
              </w:rPr>
              <w:t>Форма собственности на земельный участок</w:t>
            </w:r>
          </w:p>
        </w:tc>
      </w:tr>
      <w:tr w:rsidR="00F45150" w:rsidRPr="00061F03" w:rsidTr="00AF4FF4">
        <w:tc>
          <w:tcPr>
            <w:tcW w:w="2660" w:type="dxa"/>
          </w:tcPr>
          <w:p w:rsidR="00F45150" w:rsidRPr="00061F03" w:rsidRDefault="00F45150" w:rsidP="00FD78AA">
            <w:pPr>
              <w:widowControl/>
              <w:suppressAutoHyphens w:val="0"/>
              <w:autoSpaceDN/>
              <w:jc w:val="both"/>
              <w:rPr>
                <w:rFonts w:ascii="Times New Roman" w:eastAsia="Times New Roman" w:hAnsi="Times New Roman" w:cs="Times New Roman"/>
                <w:sz w:val="24"/>
                <w:szCs w:val="28"/>
                <w:lang w:eastAsia="ru-RU"/>
              </w:rPr>
            </w:pPr>
            <w:proofErr w:type="spellStart"/>
            <w:r w:rsidRPr="00061F03">
              <w:rPr>
                <w:rFonts w:ascii="Times New Roman" w:eastAsia="Times New Roman" w:hAnsi="Times New Roman" w:cs="Times New Roman"/>
                <w:sz w:val="24"/>
                <w:szCs w:val="28"/>
                <w:lang w:eastAsia="ru-RU"/>
              </w:rPr>
              <w:t>Трубичинское</w:t>
            </w:r>
            <w:proofErr w:type="spellEnd"/>
            <w:r w:rsidRPr="00061F03">
              <w:rPr>
                <w:rFonts w:ascii="Times New Roman" w:eastAsia="Times New Roman" w:hAnsi="Times New Roman" w:cs="Times New Roman"/>
                <w:sz w:val="24"/>
                <w:szCs w:val="28"/>
                <w:lang w:eastAsia="ru-RU"/>
              </w:rPr>
              <w:t xml:space="preserve"> сельское поселение Новгородского муниципального района</w:t>
            </w:r>
          </w:p>
        </w:tc>
        <w:tc>
          <w:tcPr>
            <w:tcW w:w="2393" w:type="dxa"/>
          </w:tcPr>
          <w:p w:rsidR="00F45150" w:rsidRPr="00061F03" w:rsidRDefault="00F45150" w:rsidP="00FD78AA">
            <w:pPr>
              <w:widowControl/>
              <w:suppressAutoHyphens w:val="0"/>
              <w:autoSpaceDN/>
              <w:jc w:val="both"/>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53:11:1900105:54</w:t>
            </w:r>
          </w:p>
        </w:tc>
        <w:tc>
          <w:tcPr>
            <w:tcW w:w="2393" w:type="dxa"/>
          </w:tcPr>
          <w:p w:rsidR="00F45150" w:rsidRPr="00061F03" w:rsidRDefault="00F45150"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324402</w:t>
            </w:r>
          </w:p>
        </w:tc>
        <w:tc>
          <w:tcPr>
            <w:tcW w:w="2393" w:type="dxa"/>
          </w:tcPr>
          <w:p w:rsidR="00F45150" w:rsidRPr="00061F03" w:rsidRDefault="00F45150" w:rsidP="00D76392">
            <w:pPr>
              <w:widowControl/>
              <w:shd w:val="clear" w:color="auto" w:fill="FFFFFF"/>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государственная собственность</w:t>
            </w:r>
          </w:p>
          <w:p w:rsidR="00F45150" w:rsidRPr="00061F03" w:rsidRDefault="00F45150" w:rsidP="00D76392">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(не разграничена)</w:t>
            </w:r>
          </w:p>
        </w:tc>
      </w:tr>
      <w:tr w:rsidR="00F45150" w:rsidRPr="00061F03" w:rsidTr="00AF4FF4">
        <w:tc>
          <w:tcPr>
            <w:tcW w:w="2660" w:type="dxa"/>
          </w:tcPr>
          <w:p w:rsidR="00F45150" w:rsidRPr="00061F03" w:rsidRDefault="00F45150" w:rsidP="00AF4FF4">
            <w:pPr>
              <w:widowControl/>
              <w:shd w:val="clear" w:color="auto" w:fill="FFFFFF"/>
              <w:suppressAutoHyphens w:val="0"/>
              <w:autoSpaceDN/>
              <w:jc w:val="both"/>
              <w:rPr>
                <w:rFonts w:ascii="Times New Roman" w:eastAsia="Times New Roman" w:hAnsi="Times New Roman" w:cs="Times New Roman"/>
                <w:sz w:val="24"/>
                <w:szCs w:val="28"/>
                <w:lang w:eastAsia="ru-RU"/>
              </w:rPr>
            </w:pPr>
            <w:proofErr w:type="spellStart"/>
            <w:r w:rsidRPr="00061F03">
              <w:rPr>
                <w:rFonts w:ascii="Times New Roman" w:eastAsia="Times New Roman" w:hAnsi="Times New Roman" w:cs="Times New Roman"/>
                <w:sz w:val="24"/>
                <w:szCs w:val="28"/>
                <w:lang w:eastAsia="ru-RU"/>
              </w:rPr>
              <w:t>Трубичинское</w:t>
            </w:r>
            <w:proofErr w:type="spellEnd"/>
            <w:r w:rsidRPr="00061F03">
              <w:rPr>
                <w:rFonts w:ascii="Times New Roman" w:eastAsia="Times New Roman" w:hAnsi="Times New Roman" w:cs="Times New Roman"/>
                <w:sz w:val="24"/>
                <w:szCs w:val="28"/>
                <w:lang w:eastAsia="ru-RU"/>
              </w:rPr>
              <w:t xml:space="preserve"> сельское поселение Новг</w:t>
            </w:r>
            <w:r w:rsidR="00AF4FF4" w:rsidRPr="00061F03">
              <w:rPr>
                <w:rFonts w:ascii="Times New Roman" w:eastAsia="Times New Roman" w:hAnsi="Times New Roman" w:cs="Times New Roman"/>
                <w:sz w:val="24"/>
                <w:szCs w:val="28"/>
                <w:lang w:eastAsia="ru-RU"/>
              </w:rPr>
              <w:t>ородского муниципального района</w:t>
            </w:r>
          </w:p>
        </w:tc>
        <w:tc>
          <w:tcPr>
            <w:tcW w:w="2393" w:type="dxa"/>
          </w:tcPr>
          <w:p w:rsidR="00F45150" w:rsidRPr="00061F03" w:rsidRDefault="00F45150" w:rsidP="00FD78AA">
            <w:pPr>
              <w:widowControl/>
              <w:suppressAutoHyphens w:val="0"/>
              <w:autoSpaceDN/>
              <w:jc w:val="both"/>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53:11:1900105:55</w:t>
            </w:r>
          </w:p>
        </w:tc>
        <w:tc>
          <w:tcPr>
            <w:tcW w:w="2393" w:type="dxa"/>
          </w:tcPr>
          <w:p w:rsidR="00F45150" w:rsidRPr="00061F03" w:rsidRDefault="00F45150"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1012230</w:t>
            </w:r>
          </w:p>
        </w:tc>
        <w:tc>
          <w:tcPr>
            <w:tcW w:w="2393" w:type="dxa"/>
          </w:tcPr>
          <w:p w:rsidR="00F45150" w:rsidRPr="00061F03" w:rsidRDefault="00F45150" w:rsidP="00D76392">
            <w:pPr>
              <w:widowControl/>
              <w:shd w:val="clear" w:color="auto" w:fill="FFFFFF"/>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государственная собственность</w:t>
            </w:r>
          </w:p>
          <w:p w:rsidR="00F45150" w:rsidRPr="00061F03" w:rsidRDefault="00F45150" w:rsidP="00D76392">
            <w:pPr>
              <w:widowControl/>
              <w:shd w:val="clear" w:color="auto" w:fill="FFFFFF"/>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(не разграничена)</w:t>
            </w:r>
          </w:p>
          <w:p w:rsidR="00F45150" w:rsidRPr="00061F03" w:rsidRDefault="00F45150" w:rsidP="00D76392">
            <w:pPr>
              <w:widowControl/>
              <w:suppressAutoHyphens w:val="0"/>
              <w:autoSpaceDN/>
              <w:jc w:val="center"/>
              <w:rPr>
                <w:rFonts w:ascii="Times New Roman" w:eastAsia="Times New Roman" w:hAnsi="Times New Roman" w:cs="Times New Roman"/>
                <w:sz w:val="24"/>
                <w:szCs w:val="28"/>
                <w:lang w:eastAsia="ru-RU"/>
              </w:rPr>
            </w:pPr>
          </w:p>
        </w:tc>
      </w:tr>
      <w:tr w:rsidR="00F45150" w:rsidRPr="00061F03" w:rsidTr="00AF4FF4">
        <w:tc>
          <w:tcPr>
            <w:tcW w:w="2660" w:type="dxa"/>
          </w:tcPr>
          <w:p w:rsidR="00F45150" w:rsidRPr="00061F03" w:rsidRDefault="00F45150" w:rsidP="00FD78AA">
            <w:pPr>
              <w:widowControl/>
              <w:suppressAutoHyphens w:val="0"/>
              <w:autoSpaceDN/>
              <w:jc w:val="both"/>
              <w:rPr>
                <w:rFonts w:ascii="Times New Roman" w:eastAsia="Times New Roman" w:hAnsi="Times New Roman" w:cs="Times New Roman"/>
                <w:sz w:val="24"/>
                <w:szCs w:val="28"/>
                <w:lang w:eastAsia="ru-RU"/>
              </w:rPr>
            </w:pPr>
            <w:proofErr w:type="spellStart"/>
            <w:r w:rsidRPr="00061F03">
              <w:rPr>
                <w:rFonts w:ascii="Times New Roman" w:eastAsia="Times New Roman" w:hAnsi="Times New Roman" w:cs="Times New Roman"/>
                <w:sz w:val="24"/>
                <w:szCs w:val="28"/>
                <w:lang w:eastAsia="ru-RU"/>
              </w:rPr>
              <w:t>Ермолинское</w:t>
            </w:r>
            <w:proofErr w:type="spellEnd"/>
            <w:r w:rsidRPr="00061F03">
              <w:rPr>
                <w:rFonts w:ascii="Times New Roman" w:eastAsia="Times New Roman" w:hAnsi="Times New Roman" w:cs="Times New Roman"/>
                <w:sz w:val="24"/>
                <w:szCs w:val="28"/>
                <w:lang w:eastAsia="ru-RU"/>
              </w:rPr>
              <w:t xml:space="preserve"> сельское поселение Новгородского муниципального района</w:t>
            </w:r>
          </w:p>
        </w:tc>
        <w:tc>
          <w:tcPr>
            <w:tcW w:w="2393" w:type="dxa"/>
          </w:tcPr>
          <w:p w:rsidR="00F45150" w:rsidRPr="00061F03" w:rsidRDefault="00F45150" w:rsidP="00FD78AA">
            <w:pPr>
              <w:widowControl/>
              <w:suppressAutoHyphens w:val="0"/>
              <w:autoSpaceDN/>
              <w:jc w:val="both"/>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53:11:0800604:73</w:t>
            </w:r>
          </w:p>
        </w:tc>
        <w:tc>
          <w:tcPr>
            <w:tcW w:w="2393" w:type="dxa"/>
          </w:tcPr>
          <w:p w:rsidR="00F45150" w:rsidRPr="00061F03" w:rsidRDefault="003C5BA2"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400000</w:t>
            </w:r>
          </w:p>
        </w:tc>
        <w:tc>
          <w:tcPr>
            <w:tcW w:w="2393" w:type="dxa"/>
          </w:tcPr>
          <w:p w:rsidR="00F45150" w:rsidRPr="00061F03" w:rsidRDefault="003C5BA2"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собственность публично-правовых образований. Находится в аренде  ООО «ВН-ФАРМ»</w:t>
            </w:r>
          </w:p>
        </w:tc>
      </w:tr>
      <w:tr w:rsidR="003C5BA2" w:rsidRPr="00061F03" w:rsidTr="00AF4FF4">
        <w:tc>
          <w:tcPr>
            <w:tcW w:w="2660" w:type="dxa"/>
          </w:tcPr>
          <w:p w:rsidR="003C5BA2" w:rsidRPr="00061F03" w:rsidRDefault="003C5BA2" w:rsidP="00FD78AA">
            <w:pPr>
              <w:widowControl/>
              <w:suppressAutoHyphens w:val="0"/>
              <w:autoSpaceDN/>
              <w:jc w:val="both"/>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Савинское сельское поселение Новгородского муниципального района</w:t>
            </w:r>
          </w:p>
        </w:tc>
        <w:tc>
          <w:tcPr>
            <w:tcW w:w="2393" w:type="dxa"/>
          </w:tcPr>
          <w:p w:rsidR="003C5BA2" w:rsidRPr="00061F03" w:rsidRDefault="003C5BA2" w:rsidP="00FD78AA">
            <w:pPr>
              <w:widowControl/>
              <w:suppressAutoHyphens w:val="0"/>
              <w:autoSpaceDN/>
              <w:jc w:val="both"/>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53:11:0300105:407</w:t>
            </w:r>
          </w:p>
        </w:tc>
        <w:tc>
          <w:tcPr>
            <w:tcW w:w="2393" w:type="dxa"/>
          </w:tcPr>
          <w:p w:rsidR="003C5BA2" w:rsidRPr="00061F03" w:rsidRDefault="003C5BA2"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108269</w:t>
            </w:r>
          </w:p>
        </w:tc>
        <w:tc>
          <w:tcPr>
            <w:tcW w:w="2393" w:type="dxa"/>
          </w:tcPr>
          <w:p w:rsidR="003C5BA2" w:rsidRPr="00061F03" w:rsidRDefault="003C5BA2"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частная собственность АО «ОКБ-Планета»</w:t>
            </w:r>
          </w:p>
        </w:tc>
      </w:tr>
      <w:tr w:rsidR="00440FEA" w:rsidRPr="00061F03" w:rsidTr="00AF4FF4">
        <w:tc>
          <w:tcPr>
            <w:tcW w:w="2660" w:type="dxa"/>
          </w:tcPr>
          <w:p w:rsidR="00440FEA" w:rsidRPr="00061F03" w:rsidRDefault="00E155EC" w:rsidP="00FD78AA">
            <w:pPr>
              <w:widowControl/>
              <w:suppressAutoHyphens w:val="0"/>
              <w:autoSpaceDN/>
              <w:jc w:val="both"/>
              <w:rPr>
                <w:rFonts w:ascii="Times New Roman" w:eastAsia="Times New Roman" w:hAnsi="Times New Roman" w:cs="Times New Roman"/>
                <w:sz w:val="24"/>
                <w:szCs w:val="28"/>
                <w:lang w:eastAsia="ru-RU"/>
              </w:rPr>
            </w:pPr>
            <w:proofErr w:type="spellStart"/>
            <w:r w:rsidRPr="00061F03">
              <w:rPr>
                <w:rFonts w:ascii="Times New Roman" w:eastAsia="Times New Roman" w:hAnsi="Times New Roman" w:cs="Times New Roman"/>
                <w:sz w:val="24"/>
                <w:szCs w:val="28"/>
                <w:lang w:eastAsia="ru-RU"/>
              </w:rPr>
              <w:t>Трубичинское</w:t>
            </w:r>
            <w:proofErr w:type="spellEnd"/>
            <w:r w:rsidRPr="00061F03">
              <w:rPr>
                <w:rFonts w:ascii="Times New Roman" w:eastAsia="Times New Roman" w:hAnsi="Times New Roman" w:cs="Times New Roman"/>
                <w:sz w:val="24"/>
                <w:szCs w:val="28"/>
                <w:lang w:eastAsia="ru-RU"/>
              </w:rPr>
              <w:t xml:space="preserve"> сельское поселение Новгородского муниципального района</w:t>
            </w:r>
          </w:p>
        </w:tc>
        <w:tc>
          <w:tcPr>
            <w:tcW w:w="2393" w:type="dxa"/>
          </w:tcPr>
          <w:p w:rsidR="00440FEA" w:rsidRPr="00061F03" w:rsidRDefault="006F1EE1" w:rsidP="00FD78AA">
            <w:pPr>
              <w:widowControl/>
              <w:suppressAutoHyphens w:val="0"/>
              <w:autoSpaceDN/>
              <w:jc w:val="both"/>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53:11:1900105:54</w:t>
            </w:r>
          </w:p>
        </w:tc>
        <w:tc>
          <w:tcPr>
            <w:tcW w:w="2393" w:type="dxa"/>
          </w:tcPr>
          <w:p w:rsidR="00440FEA" w:rsidRPr="00061F03" w:rsidRDefault="006F1EE1"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324402</w:t>
            </w:r>
          </w:p>
        </w:tc>
        <w:tc>
          <w:tcPr>
            <w:tcW w:w="2393" w:type="dxa"/>
          </w:tcPr>
          <w:p w:rsidR="00440FEA" w:rsidRPr="00061F03" w:rsidRDefault="00E155EC"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ООО "ПРЕФАБРИКА-СЕВЕР"</w:t>
            </w:r>
          </w:p>
        </w:tc>
      </w:tr>
      <w:tr w:rsidR="00E155EC" w:rsidRPr="00061F03" w:rsidTr="00AF4FF4">
        <w:tc>
          <w:tcPr>
            <w:tcW w:w="2660" w:type="dxa"/>
          </w:tcPr>
          <w:p w:rsidR="00E155EC" w:rsidRPr="00061F03" w:rsidRDefault="001D0EDE" w:rsidP="00FD78AA">
            <w:pPr>
              <w:widowControl/>
              <w:suppressAutoHyphens w:val="0"/>
              <w:autoSpaceDN/>
              <w:jc w:val="both"/>
              <w:rPr>
                <w:rFonts w:ascii="Times New Roman" w:eastAsia="Times New Roman" w:hAnsi="Times New Roman" w:cs="Times New Roman"/>
                <w:sz w:val="24"/>
                <w:szCs w:val="28"/>
                <w:lang w:eastAsia="ru-RU"/>
              </w:rPr>
            </w:pPr>
            <w:proofErr w:type="spellStart"/>
            <w:r w:rsidRPr="00061F03">
              <w:rPr>
                <w:rFonts w:ascii="Times New Roman" w:eastAsia="Times New Roman" w:hAnsi="Times New Roman" w:cs="Times New Roman"/>
                <w:sz w:val="24"/>
                <w:szCs w:val="28"/>
                <w:lang w:eastAsia="ru-RU"/>
              </w:rPr>
              <w:t>Трубичинское</w:t>
            </w:r>
            <w:proofErr w:type="spellEnd"/>
            <w:r w:rsidRPr="00061F03">
              <w:rPr>
                <w:rFonts w:ascii="Times New Roman" w:eastAsia="Times New Roman" w:hAnsi="Times New Roman" w:cs="Times New Roman"/>
                <w:sz w:val="24"/>
                <w:szCs w:val="28"/>
                <w:lang w:eastAsia="ru-RU"/>
              </w:rPr>
              <w:t xml:space="preserve"> сельское поселение Новгородского муниципального района</w:t>
            </w:r>
          </w:p>
        </w:tc>
        <w:tc>
          <w:tcPr>
            <w:tcW w:w="2393" w:type="dxa"/>
          </w:tcPr>
          <w:p w:rsidR="00E155EC" w:rsidRPr="00061F03" w:rsidRDefault="006F1EE1" w:rsidP="00FD78AA">
            <w:pPr>
              <w:widowControl/>
              <w:suppressAutoHyphens w:val="0"/>
              <w:autoSpaceDN/>
              <w:jc w:val="both"/>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53:11:1900105:54</w:t>
            </w:r>
          </w:p>
        </w:tc>
        <w:tc>
          <w:tcPr>
            <w:tcW w:w="2393" w:type="dxa"/>
          </w:tcPr>
          <w:p w:rsidR="00E155EC" w:rsidRPr="00061F03" w:rsidRDefault="006F1EE1"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324402</w:t>
            </w:r>
          </w:p>
        </w:tc>
        <w:tc>
          <w:tcPr>
            <w:tcW w:w="2393" w:type="dxa"/>
          </w:tcPr>
          <w:p w:rsidR="00E155EC" w:rsidRPr="00061F03" w:rsidRDefault="00E155EC" w:rsidP="00FD78AA">
            <w:pPr>
              <w:widowControl/>
              <w:suppressAutoHyphens w:val="0"/>
              <w:autoSpaceDN/>
              <w:jc w:val="center"/>
              <w:rPr>
                <w:rFonts w:ascii="Times New Roman" w:eastAsia="Times New Roman" w:hAnsi="Times New Roman" w:cs="Times New Roman"/>
                <w:sz w:val="24"/>
                <w:szCs w:val="28"/>
                <w:lang w:eastAsia="ru-RU"/>
              </w:rPr>
            </w:pPr>
            <w:r w:rsidRPr="00061F03">
              <w:rPr>
                <w:rFonts w:ascii="Times New Roman" w:eastAsia="Times New Roman" w:hAnsi="Times New Roman" w:cs="Times New Roman"/>
                <w:sz w:val="24"/>
                <w:szCs w:val="28"/>
                <w:lang w:eastAsia="ru-RU"/>
              </w:rPr>
              <w:t>ГК "</w:t>
            </w:r>
            <w:proofErr w:type="spellStart"/>
            <w:r w:rsidRPr="00061F03">
              <w:rPr>
                <w:rFonts w:ascii="Times New Roman" w:eastAsia="Times New Roman" w:hAnsi="Times New Roman" w:cs="Times New Roman"/>
                <w:sz w:val="24"/>
                <w:szCs w:val="28"/>
                <w:lang w:eastAsia="ru-RU"/>
              </w:rPr>
              <w:t>Аэрофьюэлз</w:t>
            </w:r>
            <w:proofErr w:type="spellEnd"/>
            <w:r w:rsidRPr="00061F03">
              <w:rPr>
                <w:rFonts w:ascii="Times New Roman" w:eastAsia="Times New Roman" w:hAnsi="Times New Roman" w:cs="Times New Roman"/>
                <w:sz w:val="24"/>
                <w:szCs w:val="28"/>
                <w:lang w:eastAsia="ru-RU"/>
              </w:rPr>
              <w:t>"</w:t>
            </w:r>
          </w:p>
        </w:tc>
      </w:tr>
    </w:tbl>
    <w:p w:rsidR="003C5BA2" w:rsidRPr="00061F03" w:rsidRDefault="003C5BA2"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Предусматривается возможность размещения различных резидентов: федеральных или иностранных производителей, предприятий малого бизнеса, логистических компаний с возможностью предоставления субъектам предпринимательской деятельности помещений и площадок для реализации своих проектов и осуществление своей деятельности по льготным условиям налогообложения.</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 территории ППОЭЗ «Новгородская» планируется реализация следующих инвестиционных проектов:</w:t>
      </w:r>
    </w:p>
    <w:p w:rsidR="000C3D00" w:rsidRPr="00061F03" w:rsidRDefault="00D76392"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 xml:space="preserve">в рамках сотрудничества с ОАО «ОКБ-Планета» закрытое акционерное общество «НТЦ Модуль» планирует реализацию инвестиционного проекта по производству микроэлектронных изделий на базе кремниевых структур от пластины до готовых </w:t>
      </w:r>
      <w:r w:rsidR="000C3D00" w:rsidRPr="00061F03">
        <w:rPr>
          <w:rFonts w:eastAsia="Times New Roman" w:cs="Times New Roman"/>
          <w:sz w:val="28"/>
          <w:szCs w:val="28"/>
        </w:rPr>
        <w:t>SIP</w:t>
      </w:r>
      <w:r w:rsidR="000C3D00" w:rsidRPr="00061F03">
        <w:rPr>
          <w:rFonts w:eastAsia="Times New Roman" w:cs="Times New Roman"/>
          <w:sz w:val="28"/>
          <w:szCs w:val="28"/>
          <w:lang w:val="ru-RU"/>
        </w:rPr>
        <w:t>-сборок. Создание современного микроэлектронного производственного комплекса позволит привлечь 1 млрд. рублей инвестиций и создать не менее высококвалифицированных 200 новых рабочих мест.</w:t>
      </w:r>
    </w:p>
    <w:p w:rsidR="000C3D00" w:rsidRPr="00061F03" w:rsidRDefault="00D76392"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ООО «ВН-</w:t>
      </w:r>
      <w:proofErr w:type="spellStart"/>
      <w:r w:rsidR="000C3D00" w:rsidRPr="00061F03">
        <w:rPr>
          <w:rFonts w:eastAsia="Times New Roman" w:cs="Times New Roman"/>
          <w:sz w:val="28"/>
          <w:szCs w:val="28"/>
          <w:lang w:val="ru-RU"/>
        </w:rPr>
        <w:t>Фарм</w:t>
      </w:r>
      <w:proofErr w:type="spellEnd"/>
      <w:r w:rsidR="000C3D00" w:rsidRPr="00061F03">
        <w:rPr>
          <w:rFonts w:eastAsia="Times New Roman" w:cs="Times New Roman"/>
          <w:sz w:val="28"/>
          <w:szCs w:val="28"/>
          <w:lang w:val="ru-RU"/>
        </w:rPr>
        <w:t xml:space="preserve">» планирует реализовать инвестиционный проект по строительству ультрасовременного комплекса для организации производства лекарственных средств на основе </w:t>
      </w:r>
      <w:proofErr w:type="spellStart"/>
      <w:r w:rsidR="000C3D00" w:rsidRPr="00061F03">
        <w:rPr>
          <w:rFonts w:eastAsia="Times New Roman" w:cs="Times New Roman"/>
          <w:sz w:val="28"/>
          <w:szCs w:val="28"/>
          <w:lang w:val="ru-RU"/>
        </w:rPr>
        <w:t>моноклональных</w:t>
      </w:r>
      <w:proofErr w:type="spellEnd"/>
      <w:r w:rsidR="000C3D00" w:rsidRPr="00061F03">
        <w:rPr>
          <w:rFonts w:eastAsia="Times New Roman" w:cs="Times New Roman"/>
          <w:sz w:val="28"/>
          <w:szCs w:val="28"/>
          <w:lang w:val="ru-RU"/>
        </w:rPr>
        <w:t xml:space="preserve"> антител. Создание на территории района нового промышленного производства</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с общим объемом инвестиций в размере 1, 471 млрд. рублей</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позволит создать не менее 34 новых рабочих места.</w:t>
      </w:r>
    </w:p>
    <w:p w:rsidR="000C3D00" w:rsidRPr="00061F03" w:rsidRDefault="00D76392"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ООО «</w:t>
      </w:r>
      <w:proofErr w:type="spellStart"/>
      <w:r w:rsidR="000C3D00" w:rsidRPr="00061F03">
        <w:rPr>
          <w:rFonts w:eastAsia="Times New Roman" w:cs="Times New Roman"/>
          <w:sz w:val="28"/>
          <w:szCs w:val="28"/>
          <w:lang w:val="ru-RU"/>
        </w:rPr>
        <w:t>Механикз</w:t>
      </w:r>
      <w:proofErr w:type="spellEnd"/>
      <w:r w:rsidR="000C3D00" w:rsidRPr="00061F03">
        <w:rPr>
          <w:rFonts w:eastAsia="Times New Roman" w:cs="Times New Roman"/>
          <w:sz w:val="28"/>
          <w:szCs w:val="28"/>
          <w:lang w:val="ru-RU"/>
        </w:rPr>
        <w:t>» планирует реализовать инвестиционный проект «Текстильный кластер ВН». Создание на территории района нового промышленного производства</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с общим объемом инвестиций в размере 706 млн. </w:t>
      </w:r>
      <w:r w:rsidR="00FC252B" w:rsidRPr="00061F03">
        <w:rPr>
          <w:rFonts w:eastAsia="Times New Roman" w:cs="Times New Roman"/>
          <w:sz w:val="28"/>
          <w:szCs w:val="28"/>
          <w:lang w:val="ru-RU"/>
        </w:rPr>
        <w:t>р</w:t>
      </w:r>
      <w:r w:rsidR="000C3D00" w:rsidRPr="00061F03">
        <w:rPr>
          <w:rFonts w:eastAsia="Times New Roman" w:cs="Times New Roman"/>
          <w:sz w:val="28"/>
          <w:szCs w:val="28"/>
          <w:lang w:val="ru-RU"/>
        </w:rPr>
        <w:t>ублей</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позволит создать не менее 59 новых рабочих мест.</w:t>
      </w:r>
    </w:p>
    <w:p w:rsidR="000C3D00" w:rsidRPr="00061F03" w:rsidRDefault="00D76392"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ООО «Завод ТЕХНО» планирует реализовать инвестиционный проект «Строительство завода по производству тепло- и звукоизоляционных материалов на основе каменной ваты». Создание на территории района нового промышленного производства</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с общим объемом инвестиций в размере 5 млрд. </w:t>
      </w:r>
      <w:r w:rsidR="00FC252B" w:rsidRPr="00061F03">
        <w:rPr>
          <w:rFonts w:eastAsia="Times New Roman" w:cs="Times New Roman"/>
          <w:sz w:val="28"/>
          <w:szCs w:val="28"/>
          <w:lang w:val="ru-RU"/>
        </w:rPr>
        <w:t>Р</w:t>
      </w:r>
      <w:r w:rsidR="000C3D00" w:rsidRPr="00061F03">
        <w:rPr>
          <w:rFonts w:eastAsia="Times New Roman" w:cs="Times New Roman"/>
          <w:sz w:val="28"/>
          <w:szCs w:val="28"/>
          <w:lang w:val="ru-RU"/>
        </w:rPr>
        <w:t>ублей</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позволит создать не менее 185 новых рабочих мест.</w:t>
      </w:r>
    </w:p>
    <w:p w:rsidR="000C3D00" w:rsidRPr="00061F03" w:rsidRDefault="00D76392"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ООО «</w:t>
      </w:r>
      <w:proofErr w:type="spellStart"/>
      <w:r w:rsidR="000C3D00" w:rsidRPr="00061F03">
        <w:rPr>
          <w:rFonts w:eastAsia="Times New Roman" w:cs="Times New Roman"/>
          <w:sz w:val="28"/>
          <w:szCs w:val="28"/>
          <w:lang w:val="ru-RU"/>
        </w:rPr>
        <w:t>Бердекс</w:t>
      </w:r>
      <w:proofErr w:type="spellEnd"/>
      <w:r w:rsidR="000C3D00" w:rsidRPr="00061F03">
        <w:rPr>
          <w:rFonts w:eastAsia="Times New Roman" w:cs="Times New Roman"/>
          <w:sz w:val="28"/>
          <w:szCs w:val="28"/>
          <w:lang w:val="ru-RU"/>
        </w:rPr>
        <w:t xml:space="preserve">» планирует реализовать инвестиционный проект «Организация производства полуприцепной техники для перевозки животных». Создание на территории района нового промышленного производства с общим объемом инвестиций в размере 120 млн. </w:t>
      </w:r>
      <w:r w:rsidR="00FC252B" w:rsidRPr="00061F03">
        <w:rPr>
          <w:rFonts w:eastAsia="Times New Roman" w:cs="Times New Roman"/>
          <w:sz w:val="28"/>
          <w:szCs w:val="28"/>
          <w:lang w:val="ru-RU"/>
        </w:rPr>
        <w:t>рублей,</w:t>
      </w:r>
      <w:r w:rsidR="000C3D00" w:rsidRPr="00061F03">
        <w:rPr>
          <w:rFonts w:eastAsia="Times New Roman" w:cs="Times New Roman"/>
          <w:sz w:val="28"/>
          <w:szCs w:val="28"/>
          <w:lang w:val="ru-RU"/>
        </w:rPr>
        <w:t xml:space="preserve"> позволит создать не менее 80 новых рабочих мест.</w:t>
      </w:r>
    </w:p>
    <w:p w:rsidR="000C3D00" w:rsidRPr="00061F03" w:rsidRDefault="00D76392"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ООО «Гут Трейлер» планирует реализовать инвестиционный проект «Организация производства прицепов и полуприцепов». Создание на территории района нового промышленного производства</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с общим объемом инвестиций в размере 138 млн. </w:t>
      </w:r>
      <w:r w:rsidR="00FC252B" w:rsidRPr="00061F03">
        <w:rPr>
          <w:rFonts w:eastAsia="Times New Roman" w:cs="Times New Roman"/>
          <w:sz w:val="28"/>
          <w:szCs w:val="28"/>
          <w:lang w:val="ru-RU"/>
        </w:rPr>
        <w:t>рублей,</w:t>
      </w:r>
      <w:r w:rsidR="000C3D00" w:rsidRPr="00061F03">
        <w:rPr>
          <w:rFonts w:eastAsia="Times New Roman" w:cs="Times New Roman"/>
          <w:sz w:val="28"/>
          <w:szCs w:val="28"/>
          <w:lang w:val="ru-RU"/>
        </w:rPr>
        <w:t xml:space="preserve"> позволит создать не менее 155 новых рабочих мест.</w:t>
      </w:r>
    </w:p>
    <w:p w:rsidR="000C3D00" w:rsidRPr="00061F03" w:rsidRDefault="00D76392"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«ТК Кормовые решения» планирует реализовать инвестиционный проект «Строительство предприятия по переработке рапса». Создание на территории района нового промышленного производства</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с общим объемом инвестиций в размере 300 млн. рублей</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позволит создать не менее 10 новых рабочих мест.</w:t>
      </w:r>
    </w:p>
    <w:p w:rsidR="000C3D00" w:rsidRPr="00061F03" w:rsidRDefault="00D76392" w:rsidP="00AC1AA7">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0C3D00" w:rsidRPr="00061F03">
        <w:rPr>
          <w:rFonts w:eastAsia="Times New Roman" w:cs="Times New Roman"/>
          <w:sz w:val="28"/>
          <w:szCs w:val="28"/>
          <w:lang w:val="ru-RU"/>
        </w:rPr>
        <w:t>АО НТЦ «Модуль» планирует строительство предприятия по производству микроэлектронной продукции. Создание на территории района нового промышленного производства</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с общим объемом инвестиций в размере 1000 млн. рублей</w:t>
      </w:r>
      <w:r w:rsidR="00FC252B" w:rsidRPr="00061F03">
        <w:rPr>
          <w:rFonts w:eastAsia="Times New Roman" w:cs="Times New Roman"/>
          <w:sz w:val="28"/>
          <w:szCs w:val="28"/>
          <w:lang w:val="ru-RU"/>
        </w:rPr>
        <w:t>,</w:t>
      </w:r>
      <w:r w:rsidR="000C3D00" w:rsidRPr="00061F03">
        <w:rPr>
          <w:rFonts w:eastAsia="Times New Roman" w:cs="Times New Roman"/>
          <w:sz w:val="28"/>
          <w:szCs w:val="28"/>
          <w:lang w:val="ru-RU"/>
        </w:rPr>
        <w:t xml:space="preserve"> позволит создать не менее 200 новых рабочих мест.</w:t>
      </w:r>
    </w:p>
    <w:p w:rsidR="006F1EE1" w:rsidRPr="00061F03" w:rsidRDefault="00D76392" w:rsidP="006F1EE1">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6F1EE1" w:rsidRPr="00061F03">
        <w:rPr>
          <w:rFonts w:eastAsia="Times New Roman" w:cs="Times New Roman"/>
          <w:sz w:val="28"/>
          <w:szCs w:val="28"/>
          <w:lang w:val="ru-RU"/>
        </w:rPr>
        <w:t xml:space="preserve">ООО </w:t>
      </w:r>
      <w:r>
        <w:rPr>
          <w:rFonts w:eastAsia="Times New Roman" w:cs="Times New Roman"/>
          <w:sz w:val="28"/>
          <w:szCs w:val="28"/>
          <w:lang w:val="ru-RU"/>
        </w:rPr>
        <w:t>«</w:t>
      </w:r>
      <w:r w:rsidR="006F1EE1" w:rsidRPr="00061F03">
        <w:rPr>
          <w:rFonts w:eastAsia="Times New Roman" w:cs="Times New Roman"/>
          <w:sz w:val="28"/>
          <w:szCs w:val="28"/>
          <w:lang w:val="ru-RU"/>
        </w:rPr>
        <w:t>ПРЕФАБРИКА-СЕВЕР</w:t>
      </w:r>
      <w:r>
        <w:rPr>
          <w:rFonts w:eastAsia="Times New Roman" w:cs="Times New Roman"/>
          <w:sz w:val="28"/>
          <w:szCs w:val="28"/>
          <w:lang w:val="ru-RU"/>
        </w:rPr>
        <w:t>»</w:t>
      </w:r>
      <w:r w:rsidR="006F1EE1" w:rsidRPr="00061F03">
        <w:rPr>
          <w:rFonts w:eastAsia="Times New Roman" w:cs="Times New Roman"/>
          <w:sz w:val="28"/>
          <w:szCs w:val="28"/>
          <w:lang w:val="ru-RU"/>
        </w:rPr>
        <w:t xml:space="preserve"> планирует строительство и запуск высокотехнологичного, автоматизированного завода. Продукция завода будет применяться для возведения объектов различного назначения и этажности в любых локациях на основе гибких проектных решений, с четкими сроками строительства, прозрачной и контролируемой себестоимостью.</w:t>
      </w:r>
    </w:p>
    <w:p w:rsidR="006F1EE1" w:rsidRPr="00061F03" w:rsidRDefault="00D76392" w:rsidP="006F1EE1">
      <w:pPr>
        <w:pStyle w:val="aa"/>
        <w:widowControl/>
        <w:numPr>
          <w:ilvl w:val="1"/>
          <w:numId w:val="19"/>
        </w:numPr>
        <w:shd w:val="clear" w:color="auto" w:fill="FFFFFF"/>
        <w:suppressAutoHyphens w:val="0"/>
        <w:autoSpaceDN/>
        <w:ind w:left="0"/>
        <w:jc w:val="both"/>
        <w:rPr>
          <w:rFonts w:eastAsia="Times New Roman" w:cs="Times New Roman"/>
          <w:sz w:val="28"/>
          <w:szCs w:val="28"/>
          <w:lang w:val="ru-RU"/>
        </w:rPr>
      </w:pPr>
      <w:r>
        <w:rPr>
          <w:rFonts w:eastAsia="Times New Roman" w:cs="Times New Roman"/>
          <w:sz w:val="28"/>
          <w:szCs w:val="28"/>
          <w:lang w:val="ru-RU"/>
        </w:rPr>
        <w:t xml:space="preserve"> </w:t>
      </w:r>
      <w:r w:rsidR="006F1EE1" w:rsidRPr="00061F03">
        <w:rPr>
          <w:rFonts w:eastAsia="Times New Roman" w:cs="Times New Roman"/>
          <w:sz w:val="28"/>
          <w:szCs w:val="28"/>
          <w:lang w:val="ru-RU"/>
        </w:rPr>
        <w:t xml:space="preserve">ГК </w:t>
      </w:r>
      <w:r>
        <w:rPr>
          <w:rFonts w:eastAsia="Times New Roman" w:cs="Times New Roman"/>
          <w:sz w:val="28"/>
          <w:szCs w:val="28"/>
          <w:lang w:val="ru-RU"/>
        </w:rPr>
        <w:t>«</w:t>
      </w:r>
      <w:proofErr w:type="spellStart"/>
      <w:r w:rsidR="006F1EE1" w:rsidRPr="00061F03">
        <w:rPr>
          <w:rFonts w:eastAsia="Times New Roman" w:cs="Times New Roman"/>
          <w:sz w:val="28"/>
          <w:szCs w:val="28"/>
          <w:lang w:val="ru-RU"/>
        </w:rPr>
        <w:t>Аэрофьюэлз</w:t>
      </w:r>
      <w:proofErr w:type="spellEnd"/>
      <w:r>
        <w:rPr>
          <w:rFonts w:eastAsia="Times New Roman" w:cs="Times New Roman"/>
          <w:sz w:val="28"/>
          <w:szCs w:val="28"/>
          <w:lang w:val="ru-RU"/>
        </w:rPr>
        <w:t>»</w:t>
      </w:r>
      <w:r w:rsidR="006F1EE1" w:rsidRPr="00061F03">
        <w:rPr>
          <w:rFonts w:eastAsia="Times New Roman" w:cs="Times New Roman"/>
          <w:sz w:val="28"/>
          <w:szCs w:val="28"/>
          <w:lang w:val="ru-RU"/>
        </w:rPr>
        <w:t xml:space="preserve"> планирует строительство производственного комплекса по получению промышленных спиртов (2-этилгексанол).</w:t>
      </w:r>
    </w:p>
    <w:p w:rsidR="000C3D00" w:rsidRPr="00061F03" w:rsidRDefault="000C3D00"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Резидентам, реализующим инвестиционные проекты на территории особой экономической зоны предполагается предоставление льгот и преференций.</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УК «Новгородская» на настоящий момент ведет проектирование и получение разрешительных документов по строительству сетей, инженерной и транспортной инфраструктуры.  Одним из акционеров управляющей компании ОЭЗ «Новгородская» является управляющая компания ОЭЗ «</w:t>
      </w:r>
      <w:proofErr w:type="spellStart"/>
      <w:r w:rsidRPr="00061F03">
        <w:rPr>
          <w:rFonts w:ascii="Times New Roman" w:eastAsia="Times New Roman" w:hAnsi="Times New Roman" w:cs="Times New Roman"/>
          <w:sz w:val="28"/>
          <w:szCs w:val="28"/>
          <w:lang w:eastAsia="ru-RU"/>
        </w:rPr>
        <w:t>Алабуга</w:t>
      </w:r>
      <w:proofErr w:type="spellEnd"/>
      <w:r w:rsidRPr="00061F03">
        <w:rPr>
          <w:rFonts w:ascii="Times New Roman" w:eastAsia="Times New Roman" w:hAnsi="Times New Roman" w:cs="Times New Roman"/>
          <w:sz w:val="28"/>
          <w:szCs w:val="28"/>
          <w:lang w:eastAsia="ru-RU"/>
        </w:rPr>
        <w:t xml:space="preserve">», имеющая значительный опыт развития инфраструктурных площадок, работы с отечественными и иностранными инвесторами и мерами господдержки. Управляющая компания зарегистрировалась в д. Трубичино Новгородского района. Первые предприятия-резиденты ОЭЗ «Новгородская» планируют запустить свое производство в 2023 году. На текущий момент определены </w:t>
      </w:r>
      <w:r w:rsidR="00E17538" w:rsidRPr="00061F03">
        <w:rPr>
          <w:rFonts w:ascii="Times New Roman" w:eastAsia="Times New Roman" w:hAnsi="Times New Roman" w:cs="Times New Roman"/>
          <w:sz w:val="28"/>
          <w:szCs w:val="28"/>
          <w:lang w:eastAsia="ru-RU"/>
        </w:rPr>
        <w:t>9</w:t>
      </w:r>
      <w:r w:rsidRPr="00061F03">
        <w:rPr>
          <w:rFonts w:ascii="Times New Roman" w:eastAsia="Times New Roman" w:hAnsi="Times New Roman" w:cs="Times New Roman"/>
          <w:sz w:val="28"/>
          <w:szCs w:val="28"/>
          <w:lang w:eastAsia="ru-RU"/>
        </w:rPr>
        <w:t xml:space="preserve"> якорных резидентов. </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В соответствии с указом Президента Российской Федерации от 21 декабря 2017 года №618 «Об основных направлениях государственной политики по развитию конкуренции», распоряжением Правительства Российской Федерации от 18 октября 2018 года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Администрацией муниципального района  приняты следующие нормативные документы: </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распоряжение Администрации Новгородского муниципального района от 21.01.2022 №108рг «О создании системы внутреннего обеспечения соответствия требованиям антимонопольного законодательства в Администрации Новгородского муниципального района»;</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распоряжение Администрации Новгородского муниципального района от 10.03.2022 № 412-рг «Об утверждении Положения  об организации системы внутреннего  обеспечения соответствия требованиям антимонопольного законодательства и состава рабочей группы организации в Администрации Новгородского муниципального района»;</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распоряжение Администрации Новгородского муниципального района от 01.04.2022 № 562-рг «Об утверждении карты и плана мероприятий («дорожной карты») по снижению </w:t>
      </w:r>
      <w:proofErr w:type="spellStart"/>
      <w:r w:rsidRPr="00061F03">
        <w:rPr>
          <w:rFonts w:ascii="Times New Roman" w:eastAsia="Times New Roman" w:hAnsi="Times New Roman" w:cs="Times New Roman"/>
          <w:sz w:val="28"/>
          <w:szCs w:val="28"/>
          <w:lang w:eastAsia="ru-RU"/>
        </w:rPr>
        <w:t>комплаенс</w:t>
      </w:r>
      <w:proofErr w:type="spellEnd"/>
      <w:r w:rsidRPr="00061F03">
        <w:rPr>
          <w:rFonts w:ascii="Times New Roman" w:eastAsia="Times New Roman" w:hAnsi="Times New Roman" w:cs="Times New Roman"/>
          <w:sz w:val="28"/>
          <w:szCs w:val="28"/>
          <w:lang w:eastAsia="ru-RU"/>
        </w:rPr>
        <w:t>-рисков Администрации Новгородского муниципального района».</w:t>
      </w:r>
    </w:p>
    <w:p w:rsidR="000C3D00"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Составлен и размещен на официальном сайте Администрации муниципального района перечень нормативных правовых актов для проведения публичных консультаций, путем сбора замечаний и предложений организаций и граждан в рамках анализа действующих нормативных правовых актов на соответствие требованиям антимонопольного законодательства и их влияния на конкуренцию.</w:t>
      </w:r>
    </w:p>
    <w:p w:rsidR="009D4F87" w:rsidRPr="00061F03" w:rsidRDefault="000C3D00" w:rsidP="00FD78AA">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В целях создания условий для развития конкуренции в Новгородском муниципальном районе в соответствии с распоряжением Правительства Российской Федерации от 02.09.2021 №2424-р «Об утверждении национального плана («дорожной карты») развития конкуренции в Российской Федерации на 2021-2025 годы», который затрагивает сферу торговли, рынок ритуальных услуг, оказание услуг по перевозке пассажиров автомобильным транспортом по муниципальным маршрутам регулярных перевозок, рынок строительства объектов капитального строительства, за исключением жилищного и дорожного строительства, рынок услуг связи, определены системные мероприятия, связанные с использованием муниципального имущества.</w:t>
      </w:r>
    </w:p>
    <w:p w:rsidR="00DA0746" w:rsidRPr="00061F03" w:rsidRDefault="00DA0746" w:rsidP="00FD78AA">
      <w:pPr>
        <w:spacing w:line="240" w:lineRule="auto"/>
        <w:ind w:left="1069"/>
        <w:jc w:val="both"/>
        <w:rPr>
          <w:rFonts w:cs="Times New Roman"/>
          <w:b/>
          <w:sz w:val="28"/>
          <w:szCs w:val="28"/>
          <w:shd w:val="clear" w:color="auto" w:fill="FFFFFF"/>
        </w:rPr>
      </w:pPr>
    </w:p>
    <w:p w:rsidR="006F1EE1" w:rsidRPr="00061F03" w:rsidRDefault="00FC252B" w:rsidP="006F1EE1">
      <w:pPr>
        <w:pStyle w:val="aa"/>
        <w:ind w:left="709"/>
        <w:jc w:val="both"/>
        <w:textAlignment w:val="auto"/>
        <w:rPr>
          <w:rFonts w:cs="Times New Roman"/>
          <w:b/>
          <w:color w:val="auto"/>
          <w:shd w:val="clear" w:color="auto" w:fill="FFFFFF"/>
          <w:lang w:val="ru-RU"/>
        </w:rPr>
      </w:pPr>
      <w:r w:rsidRPr="00061F03">
        <w:rPr>
          <w:rFonts w:cs="Times New Roman"/>
          <w:b/>
          <w:sz w:val="28"/>
          <w:szCs w:val="28"/>
          <w:shd w:val="clear" w:color="auto" w:fill="FFFFFF"/>
          <w:lang w:val="ru-RU"/>
        </w:rPr>
        <w:t>6.</w:t>
      </w:r>
      <w:r w:rsidR="00C0132B" w:rsidRPr="00061F03">
        <w:rPr>
          <w:rFonts w:cs="Times New Roman"/>
          <w:b/>
          <w:sz w:val="28"/>
          <w:szCs w:val="28"/>
          <w:shd w:val="clear" w:color="auto" w:fill="FFFFFF"/>
          <w:lang w:val="ru-RU"/>
        </w:rPr>
        <w:t xml:space="preserve"> </w:t>
      </w:r>
      <w:r w:rsidR="006F1EE1" w:rsidRPr="00061F03">
        <w:rPr>
          <w:rFonts w:cs="Times New Roman"/>
          <w:b/>
          <w:color w:val="auto"/>
          <w:shd w:val="clear" w:color="auto" w:fill="FFFFFF"/>
          <w:lang w:val="ru-RU"/>
        </w:rPr>
        <w:t>ТОРГОВЛЯ</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Торговля является важным сектором экономики Новгородского муниципального района. </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Состояние и тенденции развития потребительского рынка района свидетельствуют о наличии в торговой отрасли района ряда проблем, таких, как рост потребительских цен обусловленный наличием многочисленных посредников, недостаточной конкуренцией между предприятиями, зависимостью от импорта по отдельным видам товаров. Большинство удаленных, малонаселенных деревень муниципального района характеризуется острым дефицитом и даже полным отсутствием торговых площадей. Для розничных компаний нецелесообразно открывать магазины в сельских населенных пунктах с невысоким платежеспособным спросом и с недостаточно развитой инфраструктурой. </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На территории района 337 предприятий розничной торговли. </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По данным </w:t>
      </w:r>
      <w:proofErr w:type="spellStart"/>
      <w:r w:rsidRPr="00061F03">
        <w:rPr>
          <w:rFonts w:ascii="Times New Roman" w:eastAsia="Times New Roman" w:hAnsi="Times New Roman" w:cs="Times New Roman"/>
          <w:sz w:val="28"/>
          <w:szCs w:val="28"/>
          <w:lang w:eastAsia="ru-RU"/>
        </w:rPr>
        <w:t>Новгородстата</w:t>
      </w:r>
      <w:proofErr w:type="spellEnd"/>
      <w:r w:rsidRPr="00061F03">
        <w:rPr>
          <w:rFonts w:ascii="Times New Roman" w:eastAsia="Times New Roman" w:hAnsi="Times New Roman" w:cs="Times New Roman"/>
          <w:sz w:val="28"/>
          <w:szCs w:val="28"/>
          <w:lang w:eastAsia="ru-RU"/>
        </w:rPr>
        <w:t xml:space="preserve"> за январь-май 2022 год оборот розничной торговли в Новгородском муниципальном районе составил 2872,3 млн рублей с индексом физического объема оборота розничной торговли 123,7 % к январю-май 2021 года (по области – 105%).</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расчете на душу населения оборот розничной торговли за текущий период 45339 рублей, или 123,7 % к аналогичному периоду 2021 года.</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Торговая площадь действующих предприятий торговли составила 35526 </w:t>
      </w:r>
      <w:proofErr w:type="spellStart"/>
      <w:r w:rsidRPr="00061F03">
        <w:rPr>
          <w:rFonts w:ascii="Times New Roman" w:eastAsia="Times New Roman" w:hAnsi="Times New Roman" w:cs="Times New Roman"/>
          <w:sz w:val="28"/>
          <w:szCs w:val="28"/>
          <w:lang w:eastAsia="ru-RU"/>
        </w:rPr>
        <w:t>кв.м</w:t>
      </w:r>
      <w:proofErr w:type="spellEnd"/>
      <w:r w:rsidRPr="00061F03">
        <w:rPr>
          <w:rFonts w:ascii="Times New Roman" w:eastAsia="Times New Roman" w:hAnsi="Times New Roman" w:cs="Times New Roman"/>
          <w:sz w:val="28"/>
          <w:szCs w:val="28"/>
          <w:lang w:eastAsia="ru-RU"/>
        </w:rPr>
        <w:t>. Фактическая обеспеченность на 1 тысячу жителей по району составила 561 кв. м при нормативе 401 кв. м, в том числе:</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по продаже продовольственных товаров – 276,1 кв. м при нормативе </w:t>
      </w:r>
      <w:r w:rsidRPr="00061F03">
        <w:rPr>
          <w:rFonts w:ascii="Times New Roman" w:eastAsia="Times New Roman" w:hAnsi="Times New Roman" w:cs="Times New Roman"/>
          <w:sz w:val="28"/>
          <w:szCs w:val="28"/>
          <w:lang w:eastAsia="ru-RU"/>
        </w:rPr>
        <w:br/>
        <w:t>139 кв. м;</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по продаже непродовольственных товаров – 310,2 кв. м при нормативе </w:t>
      </w:r>
      <w:r w:rsidRPr="00061F03">
        <w:rPr>
          <w:rFonts w:ascii="Times New Roman" w:eastAsia="Times New Roman" w:hAnsi="Times New Roman" w:cs="Times New Roman"/>
          <w:sz w:val="28"/>
          <w:szCs w:val="28"/>
          <w:lang w:eastAsia="ru-RU"/>
        </w:rPr>
        <w:br/>
        <w:t>262 кв. м.</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Основными проблемами в области розничной торговли на территории муниципального района остаются недостаточный уровень покупательной способности, низкие среднедушевые денежные доходы населения, недостаточное привлечение денежных средств из-за пределов района и низкий уровень конкуренции на рынке непродовольственных товаров.</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Деятельность по розничной торговле на территории района осуществляют 9 федеральных сетевых компании «Магнит», «Пятерочка», «Верный», «Лента», «Красное и белое», «Градусы», «Петрович», «</w:t>
      </w:r>
      <w:proofErr w:type="spellStart"/>
      <w:r w:rsidRPr="00061F03">
        <w:rPr>
          <w:rFonts w:ascii="Times New Roman" w:eastAsia="Times New Roman" w:hAnsi="Times New Roman" w:cs="Times New Roman"/>
          <w:sz w:val="28"/>
          <w:szCs w:val="28"/>
          <w:lang w:eastAsia="ru-RU"/>
        </w:rPr>
        <w:t>Fix</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Price</w:t>
      </w:r>
      <w:proofErr w:type="spellEnd"/>
      <w:r w:rsidRPr="00061F03">
        <w:rPr>
          <w:rFonts w:ascii="Times New Roman" w:eastAsia="Times New Roman" w:hAnsi="Times New Roman" w:cs="Times New Roman"/>
          <w:sz w:val="28"/>
          <w:szCs w:val="28"/>
          <w:lang w:eastAsia="ru-RU"/>
        </w:rPr>
        <w:t xml:space="preserve">», «Светофор».  </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Торговые объекты федеральных сетевых компаний (на сегодня функционируют 33 крупных магазинов), которые сосредоточены в основном в пригороде областного центра и создают серьезную конкуренцию магазинам индивидуальных предпринимателей. Торговые сети предлагают покупателям более низкие цены и богатый ассортимент товаров. </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Однако малочисленные населенные пункты обделены вниманием «</w:t>
      </w:r>
      <w:proofErr w:type="spellStart"/>
      <w:r w:rsidRPr="00061F03">
        <w:rPr>
          <w:rFonts w:ascii="Times New Roman" w:eastAsia="Times New Roman" w:hAnsi="Times New Roman" w:cs="Times New Roman"/>
          <w:sz w:val="28"/>
          <w:szCs w:val="28"/>
          <w:lang w:eastAsia="ru-RU"/>
        </w:rPr>
        <w:t>сетевиков</w:t>
      </w:r>
      <w:proofErr w:type="spellEnd"/>
      <w:r w:rsidRPr="00061F03">
        <w:rPr>
          <w:rFonts w:ascii="Times New Roman" w:eastAsia="Times New Roman" w:hAnsi="Times New Roman" w:cs="Times New Roman"/>
          <w:sz w:val="28"/>
          <w:szCs w:val="28"/>
          <w:lang w:eastAsia="ru-RU"/>
        </w:rPr>
        <w:t>», поэтому продовольственные и непродовольственные товары сельскому населению, а это - 47 659 человек, осуществляют в основном предприятие потребительской кооперации ПО «Новгородское» и индивидуальный предприниматель Осин И.Н., имеющее 36 стационарных объектов торговли. Основная сеть магазинов расположена в деревнях, в большей степени отдаленных и малонаселенных, где численность жителей не превышает 200 человек, кроме того организациями осуществляется адресная доставка продукции на дом или формат выездной торговли.</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 течение второго квартала на территории района было открыто 7 новых торговых точки в поселках Пролетарий, </w:t>
      </w:r>
      <w:proofErr w:type="spellStart"/>
      <w:r w:rsidRPr="00061F03">
        <w:rPr>
          <w:rFonts w:ascii="Times New Roman" w:eastAsia="Times New Roman" w:hAnsi="Times New Roman" w:cs="Times New Roman"/>
          <w:sz w:val="28"/>
          <w:szCs w:val="28"/>
          <w:lang w:eastAsia="ru-RU"/>
        </w:rPr>
        <w:t>д.Новыя</w:t>
      </w:r>
      <w:proofErr w:type="spellEnd"/>
      <w:r w:rsidRPr="00061F03">
        <w:rPr>
          <w:rFonts w:ascii="Times New Roman" w:eastAsia="Times New Roman" w:hAnsi="Times New Roman" w:cs="Times New Roman"/>
          <w:sz w:val="28"/>
          <w:szCs w:val="28"/>
          <w:lang w:eastAsia="ru-RU"/>
        </w:rPr>
        <w:t xml:space="preserve"> Мельница, д. Чечулино.</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Большинство удаленных, малонаселенных сельских пунктов района характеризуется острым дефицитом и даже полным отсутствием торговых площадей. На сегодняшний день в районе 120 населенных пунктов или 59,4% от общего числа населенных пунктов района, в каждом из которых в среднем проживает от 10 до 80 человек, обслуживаются 8 автомагазинами. </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 11 специализированных предприятиях торговли организована торговля местных </w:t>
      </w:r>
      <w:proofErr w:type="spellStart"/>
      <w:r w:rsidRPr="00061F03">
        <w:rPr>
          <w:rFonts w:ascii="Times New Roman" w:eastAsia="Times New Roman" w:hAnsi="Times New Roman" w:cs="Times New Roman"/>
          <w:sz w:val="28"/>
          <w:szCs w:val="28"/>
          <w:lang w:eastAsia="ru-RU"/>
        </w:rPr>
        <w:t>сельхозтоваропроизводителей</w:t>
      </w:r>
      <w:proofErr w:type="spellEnd"/>
      <w:r w:rsidRPr="00061F03">
        <w:rPr>
          <w:rFonts w:ascii="Times New Roman" w:eastAsia="Times New Roman" w:hAnsi="Times New Roman" w:cs="Times New Roman"/>
          <w:sz w:val="28"/>
          <w:szCs w:val="28"/>
          <w:lang w:eastAsia="ru-RU"/>
        </w:rPr>
        <w:t>: ОАО «</w:t>
      </w:r>
      <w:proofErr w:type="spellStart"/>
      <w:r w:rsidRPr="00061F03">
        <w:rPr>
          <w:rFonts w:ascii="Times New Roman" w:eastAsia="Times New Roman" w:hAnsi="Times New Roman" w:cs="Times New Roman"/>
          <w:sz w:val="28"/>
          <w:szCs w:val="28"/>
          <w:lang w:eastAsia="ru-RU"/>
        </w:rPr>
        <w:t>Ермолинское</w:t>
      </w:r>
      <w:proofErr w:type="spellEnd"/>
      <w:r w:rsidRPr="00061F03">
        <w:rPr>
          <w:rFonts w:ascii="Times New Roman" w:eastAsia="Times New Roman" w:hAnsi="Times New Roman" w:cs="Times New Roman"/>
          <w:sz w:val="28"/>
          <w:szCs w:val="28"/>
          <w:lang w:eastAsia="ru-RU"/>
        </w:rPr>
        <w:t xml:space="preserve">» в 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 xml:space="preserve">, 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7 км </w:t>
      </w:r>
      <w:proofErr w:type="spellStart"/>
      <w:r w:rsidRPr="00061F03">
        <w:rPr>
          <w:rFonts w:ascii="Times New Roman" w:eastAsia="Times New Roman" w:hAnsi="Times New Roman" w:cs="Times New Roman"/>
          <w:sz w:val="28"/>
          <w:szCs w:val="28"/>
          <w:lang w:eastAsia="ru-RU"/>
        </w:rPr>
        <w:t>Нехинского</w:t>
      </w:r>
      <w:proofErr w:type="spellEnd"/>
      <w:r w:rsidRPr="00061F03">
        <w:rPr>
          <w:rFonts w:ascii="Times New Roman" w:eastAsia="Times New Roman" w:hAnsi="Times New Roman" w:cs="Times New Roman"/>
          <w:sz w:val="28"/>
          <w:szCs w:val="28"/>
          <w:lang w:eastAsia="ru-RU"/>
        </w:rPr>
        <w:t xml:space="preserve"> ш.; ЗАО «Трубичино» в д. Трубичино»; ООО «Новгородский бекон» в д. </w:t>
      </w:r>
      <w:proofErr w:type="spellStart"/>
      <w:r w:rsidRPr="00061F03">
        <w:rPr>
          <w:rFonts w:ascii="Times New Roman" w:eastAsia="Times New Roman" w:hAnsi="Times New Roman" w:cs="Times New Roman"/>
          <w:sz w:val="28"/>
          <w:szCs w:val="28"/>
          <w:lang w:eastAsia="ru-RU"/>
        </w:rPr>
        <w:t>Божонка</w:t>
      </w:r>
      <w:proofErr w:type="spellEnd"/>
      <w:r w:rsidRPr="00061F03">
        <w:rPr>
          <w:rFonts w:ascii="Times New Roman" w:eastAsia="Times New Roman" w:hAnsi="Times New Roman" w:cs="Times New Roman"/>
          <w:sz w:val="28"/>
          <w:szCs w:val="28"/>
          <w:lang w:eastAsia="ru-RU"/>
        </w:rPr>
        <w:t xml:space="preserve">; крестьянское (фермерское) хозяйство </w:t>
      </w:r>
      <w:proofErr w:type="spellStart"/>
      <w:r w:rsidRPr="00061F03">
        <w:rPr>
          <w:rFonts w:ascii="Times New Roman" w:eastAsia="Times New Roman" w:hAnsi="Times New Roman" w:cs="Times New Roman"/>
          <w:sz w:val="28"/>
          <w:szCs w:val="28"/>
          <w:lang w:eastAsia="ru-RU"/>
        </w:rPr>
        <w:t>Пиреев</w:t>
      </w:r>
      <w:proofErr w:type="spellEnd"/>
      <w:r w:rsidRPr="00061F03">
        <w:rPr>
          <w:rFonts w:ascii="Times New Roman" w:eastAsia="Times New Roman" w:hAnsi="Times New Roman" w:cs="Times New Roman"/>
          <w:sz w:val="28"/>
          <w:szCs w:val="28"/>
          <w:lang w:eastAsia="ru-RU"/>
        </w:rPr>
        <w:t xml:space="preserve"> И.И. в 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xml:space="preserve"> и п. Пролетарий; ООО «Продукты» в 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 xml:space="preserve">; ИП Васильева А.А. «Витка–хлеб» в д. Витка, </w:t>
      </w:r>
      <w:proofErr w:type="spellStart"/>
      <w:r w:rsidRPr="00061F03">
        <w:rPr>
          <w:rFonts w:ascii="Times New Roman" w:eastAsia="Times New Roman" w:hAnsi="Times New Roman" w:cs="Times New Roman"/>
          <w:sz w:val="28"/>
          <w:szCs w:val="28"/>
          <w:lang w:eastAsia="ru-RU"/>
        </w:rPr>
        <w:t>д.Трубичино</w:t>
      </w:r>
      <w:proofErr w:type="spellEnd"/>
      <w:r w:rsidRPr="00061F03">
        <w:rPr>
          <w:rFonts w:ascii="Times New Roman" w:eastAsia="Times New Roman" w:hAnsi="Times New Roman" w:cs="Times New Roman"/>
          <w:sz w:val="28"/>
          <w:szCs w:val="28"/>
          <w:lang w:eastAsia="ru-RU"/>
        </w:rPr>
        <w:t xml:space="preserve"> и </w:t>
      </w:r>
      <w:proofErr w:type="spellStart"/>
      <w:r w:rsidRPr="00061F03">
        <w:rPr>
          <w:rFonts w:ascii="Times New Roman" w:eastAsia="Times New Roman" w:hAnsi="Times New Roman" w:cs="Times New Roman"/>
          <w:sz w:val="28"/>
          <w:szCs w:val="28"/>
          <w:lang w:eastAsia="ru-RU"/>
        </w:rPr>
        <w:t>п.Тесово-Нетыльский</w:t>
      </w:r>
      <w:proofErr w:type="spellEnd"/>
      <w:r w:rsidRPr="00061F03">
        <w:rPr>
          <w:rFonts w:ascii="Times New Roman" w:eastAsia="Times New Roman" w:hAnsi="Times New Roman" w:cs="Times New Roman"/>
          <w:sz w:val="28"/>
          <w:szCs w:val="28"/>
          <w:lang w:eastAsia="ru-RU"/>
        </w:rPr>
        <w:t xml:space="preserve">. </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районе продолжают работу 4 хлебопекарных предприятия: хлебозавод, ООО «</w:t>
      </w:r>
      <w:proofErr w:type="spellStart"/>
      <w:r w:rsidRPr="00061F03">
        <w:rPr>
          <w:rFonts w:ascii="Times New Roman" w:eastAsia="Times New Roman" w:hAnsi="Times New Roman" w:cs="Times New Roman"/>
          <w:sz w:val="28"/>
          <w:szCs w:val="28"/>
          <w:lang w:eastAsia="ru-RU"/>
        </w:rPr>
        <w:t>Новоселицкий</w:t>
      </w:r>
      <w:proofErr w:type="spellEnd"/>
      <w:r w:rsidRPr="00061F03">
        <w:rPr>
          <w:rFonts w:ascii="Times New Roman" w:eastAsia="Times New Roman" w:hAnsi="Times New Roman" w:cs="Times New Roman"/>
          <w:sz w:val="28"/>
          <w:szCs w:val="28"/>
          <w:lang w:eastAsia="ru-RU"/>
        </w:rPr>
        <w:t xml:space="preserve"> хлеб» д. Новоселицы; мини-пекарня ИП Васильева А.А., д. Витка; мини-пекарня ИП Широков В.И., 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мини-пекарня ООО «Мста», 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Основным производителем хлебобулочных изделий остается ООО «</w:t>
      </w:r>
      <w:proofErr w:type="spellStart"/>
      <w:r w:rsidRPr="00061F03">
        <w:rPr>
          <w:rFonts w:ascii="Times New Roman" w:eastAsia="Times New Roman" w:hAnsi="Times New Roman" w:cs="Times New Roman"/>
          <w:sz w:val="28"/>
          <w:szCs w:val="28"/>
          <w:lang w:eastAsia="ru-RU"/>
        </w:rPr>
        <w:t>Новоселицкий</w:t>
      </w:r>
      <w:proofErr w:type="spellEnd"/>
      <w:r w:rsidRPr="00061F03">
        <w:rPr>
          <w:rFonts w:ascii="Times New Roman" w:eastAsia="Times New Roman" w:hAnsi="Times New Roman" w:cs="Times New Roman"/>
          <w:sz w:val="28"/>
          <w:szCs w:val="28"/>
          <w:lang w:eastAsia="ru-RU"/>
        </w:rPr>
        <w:t xml:space="preserve"> хлеб». Ассортимент хлебобулочных изделий насчитывает более 40 наименований, в том числе и йодсодержащие изделия. Выпуск продукции в целом по району составляет 7,7 тонн в сутки.</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Сеть действующих предприятий общественного питания составляет 40 объектов (в том числе 17 в образовательных учреждениях района) на 1656 посадочных мест. Оборот общественного питания за январь-февраль 2022 года составил 28,5 млн. рублей с индексом физического объема оборота общественного питания 106,9% к январю-февралю 2021 года (по области – 101,1%). В расчете на душу населения оборот общественного питания - 450 рублей, или 106,9% к аналогичному периоду 2021 года.</w:t>
      </w:r>
    </w:p>
    <w:p w:rsidR="006F1EE1"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Бытовые услуги населению на территории муниципального района представлены</w:t>
      </w:r>
      <w:r w:rsidRPr="00061F03">
        <w:rPr>
          <w:rFonts w:ascii="Times New Roman" w:eastAsia="Times New Roman" w:hAnsi="Times New Roman" w:cs="Times New Roman"/>
          <w:sz w:val="28"/>
          <w:szCs w:val="28"/>
          <w:lang w:eastAsia="ru-RU"/>
        </w:rPr>
        <w:tab/>
        <w:t xml:space="preserve">9 юридическими лицами и 47 индивидуальными предпринимателями. Населению района оказывается более 10 видов бытовых услуг (ремонт и пошив швейных изделий, ритуальные услуги, парикмахерские, ремонт обуви, услуги бань, услуги автостоянок, ремонт автотранспорта, изготовление металлоизделий, транспортные услуги и прочие). </w:t>
      </w:r>
    </w:p>
    <w:p w:rsidR="00A47132" w:rsidRPr="00061F03" w:rsidRDefault="006F1EE1" w:rsidP="006F1EE1">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С июля 2020 года в рамках развития социального предпринимательства и поддержки социально незащищенных категорий граждан запущен проект «Социальная дисконтная карта «Забота». Цель регионального проекта - поддержка отдельным категориям граждан ценовая доступность товаров, работ и услуг первой необходимости. На сегодняшний день в Новгородском районе к проекту подключились 76 точек, в том числе продуктовые магазины, магазин «Товары для сада и огорода», 2 аптеки, 2 предприятия общественного питания, парикмахерская и учреждения культуры района. К списку партнеров присоединяются федеральные торговые сети. Льготные категории граждан (держатели карты) получают скидки при предъявлении ее продавцу (исполнителю работ, услуг) до начала расчета по оплате товаров, работ и услуг. Информирование населения о реализации регионального проекта проводится посредством опубликования информации на официальном сайте Администрации Новгородского муниципального района, социальной сети в группе «</w:t>
      </w:r>
      <w:proofErr w:type="spellStart"/>
      <w:r w:rsidRPr="00061F03">
        <w:rPr>
          <w:rFonts w:ascii="Times New Roman" w:eastAsia="Times New Roman" w:hAnsi="Times New Roman" w:cs="Times New Roman"/>
          <w:sz w:val="28"/>
          <w:szCs w:val="28"/>
          <w:lang w:eastAsia="ru-RU"/>
        </w:rPr>
        <w:t>Вконтакте</w:t>
      </w:r>
      <w:proofErr w:type="spellEnd"/>
      <w:r w:rsidRPr="00061F03">
        <w:rPr>
          <w:rFonts w:ascii="Times New Roman" w:eastAsia="Times New Roman" w:hAnsi="Times New Roman" w:cs="Times New Roman"/>
          <w:sz w:val="28"/>
          <w:szCs w:val="28"/>
          <w:lang w:eastAsia="ru-RU"/>
        </w:rPr>
        <w:t>», на информационных стендах объектов торговли, а также в районной газете «Звезда».</w:t>
      </w:r>
    </w:p>
    <w:p w:rsidR="00366B07" w:rsidRPr="00061F03" w:rsidRDefault="00366B07" w:rsidP="00FD78AA">
      <w:pPr>
        <w:spacing w:after="0" w:line="240" w:lineRule="auto"/>
        <w:ind w:firstLine="709"/>
        <w:rPr>
          <w:rFonts w:ascii="Times New Roman" w:eastAsia="Times New Roman" w:hAnsi="Times New Roman" w:cs="Times New Roman"/>
          <w:sz w:val="28"/>
          <w:szCs w:val="28"/>
          <w:lang w:eastAsia="ru-RU"/>
        </w:rPr>
      </w:pPr>
    </w:p>
    <w:p w:rsidR="003D4926" w:rsidRPr="00061F03" w:rsidRDefault="00C0132B" w:rsidP="00FD78AA">
      <w:pPr>
        <w:widowControl/>
        <w:suppressAutoHyphens w:val="0"/>
        <w:autoSpaceDN/>
        <w:spacing w:line="240" w:lineRule="auto"/>
        <w:ind w:left="709" w:right="-284"/>
        <w:textAlignment w:val="auto"/>
        <w:rPr>
          <w:rFonts w:ascii="Times New Roman" w:eastAsia="Times New Roman" w:hAnsi="Times New Roman" w:cs="Times New Roman"/>
          <w:kern w:val="0"/>
          <w:sz w:val="28"/>
          <w:szCs w:val="28"/>
        </w:rPr>
      </w:pPr>
      <w:r w:rsidRPr="00061F03">
        <w:rPr>
          <w:rFonts w:ascii="Times New Roman" w:hAnsi="Times New Roman" w:cs="Times New Roman"/>
          <w:b/>
          <w:sz w:val="28"/>
          <w:szCs w:val="28"/>
          <w:shd w:val="clear" w:color="auto" w:fill="FFFFFF"/>
        </w:rPr>
        <w:t>7</w:t>
      </w:r>
      <w:r w:rsidR="00FC252B" w:rsidRPr="00061F03">
        <w:rPr>
          <w:rFonts w:ascii="Times New Roman" w:hAnsi="Times New Roman" w:cs="Times New Roman"/>
          <w:b/>
          <w:sz w:val="28"/>
          <w:szCs w:val="28"/>
          <w:shd w:val="clear" w:color="auto" w:fill="FFFFFF"/>
        </w:rPr>
        <w:t>.</w:t>
      </w:r>
      <w:r w:rsidRPr="00061F03">
        <w:rPr>
          <w:rFonts w:ascii="Times New Roman" w:hAnsi="Times New Roman" w:cs="Times New Roman"/>
          <w:b/>
          <w:sz w:val="28"/>
          <w:szCs w:val="28"/>
          <w:shd w:val="clear" w:color="auto" w:fill="FFFFFF"/>
        </w:rPr>
        <w:t xml:space="preserve"> </w:t>
      </w:r>
      <w:r w:rsidR="00436085" w:rsidRPr="00061F03">
        <w:rPr>
          <w:rFonts w:ascii="Times New Roman" w:hAnsi="Times New Roman" w:cs="Times New Roman"/>
          <w:b/>
          <w:sz w:val="28"/>
          <w:szCs w:val="28"/>
          <w:shd w:val="clear" w:color="auto" w:fill="FFFFFF"/>
        </w:rPr>
        <w:t>РАЗВИТИЕ МАЛОГО И СРЕДНЕГО</w:t>
      </w:r>
      <w:r w:rsidR="0000454C" w:rsidRPr="00061F03">
        <w:rPr>
          <w:rFonts w:ascii="Times New Roman" w:hAnsi="Times New Roman" w:cs="Times New Roman"/>
          <w:b/>
          <w:sz w:val="28"/>
          <w:szCs w:val="28"/>
          <w:shd w:val="clear" w:color="auto" w:fill="FFFFFF"/>
        </w:rPr>
        <w:t xml:space="preserve"> </w:t>
      </w:r>
      <w:r w:rsidR="00436085" w:rsidRPr="00061F03">
        <w:rPr>
          <w:rFonts w:ascii="Times New Roman" w:hAnsi="Times New Roman" w:cs="Times New Roman"/>
          <w:b/>
          <w:sz w:val="28"/>
          <w:szCs w:val="28"/>
          <w:shd w:val="clear" w:color="auto" w:fill="FFFFFF"/>
        </w:rPr>
        <w:t>ПРЕДПРИНИМАТЕЛЬСТВА</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По данным сайта </w:t>
      </w:r>
      <w:proofErr w:type="spellStart"/>
      <w:r w:rsidRPr="00061F03">
        <w:rPr>
          <w:rFonts w:ascii="Times New Roman" w:hAnsi="Times New Roman" w:cs="Times New Roman"/>
          <w:sz w:val="28"/>
          <w:szCs w:val="28"/>
        </w:rPr>
        <w:t>Налог.ру</w:t>
      </w:r>
      <w:proofErr w:type="spellEnd"/>
      <w:r w:rsidRPr="00061F03">
        <w:rPr>
          <w:rFonts w:ascii="Times New Roman" w:hAnsi="Times New Roman" w:cs="Times New Roman"/>
          <w:sz w:val="28"/>
          <w:szCs w:val="28"/>
        </w:rPr>
        <w:t xml:space="preserve"> количество хозяйствующих субъектов Новгородского муниципального района в Едином реестре субъектов МСП (далее - реестр) на 01.07.22 составило 2144 ед., из них индивидуальных предпринимателей 1593, юридических лиц – 551. Общее количество субъектов сократилось за 2 квартал на 107 единиц. </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Субъекты МСП осуществляют свою деятельность, в основном, по следующим видам экономической деятельности: в обрабатывающих производствах (7%), в сфере торговли (29%), транспортировка и хранение (18%), строительство (13%).</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Разработан и утвержден план мероприятий (дорожная карта) по достижению значения целевого показателя эффективности «Численность субъектов малого и среднего предпринимательства, включая индивидуальных предпринимателей», установленного для Новгородского муниципального района на 2022 год.</w:t>
      </w:r>
    </w:p>
    <w:p w:rsidR="0000454C"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В целях снижения количества неэффективных нормативных правовых актов, затрагивающих интересы предпринимательской и инвестиционной деятельности, осуществлялись процедуры оценки регулирующего воздействия.   За 2 квартал 2022 года нарастающим итогом проведено 2 процедуры ОРВ по проектам муниципальных НПА, 1 процедура ОФВ (оценка фактического воздействия), 1 экспертиза действующего НПА.</w:t>
      </w:r>
    </w:p>
    <w:p w:rsidR="0000454C" w:rsidRPr="00061F03"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061F03" w:rsidRDefault="0000454C" w:rsidP="00AC1AA7">
      <w:pPr>
        <w:pStyle w:val="aa"/>
        <w:widowControl/>
        <w:numPr>
          <w:ilvl w:val="0"/>
          <w:numId w:val="21"/>
        </w:numPr>
        <w:suppressAutoHyphens w:val="0"/>
        <w:autoSpaceDN/>
        <w:jc w:val="both"/>
        <w:textAlignment w:val="auto"/>
        <w:rPr>
          <w:rFonts w:cs="Times New Roman"/>
          <w:b/>
          <w:sz w:val="28"/>
          <w:szCs w:val="28"/>
          <w:lang w:val="ru-RU"/>
        </w:rPr>
      </w:pPr>
      <w:r w:rsidRPr="00061F03">
        <w:rPr>
          <w:rFonts w:cs="Times New Roman"/>
          <w:b/>
          <w:sz w:val="28"/>
          <w:szCs w:val="28"/>
          <w:lang w:val="ru-RU"/>
        </w:rPr>
        <w:t>Финансовая поддержка субъектов малого и среднего предпринимательства</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В целях создания условий для развития малого и среднего предпринимательства в районе реализуются мероприятия в соответствии с муниципальной программой «Развитие малого и среднего предпринимательства в Новгородском муниципальном районе на 2020-2022 годы», утвержденной постановлением Администрации Новгородского муниципального района от  06.12.2019 №621.</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Постановлением Администрации Новгородского муниципального района от 22.08.2016 №476 (далее Постановление) утверждены Правила предоставления субсидии из бюджета Новгородского муниципального района на оказание финансовой поддержки начинающим субъектам малого и среднего предпринимательства. В 2 квартале 2022 конкурсный отбор на предоставление субсидии не объявлялся. </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Оказание содействия в финансовой поддержке субъектам малого и среднего предпринимательства путем предоставления </w:t>
      </w:r>
      <w:proofErr w:type="spellStart"/>
      <w:r w:rsidRPr="00061F03">
        <w:rPr>
          <w:rFonts w:ascii="Times New Roman" w:hAnsi="Times New Roman" w:cs="Times New Roman"/>
          <w:sz w:val="28"/>
          <w:szCs w:val="28"/>
        </w:rPr>
        <w:t>микрозаймов</w:t>
      </w:r>
      <w:proofErr w:type="spellEnd"/>
      <w:r w:rsidRPr="00061F03">
        <w:rPr>
          <w:rFonts w:ascii="Times New Roman" w:hAnsi="Times New Roman" w:cs="Times New Roman"/>
          <w:sz w:val="28"/>
          <w:szCs w:val="28"/>
        </w:rPr>
        <w:t xml:space="preserve"> Фондом поддержки малого и среднего предпринимательства Новгородской области:</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объем финансовой поддержки, оказанной субъектам МСП в виде предоставленных займов (млн. руб.) – 40,7;</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количество предоставленных займов – 14;</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объем поддержки, оказанной субъектам МСП в виде предоставленных поручительств (млн. руб.) – 41,6;</w:t>
      </w:r>
    </w:p>
    <w:p w:rsidR="00FC252B"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количество предоставленных поручительств  – 10</w:t>
      </w:r>
    </w:p>
    <w:p w:rsidR="0000454C" w:rsidRPr="00061F03" w:rsidRDefault="0000454C"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 </w:t>
      </w:r>
    </w:p>
    <w:p w:rsidR="0000454C" w:rsidRPr="00061F03" w:rsidRDefault="0000454C" w:rsidP="00FD78AA">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61F03">
        <w:rPr>
          <w:rFonts w:ascii="Times New Roman" w:hAnsi="Times New Roman" w:cs="Times New Roman"/>
          <w:b/>
          <w:sz w:val="28"/>
          <w:szCs w:val="28"/>
        </w:rPr>
        <w:t>2.</w:t>
      </w:r>
      <w:r w:rsidR="00FC252B" w:rsidRPr="00061F03">
        <w:rPr>
          <w:rFonts w:ascii="Times New Roman" w:hAnsi="Times New Roman" w:cs="Times New Roman"/>
          <w:b/>
          <w:sz w:val="28"/>
          <w:szCs w:val="28"/>
        </w:rPr>
        <w:t xml:space="preserve"> </w:t>
      </w:r>
      <w:r w:rsidRPr="00061F03">
        <w:rPr>
          <w:rFonts w:ascii="Times New Roman" w:hAnsi="Times New Roman" w:cs="Times New Roman"/>
          <w:b/>
          <w:sz w:val="28"/>
          <w:szCs w:val="28"/>
        </w:rPr>
        <w:t>Информационно-консультационная поддержка</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В рамках мероприятий, направленных на выполнение в 2 квартале 2022 года целевых показателей эффективности деятельности ОМСУ Администрацией Новгородского муниципального района:</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оказывается содействие субъектам МСП по получению мер государственной поддержки, в том числе в сфере развития социального предпринимательства, экспортной деятельности путем размещения публикаций на официальном сайте Администрации, в группе «</w:t>
      </w:r>
      <w:proofErr w:type="spellStart"/>
      <w:r w:rsidRPr="00061F03">
        <w:rPr>
          <w:rFonts w:ascii="Times New Roman" w:hAnsi="Times New Roman" w:cs="Times New Roman"/>
          <w:sz w:val="28"/>
          <w:szCs w:val="28"/>
        </w:rPr>
        <w:t>Вконтакте</w:t>
      </w:r>
      <w:proofErr w:type="spellEnd"/>
      <w:r w:rsidRPr="00061F03">
        <w:rPr>
          <w:rFonts w:ascii="Times New Roman" w:hAnsi="Times New Roman" w:cs="Times New Roman"/>
          <w:sz w:val="28"/>
          <w:szCs w:val="28"/>
        </w:rPr>
        <w:t>»;</w:t>
      </w:r>
    </w:p>
    <w:p w:rsidR="0000454C"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оказывается содействие участию субъектов МСП в образовательных проектах, проводимых в рамках реализации региональных проектов «Акселерация субъектов МСП», «Создание условий для легкого старта и комфортного ведения бизнеса» путем размещения публикаций на официальном сайте Администрации, в группе «</w:t>
      </w:r>
      <w:proofErr w:type="spellStart"/>
      <w:r w:rsidRPr="00061F03">
        <w:rPr>
          <w:rFonts w:ascii="Times New Roman" w:hAnsi="Times New Roman" w:cs="Times New Roman"/>
          <w:sz w:val="28"/>
          <w:szCs w:val="28"/>
        </w:rPr>
        <w:t>Вконтакте</w:t>
      </w:r>
      <w:proofErr w:type="spellEnd"/>
      <w:r w:rsidRPr="00061F03">
        <w:rPr>
          <w:rFonts w:ascii="Times New Roman" w:hAnsi="Times New Roman" w:cs="Times New Roman"/>
          <w:sz w:val="28"/>
          <w:szCs w:val="28"/>
        </w:rPr>
        <w:t>».</w:t>
      </w:r>
    </w:p>
    <w:p w:rsidR="00FC252B" w:rsidRPr="00061F03" w:rsidRDefault="00FC252B"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061F03" w:rsidRDefault="00FC252B" w:rsidP="00FD78AA">
      <w:pPr>
        <w:widowControl/>
        <w:suppressAutoHyphens w:val="0"/>
        <w:autoSpaceDN/>
        <w:spacing w:line="240" w:lineRule="auto"/>
        <w:ind w:firstLine="709"/>
        <w:jc w:val="both"/>
        <w:textAlignment w:val="auto"/>
        <w:rPr>
          <w:rFonts w:ascii="Times New Roman" w:hAnsi="Times New Roman" w:cs="Times New Roman"/>
          <w:b/>
          <w:sz w:val="28"/>
          <w:szCs w:val="28"/>
        </w:rPr>
      </w:pPr>
      <w:r w:rsidRPr="00061F03">
        <w:rPr>
          <w:rFonts w:ascii="Times New Roman" w:hAnsi="Times New Roman" w:cs="Times New Roman"/>
          <w:b/>
          <w:sz w:val="28"/>
          <w:szCs w:val="28"/>
        </w:rPr>
        <w:t xml:space="preserve">3. </w:t>
      </w:r>
      <w:r w:rsidR="0000454C" w:rsidRPr="00061F03">
        <w:rPr>
          <w:rFonts w:ascii="Times New Roman" w:hAnsi="Times New Roman" w:cs="Times New Roman"/>
          <w:b/>
          <w:sz w:val="28"/>
          <w:szCs w:val="28"/>
        </w:rPr>
        <w:t>Имущественная поддержка</w:t>
      </w:r>
    </w:p>
    <w:p w:rsidR="0000454C" w:rsidRPr="00061F03" w:rsidRDefault="00306D14"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С целью осуществления имущественной поддержки субъектов малого и среднего предпринимательства сформирован Перечень муниципального имущества Администрации Новгородского муниципального района в целях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Указанный Перечень содержит 27 объектов недвижимого имущества.</w:t>
      </w:r>
    </w:p>
    <w:p w:rsidR="00FC252B" w:rsidRPr="00061F03" w:rsidRDefault="00FC252B"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061F03" w:rsidRDefault="0000454C" w:rsidP="00FD78AA">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61F03">
        <w:rPr>
          <w:rFonts w:ascii="Times New Roman" w:hAnsi="Times New Roman" w:cs="Times New Roman"/>
          <w:b/>
          <w:sz w:val="28"/>
          <w:szCs w:val="28"/>
        </w:rPr>
        <w:t>4.</w:t>
      </w:r>
      <w:r w:rsidR="00FC252B" w:rsidRPr="00061F03">
        <w:rPr>
          <w:rFonts w:ascii="Times New Roman" w:hAnsi="Times New Roman" w:cs="Times New Roman"/>
          <w:b/>
          <w:sz w:val="28"/>
          <w:szCs w:val="28"/>
        </w:rPr>
        <w:t xml:space="preserve"> </w:t>
      </w:r>
      <w:r w:rsidRPr="00061F03">
        <w:rPr>
          <w:rFonts w:ascii="Times New Roman" w:hAnsi="Times New Roman" w:cs="Times New Roman"/>
          <w:b/>
          <w:sz w:val="28"/>
          <w:szCs w:val="28"/>
        </w:rPr>
        <w:t>Популяризация предпринимательской деятельности</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В 15 образовательных учреждениях внедрены учебные программы, курсы предпринимательской деятельности, финансовой грамотности.</w:t>
      </w:r>
    </w:p>
    <w:p w:rsidR="0000454C"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На постоянной основе публикуются информационные статьи на тему развития и поддержки предпринимательства на официальном сайте Администрации Новгородского района, официальной группе </w:t>
      </w:r>
      <w:proofErr w:type="spellStart"/>
      <w:r w:rsidRPr="00061F03">
        <w:rPr>
          <w:rFonts w:ascii="Times New Roman" w:hAnsi="Times New Roman" w:cs="Times New Roman"/>
          <w:sz w:val="28"/>
          <w:szCs w:val="28"/>
        </w:rPr>
        <w:t>ВКонтакте</w:t>
      </w:r>
      <w:proofErr w:type="spellEnd"/>
      <w:r w:rsidRPr="00061F03">
        <w:rPr>
          <w:rFonts w:ascii="Times New Roman" w:hAnsi="Times New Roman" w:cs="Times New Roman"/>
          <w:sz w:val="28"/>
          <w:szCs w:val="28"/>
        </w:rPr>
        <w:t>. Количество подписчиков группы 8019.</w:t>
      </w:r>
    </w:p>
    <w:p w:rsidR="00FC252B" w:rsidRPr="00061F03" w:rsidRDefault="00FC252B"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061F03" w:rsidRDefault="0000454C" w:rsidP="00FD78AA">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61F03">
        <w:rPr>
          <w:rFonts w:ascii="Times New Roman" w:hAnsi="Times New Roman" w:cs="Times New Roman"/>
          <w:b/>
          <w:sz w:val="28"/>
          <w:szCs w:val="28"/>
        </w:rPr>
        <w:t>5.</w:t>
      </w:r>
      <w:r w:rsidR="00FC252B" w:rsidRPr="00061F03">
        <w:rPr>
          <w:rFonts w:ascii="Times New Roman" w:hAnsi="Times New Roman" w:cs="Times New Roman"/>
          <w:b/>
          <w:sz w:val="28"/>
          <w:szCs w:val="28"/>
        </w:rPr>
        <w:t xml:space="preserve"> </w:t>
      </w:r>
      <w:r w:rsidRPr="00061F03">
        <w:rPr>
          <w:rFonts w:ascii="Times New Roman" w:hAnsi="Times New Roman" w:cs="Times New Roman"/>
          <w:b/>
          <w:sz w:val="28"/>
          <w:szCs w:val="28"/>
        </w:rPr>
        <w:t>Введение налога на профессиональный доход (далее – ПНД)</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В соответствии с законом №422 от 27.11.2018  «О проведении эксперимента по установлению специального налогового режима «Налог на профессиональный доход»  с 01 июля 2020 года физические лица, в том числе предприниматели применяют специальный налоговый режим «Налог на профессиональный доход».  По состоянию на 01.07.2022 года количество действующих физических лиц на территории Новгородского муниципального района, применяющих налоговый режим «Налог на профессиональный доход» составляет 1704 человек. Вновь зарегистрированные плательщики налога на профессиональный доход составили за квартал 343 человека. </w:t>
      </w:r>
    </w:p>
    <w:p w:rsidR="0000454C"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Оказывается содействие налоговым органам в выявлении и регистрации физических лиц в качестве </w:t>
      </w:r>
      <w:proofErr w:type="spellStart"/>
      <w:r w:rsidRPr="00061F03">
        <w:rPr>
          <w:rFonts w:ascii="Times New Roman" w:hAnsi="Times New Roman" w:cs="Times New Roman"/>
          <w:sz w:val="28"/>
          <w:szCs w:val="28"/>
        </w:rPr>
        <w:t>самозанятых</w:t>
      </w:r>
      <w:proofErr w:type="spellEnd"/>
      <w:r w:rsidRPr="00061F03">
        <w:rPr>
          <w:rFonts w:ascii="Times New Roman" w:hAnsi="Times New Roman" w:cs="Times New Roman"/>
          <w:sz w:val="28"/>
          <w:szCs w:val="28"/>
        </w:rPr>
        <w:t xml:space="preserve"> посредством проведения рейдовых мероприятий в рамках работы межведомственных комиссий по рассмотрению вопросов задолженности предприятий и организаций по платежам в бюджет всех уровней, по легализации налоговой базы и базы по страховым взносам и мониторингу ситуации по снижению неформальной занятости.</w:t>
      </w:r>
      <w:r w:rsidR="0000454C" w:rsidRPr="00061F03">
        <w:rPr>
          <w:rFonts w:ascii="Times New Roman" w:hAnsi="Times New Roman" w:cs="Times New Roman"/>
          <w:sz w:val="28"/>
          <w:szCs w:val="28"/>
        </w:rPr>
        <w:t xml:space="preserve"> </w:t>
      </w:r>
    </w:p>
    <w:p w:rsidR="00FC252B" w:rsidRPr="00061F03" w:rsidRDefault="00FC252B" w:rsidP="00FD78AA">
      <w:pPr>
        <w:widowControl/>
        <w:suppressAutoHyphens w:val="0"/>
        <w:autoSpaceDN/>
        <w:spacing w:after="0" w:line="240" w:lineRule="auto"/>
        <w:ind w:firstLine="709"/>
        <w:jc w:val="both"/>
        <w:textAlignment w:val="auto"/>
        <w:rPr>
          <w:rFonts w:ascii="Times New Roman" w:hAnsi="Times New Roman" w:cs="Times New Roman"/>
          <w:sz w:val="28"/>
          <w:szCs w:val="28"/>
        </w:rPr>
      </w:pPr>
    </w:p>
    <w:p w:rsidR="0000454C" w:rsidRPr="00061F03" w:rsidRDefault="0000454C" w:rsidP="00FD78AA">
      <w:pPr>
        <w:widowControl/>
        <w:suppressAutoHyphens w:val="0"/>
        <w:autoSpaceDN/>
        <w:spacing w:after="0" w:line="240" w:lineRule="auto"/>
        <w:ind w:firstLine="709"/>
        <w:jc w:val="both"/>
        <w:textAlignment w:val="auto"/>
        <w:rPr>
          <w:rFonts w:ascii="Times New Roman" w:hAnsi="Times New Roman" w:cs="Times New Roman"/>
          <w:b/>
          <w:sz w:val="28"/>
          <w:szCs w:val="28"/>
        </w:rPr>
      </w:pPr>
      <w:r w:rsidRPr="00061F03">
        <w:rPr>
          <w:rFonts w:ascii="Times New Roman" w:hAnsi="Times New Roman" w:cs="Times New Roman"/>
          <w:b/>
          <w:sz w:val="28"/>
          <w:szCs w:val="28"/>
        </w:rPr>
        <w:t>6.</w:t>
      </w:r>
      <w:r w:rsidR="00FC252B" w:rsidRPr="00061F03">
        <w:rPr>
          <w:rFonts w:ascii="Times New Roman" w:hAnsi="Times New Roman" w:cs="Times New Roman"/>
          <w:b/>
          <w:sz w:val="28"/>
          <w:szCs w:val="28"/>
        </w:rPr>
        <w:t xml:space="preserve"> </w:t>
      </w:r>
      <w:r w:rsidRPr="00061F03">
        <w:rPr>
          <w:rFonts w:ascii="Times New Roman" w:hAnsi="Times New Roman" w:cs="Times New Roman"/>
          <w:b/>
          <w:sz w:val="28"/>
          <w:szCs w:val="28"/>
        </w:rPr>
        <w:t>Заключение социальных контрактов</w:t>
      </w:r>
    </w:p>
    <w:p w:rsidR="00306D14"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В рамках реализация проектного подхода в решении задач ускоренного развития малого и среднего предпринимательства, в том числе посредством исполнения региональных проектов в рамках национального проекта «Малое и среднее предпринимательство и поддержка индивидуальной предпринимательской инициативы» постановлением Администрации Новгородского муниципального района от 01.10.2019 №348 «О создании межведомственной комиссии по рассмотрению вопросов оказания государственной социальной помощи на основании социального контракта» создана комиссия (далее комиссия) для рассмотрения вопросов оказания государственной социальной помощи населению на основании социального контракта.</w:t>
      </w:r>
    </w:p>
    <w:p w:rsidR="00A1713A" w:rsidRPr="00061F03" w:rsidRDefault="00306D14" w:rsidP="00306D14">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Оказывается содействие, консультирование индивидуальных предпринимателей, физических лиц, планирующих регистрацию в качестве индивидуального предпринимателя, </w:t>
      </w:r>
      <w:proofErr w:type="spellStart"/>
      <w:r w:rsidRPr="00061F03">
        <w:rPr>
          <w:rFonts w:ascii="Times New Roman" w:hAnsi="Times New Roman" w:cs="Times New Roman"/>
          <w:sz w:val="28"/>
          <w:szCs w:val="28"/>
        </w:rPr>
        <w:t>самозанятых</w:t>
      </w:r>
      <w:proofErr w:type="spellEnd"/>
      <w:r w:rsidRPr="00061F03">
        <w:rPr>
          <w:rFonts w:ascii="Times New Roman" w:hAnsi="Times New Roman" w:cs="Times New Roman"/>
          <w:sz w:val="28"/>
          <w:szCs w:val="28"/>
        </w:rPr>
        <w:t xml:space="preserve">, физических лиц, планирующих регистрацию </w:t>
      </w:r>
      <w:proofErr w:type="spellStart"/>
      <w:r w:rsidRPr="00061F03">
        <w:rPr>
          <w:rFonts w:ascii="Times New Roman" w:hAnsi="Times New Roman" w:cs="Times New Roman"/>
          <w:sz w:val="28"/>
          <w:szCs w:val="28"/>
        </w:rPr>
        <w:t>самозанятости</w:t>
      </w:r>
      <w:proofErr w:type="spellEnd"/>
      <w:r w:rsidRPr="00061F03">
        <w:rPr>
          <w:rFonts w:ascii="Times New Roman" w:hAnsi="Times New Roman" w:cs="Times New Roman"/>
          <w:sz w:val="28"/>
          <w:szCs w:val="28"/>
        </w:rPr>
        <w:t xml:space="preserve"> в подготовке бизнес-планов для последующего рассмотрения на заседании комиссии по рассмотрению вопросов оказания государственной социальной помощи на основании социального контракта. По состоянию на 01.07.2022 рассмотрено и выдано заключений на 270 бизнес-планов.</w:t>
      </w:r>
    </w:p>
    <w:p w:rsidR="00FC252B" w:rsidRPr="00061F03" w:rsidRDefault="00FC252B" w:rsidP="00FD78AA">
      <w:pPr>
        <w:widowControl/>
        <w:suppressAutoHyphens w:val="0"/>
        <w:autoSpaceDN/>
        <w:spacing w:after="0" w:line="240" w:lineRule="auto"/>
        <w:ind w:firstLine="709"/>
        <w:jc w:val="both"/>
        <w:textAlignment w:val="auto"/>
        <w:rPr>
          <w:rFonts w:ascii="Times New Roman" w:eastAsia="Times New Roman" w:hAnsi="Times New Roman" w:cs="Times New Roman"/>
          <w:color w:val="FF0000"/>
          <w:kern w:val="0"/>
          <w:sz w:val="28"/>
          <w:szCs w:val="28"/>
          <w:lang w:eastAsia="ru-RU"/>
        </w:rPr>
      </w:pPr>
    </w:p>
    <w:p w:rsidR="00FA47FE" w:rsidRPr="00061F03" w:rsidRDefault="00C0132B" w:rsidP="00FD78AA">
      <w:pPr>
        <w:pStyle w:val="Standard"/>
        <w:ind w:left="709"/>
        <w:jc w:val="both"/>
        <w:rPr>
          <w:rFonts w:cs="Times New Roman"/>
          <w:b/>
          <w:color w:val="auto"/>
          <w:sz w:val="28"/>
          <w:szCs w:val="28"/>
          <w:lang w:val="ru-RU"/>
        </w:rPr>
      </w:pPr>
      <w:r w:rsidRPr="00061F03">
        <w:rPr>
          <w:rFonts w:cs="Times New Roman"/>
          <w:b/>
          <w:color w:val="auto"/>
          <w:sz w:val="28"/>
          <w:szCs w:val="28"/>
          <w:lang w:val="ru-RU"/>
        </w:rPr>
        <w:t>8</w:t>
      </w:r>
      <w:r w:rsidR="00FC252B" w:rsidRPr="00061F03">
        <w:rPr>
          <w:rFonts w:cs="Times New Roman"/>
          <w:b/>
          <w:color w:val="auto"/>
          <w:sz w:val="28"/>
          <w:szCs w:val="28"/>
          <w:lang w:val="ru-RU"/>
        </w:rPr>
        <w:t>.</w:t>
      </w:r>
      <w:r w:rsidRPr="00061F03">
        <w:rPr>
          <w:rFonts w:cs="Times New Roman"/>
          <w:b/>
          <w:color w:val="auto"/>
          <w:sz w:val="28"/>
          <w:szCs w:val="28"/>
          <w:lang w:val="ru-RU"/>
        </w:rPr>
        <w:t xml:space="preserve">  </w:t>
      </w:r>
      <w:r w:rsidR="00156066" w:rsidRPr="00061F03">
        <w:rPr>
          <w:rFonts w:cs="Times New Roman"/>
          <w:b/>
          <w:color w:val="auto"/>
          <w:sz w:val="28"/>
          <w:szCs w:val="28"/>
          <w:lang w:val="ru-RU"/>
        </w:rPr>
        <w:t>ИСПОЛНЕНИЕ БЮДЖЕТА</w:t>
      </w:r>
      <w:r w:rsidR="00FA47FE" w:rsidRPr="00061F03">
        <w:rPr>
          <w:rFonts w:cs="Times New Roman"/>
          <w:b/>
          <w:color w:val="auto"/>
          <w:sz w:val="28"/>
          <w:szCs w:val="28"/>
          <w:lang w:val="ru-RU"/>
        </w:rPr>
        <w:t xml:space="preserve"> </w:t>
      </w:r>
    </w:p>
    <w:p w:rsidR="00B105DF" w:rsidRPr="00061F03" w:rsidRDefault="00B105DF" w:rsidP="00B105DF">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Консолидированный бюджет Новгородского муниципального района за 1 полугодие 2022 года исполнен по: </w:t>
      </w:r>
    </w:p>
    <w:p w:rsidR="00B105DF" w:rsidRPr="00061F03" w:rsidRDefault="00B105DF" w:rsidP="00B105DF">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 - доходам в сумме 721 058,5 тыс. руб. или 53,9 % к уточненному годовому плану; </w:t>
      </w:r>
    </w:p>
    <w:p w:rsidR="00B105DF" w:rsidRPr="00061F03" w:rsidRDefault="00B105DF" w:rsidP="00B105DF">
      <w:pPr>
        <w:widowControl/>
        <w:suppressAutoHyphens w:val="0"/>
        <w:autoSpaceDN/>
        <w:spacing w:after="0" w:line="240" w:lineRule="auto"/>
        <w:ind w:firstLine="709"/>
        <w:jc w:val="both"/>
        <w:textAlignment w:val="auto"/>
        <w:rPr>
          <w:rFonts w:ascii="Times New Roman" w:hAnsi="Times New Roman" w:cs="Times New Roman"/>
          <w:sz w:val="28"/>
          <w:szCs w:val="28"/>
        </w:rPr>
      </w:pPr>
      <w:r w:rsidRPr="00061F03">
        <w:rPr>
          <w:rFonts w:ascii="Times New Roman" w:hAnsi="Times New Roman" w:cs="Times New Roman"/>
          <w:sz w:val="28"/>
          <w:szCs w:val="28"/>
        </w:rPr>
        <w:t xml:space="preserve">- расходам в сумме 759 069,9 тыс. руб. или 47,4 % к уточненному годовому плану. </w:t>
      </w:r>
    </w:p>
    <w:p w:rsidR="00B105DF" w:rsidRPr="00D76392" w:rsidRDefault="00B105DF" w:rsidP="00B105DF">
      <w:pPr>
        <w:jc w:val="center"/>
        <w:rPr>
          <w:rFonts w:ascii="Times New Roman" w:hAnsi="Times New Roman" w:cs="Times New Roman"/>
          <w:b/>
          <w:sz w:val="28"/>
          <w:szCs w:val="36"/>
        </w:rPr>
      </w:pPr>
      <w:r w:rsidRPr="00D76392">
        <w:rPr>
          <w:rFonts w:ascii="Times New Roman" w:hAnsi="Times New Roman" w:cs="Times New Roman"/>
          <w:b/>
          <w:sz w:val="28"/>
          <w:szCs w:val="36"/>
        </w:rPr>
        <w:t>ДОХОДЫ</w:t>
      </w:r>
    </w:p>
    <w:p w:rsidR="00B105DF" w:rsidRPr="00061F03" w:rsidRDefault="00B105DF" w:rsidP="00D76392">
      <w:pPr>
        <w:jc w:val="both"/>
        <w:rPr>
          <w:rFonts w:ascii="Times New Roman" w:hAnsi="Times New Roman" w:cs="Times New Roman"/>
          <w:sz w:val="28"/>
          <w:szCs w:val="28"/>
        </w:rPr>
      </w:pPr>
      <w:r w:rsidRPr="00061F03">
        <w:rPr>
          <w:rFonts w:ascii="Times New Roman" w:hAnsi="Times New Roman" w:cs="Times New Roman"/>
          <w:sz w:val="28"/>
          <w:szCs w:val="28"/>
        </w:rPr>
        <w:t>Основные показатели исполнения консолидированного бюджета по доходам                                                                                         (тыс. руб.)</w:t>
      </w:r>
    </w:p>
    <w:tbl>
      <w:tblPr>
        <w:tblW w:w="9689" w:type="dxa"/>
        <w:tblInd w:w="-34" w:type="dxa"/>
        <w:tblBorders>
          <w:top w:val="single" w:sz="4" w:space="0" w:color="auto"/>
        </w:tblBorders>
        <w:tblLayout w:type="fixed"/>
        <w:tblLook w:val="0000" w:firstRow="0" w:lastRow="0" w:firstColumn="0" w:lastColumn="0" w:noHBand="0" w:noVBand="0"/>
      </w:tblPr>
      <w:tblGrid>
        <w:gridCol w:w="2376"/>
        <w:gridCol w:w="1481"/>
        <w:gridCol w:w="1276"/>
        <w:gridCol w:w="1276"/>
        <w:gridCol w:w="1275"/>
        <w:gridCol w:w="993"/>
        <w:gridCol w:w="1012"/>
      </w:tblGrid>
      <w:tr w:rsidR="00B105DF" w:rsidRPr="00D76392" w:rsidTr="00D76392">
        <w:trPr>
          <w:trHeight w:val="100"/>
        </w:trPr>
        <w:tc>
          <w:tcPr>
            <w:tcW w:w="2376" w:type="dxa"/>
            <w:tcBorders>
              <w:top w:val="single" w:sz="4" w:space="0" w:color="auto"/>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Наименование доходных источников</w:t>
            </w:r>
          </w:p>
        </w:tc>
        <w:tc>
          <w:tcPr>
            <w:tcW w:w="1481" w:type="dxa"/>
            <w:tcBorders>
              <w:top w:val="single" w:sz="4" w:space="0" w:color="auto"/>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Исполнено за 1 п\г</w:t>
            </w:r>
          </w:p>
        </w:tc>
        <w:tc>
          <w:tcPr>
            <w:tcW w:w="1276" w:type="dxa"/>
            <w:tcBorders>
              <w:top w:val="single" w:sz="4" w:space="0" w:color="auto"/>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roofErr w:type="spellStart"/>
            <w:r w:rsidRPr="00D76392">
              <w:rPr>
                <w:rFonts w:ascii="Times New Roman" w:hAnsi="Times New Roman" w:cs="Times New Roman"/>
                <w:sz w:val="24"/>
                <w:szCs w:val="24"/>
              </w:rPr>
              <w:t>Уточн</w:t>
            </w:r>
            <w:proofErr w:type="spellEnd"/>
            <w:r w:rsidRPr="00D76392">
              <w:rPr>
                <w:rFonts w:ascii="Times New Roman" w:hAnsi="Times New Roman" w:cs="Times New Roman"/>
                <w:sz w:val="24"/>
                <w:szCs w:val="24"/>
              </w:rPr>
              <w:t>. план</w:t>
            </w:r>
          </w:p>
        </w:tc>
        <w:tc>
          <w:tcPr>
            <w:tcW w:w="1276" w:type="dxa"/>
            <w:tcBorders>
              <w:top w:val="single" w:sz="4" w:space="0" w:color="auto"/>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Исполнено за 1 п\г</w:t>
            </w:r>
          </w:p>
        </w:tc>
        <w:tc>
          <w:tcPr>
            <w:tcW w:w="1275" w:type="dxa"/>
            <w:tcBorders>
              <w:top w:val="single" w:sz="4" w:space="0" w:color="auto"/>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 - к плану 2021 года</w:t>
            </w:r>
          </w:p>
        </w:tc>
        <w:tc>
          <w:tcPr>
            <w:tcW w:w="993" w:type="dxa"/>
            <w:tcBorders>
              <w:top w:val="single" w:sz="4" w:space="0" w:color="auto"/>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 исполнения плана 2022 года</w:t>
            </w:r>
          </w:p>
        </w:tc>
        <w:tc>
          <w:tcPr>
            <w:tcW w:w="1012" w:type="dxa"/>
            <w:tcBorders>
              <w:top w:val="single" w:sz="4" w:space="0" w:color="auto"/>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Темп роста к 2021 году</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2021 год</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2022 года.</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2022 год</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Налоговые доходы, всего</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182549,2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437872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209356,3</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228515,7</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47,8</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114,7</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sz w:val="24"/>
                <w:szCs w:val="24"/>
              </w:rPr>
            </w:pPr>
            <w:r w:rsidRPr="00D76392">
              <w:rPr>
                <w:rFonts w:ascii="Times New Roman" w:hAnsi="Times New Roman" w:cs="Times New Roman"/>
                <w:sz w:val="24"/>
                <w:szCs w:val="24"/>
              </w:rPr>
              <w:t>в том числе:</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-налог на доходы физических лиц</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89456,5</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215871,8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108510,6</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107361,2</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50,3</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121,3</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акцизы</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9914,2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23132,8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12528,0</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10604,8</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54,2</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126,4</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УСН</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45615,5</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80828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59493,2</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21334,8</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73,6</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130,4</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ЕНВД</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4052,3</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145,1</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-145,1</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3,6</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ЕСХН</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1484,6</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6252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3059,7</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3192,3</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48,9</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206,1</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-патентная система</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3791,7</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8032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3373,1</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4658,9</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42,0</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89,0</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-налог на имущество физических лиц</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2371</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20590</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2542,9</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18047,1</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12,4</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107,3</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-земельный налог</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24945,2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81194</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18730,1</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62463,9</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23,1</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75,1</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-госпошлина</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917,1</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1971,4</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973,6</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997,8</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49,4</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106,2</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-прочие налоговые   доходы</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1,1</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Неналоговые доходы, всего</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43708,5</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86398,8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35863,9</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50534,9</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41,5</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82,1</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sz w:val="24"/>
                <w:szCs w:val="24"/>
              </w:rPr>
            </w:pPr>
            <w:r w:rsidRPr="00D76392">
              <w:rPr>
                <w:rFonts w:ascii="Times New Roman" w:hAnsi="Times New Roman" w:cs="Times New Roman"/>
                <w:sz w:val="24"/>
                <w:szCs w:val="24"/>
              </w:rPr>
              <w:t xml:space="preserve">          в том числе:</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-доходы от перечисления части прибыли</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0</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-арендная плата за земли</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20701,1</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47418,4</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14908,5</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32509,9</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31,4</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72,0</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w:t>
            </w:r>
            <w:proofErr w:type="spellStart"/>
            <w:r w:rsidRPr="00D76392">
              <w:rPr>
                <w:rFonts w:ascii="Times New Roman" w:hAnsi="Times New Roman" w:cs="Times New Roman"/>
                <w:b/>
                <w:sz w:val="24"/>
                <w:szCs w:val="24"/>
              </w:rPr>
              <w:t>найм</w:t>
            </w:r>
            <w:proofErr w:type="spellEnd"/>
            <w:r w:rsidRPr="00D76392">
              <w:rPr>
                <w:rFonts w:ascii="Times New Roman" w:hAnsi="Times New Roman" w:cs="Times New Roman"/>
                <w:b/>
                <w:sz w:val="24"/>
                <w:szCs w:val="24"/>
              </w:rPr>
              <w:t xml:space="preserve"> </w:t>
            </w:r>
            <w:proofErr w:type="spellStart"/>
            <w:r w:rsidRPr="00D76392">
              <w:rPr>
                <w:rFonts w:ascii="Times New Roman" w:hAnsi="Times New Roman" w:cs="Times New Roman"/>
                <w:b/>
                <w:sz w:val="24"/>
                <w:szCs w:val="24"/>
              </w:rPr>
              <w:t>муниц</w:t>
            </w:r>
            <w:proofErr w:type="spellEnd"/>
            <w:r w:rsidRPr="00D76392">
              <w:rPr>
                <w:rFonts w:ascii="Times New Roman" w:hAnsi="Times New Roman" w:cs="Times New Roman"/>
                <w:b/>
                <w:sz w:val="24"/>
                <w:szCs w:val="24"/>
              </w:rPr>
              <w:t>. жилья</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1594,2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2814,8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1650,2</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1164,6</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58,6</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103,5</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xml:space="preserve">-аренда </w:t>
            </w:r>
            <w:proofErr w:type="spellStart"/>
            <w:r w:rsidRPr="00D76392">
              <w:rPr>
                <w:rFonts w:ascii="Times New Roman" w:hAnsi="Times New Roman" w:cs="Times New Roman"/>
                <w:b/>
                <w:sz w:val="24"/>
                <w:szCs w:val="24"/>
              </w:rPr>
              <w:t>муницип.имущества</w:t>
            </w:r>
            <w:proofErr w:type="spellEnd"/>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2426</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3213,8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1080,6</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2133,2</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33,6</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44,5</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-плата за негативное воздействие на окружающую среду</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1319,2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2900</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1264,0</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1636,0</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43,6</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95,8</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-доходы от оказания платных услуг</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409,7</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3012,6</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3296,5</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-283,9</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109,4</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804,6</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xml:space="preserve">-реализация </w:t>
            </w:r>
            <w:proofErr w:type="spellStart"/>
            <w:r w:rsidRPr="00D76392">
              <w:rPr>
                <w:rFonts w:ascii="Times New Roman" w:hAnsi="Times New Roman" w:cs="Times New Roman"/>
                <w:b/>
                <w:sz w:val="24"/>
                <w:szCs w:val="24"/>
              </w:rPr>
              <w:t>муниц</w:t>
            </w:r>
            <w:proofErr w:type="spellEnd"/>
            <w:r w:rsidRPr="00D76392">
              <w:rPr>
                <w:rFonts w:ascii="Times New Roman" w:hAnsi="Times New Roman" w:cs="Times New Roman"/>
                <w:b/>
                <w:sz w:val="24"/>
                <w:szCs w:val="24"/>
              </w:rPr>
              <w:t>. имущества</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288,3</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1800</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36,8</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1763,2</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2,0</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12,8</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-продажа земли</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12169,7</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15400</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7873,3</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7526,7</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51,1</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64,7</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-плата за увеличение площади земельных участков</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1524,3</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2721,9</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1675,3</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1046,6</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61,5</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109,9</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-штрафы</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2583</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4865,7</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2131,8</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2733,9</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43,8</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82,5</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прочие неналоговые</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693</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2251,6</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1946,9</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304,7</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86,5</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280,9</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ИТОГО НАЛОГОВЫХ И НЕНАЛОГОВЫХ ДОХОДОВ</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226257,7</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524270,8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245220,2</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279050,6</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46,8</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108,4</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Безвозмездные поступления, всего</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494800,8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954889,1</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552090,4</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402798,7</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57,8</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111,6</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-Дотации</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2216,8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709</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709</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0,0</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100,0</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32,0</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xml:space="preserve">-Субсидии </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188255,2</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371434,4</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232381,7</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139052,7</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62,6</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123,4</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-Субвенции на выполнение передаваемых полномочий</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302973,7</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561345,8</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310925,7</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250420,1</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55,4</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102,6</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-Иные межбюджетные трансферты</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1447,5</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22194,4</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9000,6</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13193,8</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40,6</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621,8</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-Прочие безвозмездные поступления</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19</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0</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0</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rPr>
                <w:rFonts w:ascii="Times New Roman" w:hAnsi="Times New Roman" w:cs="Times New Roman"/>
                <w:b/>
                <w:sz w:val="24"/>
                <w:szCs w:val="24"/>
              </w:rPr>
            </w:pPr>
            <w:r w:rsidRPr="00D76392">
              <w:rPr>
                <w:rFonts w:ascii="Times New Roman" w:hAnsi="Times New Roman" w:cs="Times New Roman"/>
                <w:b/>
                <w:sz w:val="24"/>
                <w:szCs w:val="24"/>
              </w:rPr>
              <w:t xml:space="preserve">  -Возврат остатков субсидий, субвенций и иных межбюджетных трансфертов, имеющих целевое назначение, прошлых лет                                                                                                      </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-111,4</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-794,5</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-926,6</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132,1</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116,6</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sz w:val="24"/>
                <w:szCs w:val="24"/>
              </w:rPr>
            </w:pPr>
            <w:r w:rsidRPr="00D76392">
              <w:rPr>
                <w:rFonts w:ascii="Times New Roman" w:hAnsi="Times New Roman" w:cs="Times New Roman"/>
                <w:sz w:val="24"/>
                <w:szCs w:val="24"/>
              </w:rPr>
              <w:t>831,8</w:t>
            </w:r>
          </w:p>
        </w:tc>
      </w:tr>
      <w:tr w:rsidR="00B105DF" w:rsidRPr="00D76392" w:rsidTr="00D76392">
        <w:trPr>
          <w:trHeight w:val="100"/>
        </w:trPr>
        <w:tc>
          <w:tcPr>
            <w:tcW w:w="23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ВСЕГО ДОХОДОВ</w:t>
            </w:r>
          </w:p>
        </w:tc>
        <w:tc>
          <w:tcPr>
            <w:tcW w:w="1481"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721058,5</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1479159,9</w:t>
            </w:r>
          </w:p>
        </w:tc>
        <w:tc>
          <w:tcPr>
            <w:tcW w:w="1276"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797310,6</w:t>
            </w:r>
          </w:p>
        </w:tc>
        <w:tc>
          <w:tcPr>
            <w:tcW w:w="1275"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-681849,3</w:t>
            </w:r>
          </w:p>
        </w:tc>
        <w:tc>
          <w:tcPr>
            <w:tcW w:w="993"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53,9</w:t>
            </w:r>
          </w:p>
        </w:tc>
        <w:tc>
          <w:tcPr>
            <w:tcW w:w="1012" w:type="dxa"/>
            <w:tcBorders>
              <w:left w:val="single" w:sz="4" w:space="0" w:color="auto"/>
              <w:bottom w:val="single" w:sz="4" w:space="0" w:color="auto"/>
              <w:right w:val="single" w:sz="4" w:space="0" w:color="auto"/>
            </w:tcBorders>
          </w:tcPr>
          <w:p w:rsidR="00B105DF" w:rsidRPr="00D76392" w:rsidRDefault="00B105DF" w:rsidP="00B105DF">
            <w:pPr>
              <w:tabs>
                <w:tab w:val="left" w:pos="720"/>
              </w:tabs>
              <w:jc w:val="center"/>
              <w:rPr>
                <w:rFonts w:ascii="Times New Roman" w:hAnsi="Times New Roman" w:cs="Times New Roman"/>
                <w:b/>
                <w:sz w:val="24"/>
                <w:szCs w:val="24"/>
              </w:rPr>
            </w:pPr>
            <w:r w:rsidRPr="00D76392">
              <w:rPr>
                <w:rFonts w:ascii="Times New Roman" w:hAnsi="Times New Roman" w:cs="Times New Roman"/>
                <w:b/>
                <w:sz w:val="24"/>
                <w:szCs w:val="24"/>
              </w:rPr>
              <w:t>110,6</w:t>
            </w:r>
          </w:p>
        </w:tc>
      </w:tr>
    </w:tbl>
    <w:p w:rsidR="00D76392" w:rsidRDefault="00D76392" w:rsidP="00B105DF">
      <w:pPr>
        <w:widowControl/>
        <w:shd w:val="clear" w:color="auto" w:fill="FFFFFF"/>
        <w:suppressAutoHyphens w:val="0"/>
        <w:autoSpaceDN/>
        <w:spacing w:after="0" w:line="240" w:lineRule="auto"/>
        <w:ind w:firstLine="709"/>
        <w:jc w:val="both"/>
        <w:rPr>
          <w:sz w:val="28"/>
          <w:szCs w:val="28"/>
        </w:rPr>
      </w:pP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Консолидированный бюджет по налоговым и неналоговым доходам за 1 полугодие 2022 года исполнен на 46,8 % к уточненному годовому плану. В бюджет поступило 245220,2 тыс. руб., что к 1 полугодию 2021 года составляет 108,4 % (+18962,5 тыс. рублей).</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Налоговые доходы за 1 полугодие 2022 года исполнены на 47,8%, в консолидированный бюджет поступило 209356,3 тыс. руб., что на 14,7 % больше, чем в 2021 году.        </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Налог на доходы физических лиц.  Доля НДФЛ в налоговых и неналоговых доходах консолидированного бюджета муниципального района составила за 2022 год – 44,2 %. В 2021 году норматив отчисления НДФЛ в консолидированный бюджет составляет 30 %, в 2022 году норматив составлял 31%. В бюджет поступило 108510,6 тыс. руб. или 50,3% годового плана. Крупными налогоплательщиками НДФЛ остаются: ООО «ИКЕА ИНДАСТРИ Новгород», ООО «Новгородский бекон», ООО «Трубичино», ООО «</w:t>
      </w:r>
      <w:proofErr w:type="spellStart"/>
      <w:r w:rsidRPr="00061F03">
        <w:rPr>
          <w:rFonts w:ascii="Times New Roman" w:eastAsia="Times New Roman" w:hAnsi="Times New Roman" w:cs="Times New Roman"/>
          <w:sz w:val="28"/>
          <w:szCs w:val="28"/>
          <w:lang w:eastAsia="ru-RU"/>
        </w:rPr>
        <w:t>Келаст</w:t>
      </w:r>
      <w:proofErr w:type="spellEnd"/>
      <w:r w:rsidRPr="00061F03">
        <w:rPr>
          <w:rFonts w:ascii="Times New Roman" w:eastAsia="Times New Roman" w:hAnsi="Times New Roman" w:cs="Times New Roman"/>
          <w:sz w:val="28"/>
          <w:szCs w:val="28"/>
          <w:lang w:eastAsia="ru-RU"/>
        </w:rPr>
        <w:t>», ООО «Агроторг», ГОБУЗ «Новгородская ЦРБ», ООО «</w:t>
      </w:r>
      <w:proofErr w:type="spellStart"/>
      <w:r w:rsidRPr="00061F03">
        <w:rPr>
          <w:rFonts w:ascii="Times New Roman" w:eastAsia="Times New Roman" w:hAnsi="Times New Roman" w:cs="Times New Roman"/>
          <w:sz w:val="28"/>
          <w:szCs w:val="28"/>
          <w:lang w:eastAsia="ru-RU"/>
        </w:rPr>
        <w:t>Транснефть</w:t>
      </w:r>
      <w:proofErr w:type="spellEnd"/>
      <w:r w:rsidRPr="00061F03">
        <w:rPr>
          <w:rFonts w:ascii="Times New Roman" w:eastAsia="Times New Roman" w:hAnsi="Times New Roman" w:cs="Times New Roman"/>
          <w:sz w:val="28"/>
          <w:szCs w:val="28"/>
          <w:lang w:eastAsia="ru-RU"/>
        </w:rPr>
        <w:t>-Балтика», ООО «НТ-ВЭЛВ», ООО «</w:t>
      </w:r>
      <w:proofErr w:type="spellStart"/>
      <w:r w:rsidRPr="00061F03">
        <w:rPr>
          <w:rFonts w:ascii="Times New Roman" w:eastAsia="Times New Roman" w:hAnsi="Times New Roman" w:cs="Times New Roman"/>
          <w:sz w:val="28"/>
          <w:szCs w:val="28"/>
          <w:lang w:eastAsia="ru-RU"/>
        </w:rPr>
        <w:t>Пауэрз</w:t>
      </w:r>
      <w:proofErr w:type="spellEnd"/>
      <w:r w:rsidRPr="00061F03">
        <w:rPr>
          <w:rFonts w:ascii="Times New Roman" w:eastAsia="Times New Roman" w:hAnsi="Times New Roman" w:cs="Times New Roman"/>
          <w:sz w:val="28"/>
          <w:szCs w:val="28"/>
          <w:lang w:eastAsia="ru-RU"/>
        </w:rPr>
        <w:t xml:space="preserve">», АО «ДИМ», ООО «ДК РУС» и другие.                                                                                                                                </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Темп роста НДФЛ за 2022 год (в сопоставимых условиях) к 2021 году составил 117,9%.</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w:t>
      </w:r>
      <w:r w:rsidR="00161820">
        <w:rPr>
          <w:rFonts w:ascii="Times New Roman" w:eastAsia="Times New Roman" w:hAnsi="Times New Roman" w:cs="Times New Roman"/>
          <w:sz w:val="28"/>
          <w:szCs w:val="28"/>
          <w:lang w:eastAsia="ru-RU"/>
        </w:rPr>
        <w:tab/>
      </w:r>
      <w:r w:rsidRPr="00061F03">
        <w:rPr>
          <w:rFonts w:ascii="Times New Roman" w:eastAsia="Times New Roman" w:hAnsi="Times New Roman" w:cs="Times New Roman"/>
          <w:sz w:val="28"/>
          <w:szCs w:val="28"/>
          <w:lang w:eastAsia="ru-RU"/>
        </w:rPr>
        <w:t>Акцизы. Годовой уточненный план по акцизам исполнен на 54,2 %, в бюджет поступило 12528,0 тыс. руб., что на 2613,8 тыс. руб. больше, чем за 1 полугодие 2021 года.</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Упрощенная система налогообложения. Норматив отчисления в бюджет района в 2022 году остался на уровне 2021 года и составляет 70%. Уточненный кассовый план исполнен на 73,6 %, в бюджет поступило 59493,2 тыс. руб., что на 13877,7 тыс. руб. больше, чем за 1 полугодие 2021 года. Темп роста к 2021 году составляет за полугодие 130,4%.</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Единый налог на вмененный доход. С 1 января 2021 года отменен ЕНВД. В бюджете района доходы от ЕНВД в 2022 году не запланированы, но поступление составило 145,1 тыс. рублей.</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Единый сельскохозяйственный налог. Поступление ЕСХН за 1 полугодие 2022 года составило 3059,7 тыс. руб. Уточненный годовой план исполнен на 48,9%, по сравнению с 2021 годом в бюджет района поступило ЕСХН на 1575,1 тыс. руб. больше. </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Патентная система налогообложения. В бюджет района за 1 полугодие 2022 года поступило 3373,1 тыс. рублей, что на 418,6 тыс. рублей меньше, чем в 2021 году, в связи с отменой ЕНВД в 2021 году налогоплательщики переходили на патентную систему налогообложения и УСН и платили за патент.</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Уточненный годовой план по госпошлине исполнен на 49,4 %, в консолидированный бюджет района поступило 973,6 тыс. руб., что на 56,5 тыс. руб. больше, чем за этот же период 2021 года.</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Земельный налог. В бюджеты поселений за 1 полугодие 2022 года земельного налога поступило 18730,1 тыс. руб., что на 6215,1 тыс. руб. меньше, чем в 2021 году.         </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Годовой план по налогу на имущество физических лиц исполнен всего на 12,4 %, в бюджеты поселений поступило 2542,9 тыс. руб., это больше, чем в 1 полугодие 2021 года на 171,9 тыс. руб.</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Уточненный годовой план по неналоговым доходам исполнен на 41,5%, в бюджет поступило 35863,9 тыс. руб., что на 7844,6 тыс. руб. меньше, чем в 2021 году. Меньше, чем в 2021 году поступило арендной платы за земли, доходов от продажи земельных участков, платы за негативное воздействие на окружающую среду, доходов от реализации, аренды муниципального имущества и штрафов.</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Безвозмездные поступления из областного бюджета перечислены в сумме 552090,4 тыс. руб., что составило 57,8% от уточненного годового плана, субсидий поступило 62,6% от годового плана, субвенций - 55,4%, иных межбюджетных трансфертов – 40,6%.</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b/>
          <w:sz w:val="28"/>
          <w:szCs w:val="28"/>
          <w:lang w:eastAsia="ru-RU"/>
        </w:rPr>
      </w:pPr>
      <w:r w:rsidRPr="00061F03">
        <w:rPr>
          <w:rFonts w:ascii="Times New Roman" w:eastAsia="Times New Roman" w:hAnsi="Times New Roman" w:cs="Times New Roman"/>
          <w:b/>
          <w:sz w:val="28"/>
          <w:szCs w:val="28"/>
          <w:lang w:eastAsia="ru-RU"/>
        </w:rPr>
        <w:t>РАСХОДЫ</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Расходы консолидированного бюджета муниципального района за 1 полугодие 2022 года состави</w:t>
      </w:r>
      <w:r w:rsidR="00161820">
        <w:rPr>
          <w:rFonts w:ascii="Times New Roman" w:eastAsia="Times New Roman" w:hAnsi="Times New Roman" w:cs="Times New Roman"/>
          <w:sz w:val="28"/>
          <w:szCs w:val="28"/>
          <w:lang w:eastAsia="ru-RU"/>
        </w:rPr>
        <w:t>ли 759 069,9 тыс. руб. или 47,4</w:t>
      </w:r>
      <w:r w:rsidRPr="00061F03">
        <w:rPr>
          <w:rFonts w:ascii="Times New Roman" w:eastAsia="Times New Roman" w:hAnsi="Times New Roman" w:cs="Times New Roman"/>
          <w:sz w:val="28"/>
          <w:szCs w:val="28"/>
          <w:lang w:eastAsia="ru-RU"/>
        </w:rPr>
        <w:t>% при уточненном годовом плане 1 600 577,3 тыс. руб.</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разрезе отраслей расходы консолидированного бюджета района исполнены в следующих объемах:</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tbl>
      <w:tblPr>
        <w:tblW w:w="99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842"/>
        <w:gridCol w:w="1985"/>
        <w:gridCol w:w="1559"/>
        <w:gridCol w:w="1538"/>
      </w:tblGrid>
      <w:tr w:rsidR="00B105DF" w:rsidRPr="00061F03" w:rsidTr="00161820">
        <w:trPr>
          <w:trHeight w:val="914"/>
        </w:trPr>
        <w:tc>
          <w:tcPr>
            <w:tcW w:w="2978" w:type="dxa"/>
            <w:shd w:val="clear" w:color="auto" w:fill="auto"/>
            <w:vAlign w:val="center"/>
          </w:tcPr>
          <w:p w:rsidR="00B105DF" w:rsidRPr="00061F03" w:rsidRDefault="00B105DF" w:rsidP="00B105DF">
            <w:pPr>
              <w:widowControl/>
              <w:shd w:val="clear" w:color="auto" w:fill="FFFFFF"/>
              <w:suppressAutoHyphens w:val="0"/>
              <w:autoSpaceDN/>
              <w:spacing w:after="0" w:line="240" w:lineRule="auto"/>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Наименование показателя</w:t>
            </w:r>
          </w:p>
        </w:tc>
        <w:tc>
          <w:tcPr>
            <w:tcW w:w="1842" w:type="dxa"/>
            <w:shd w:val="clear" w:color="auto" w:fill="auto"/>
            <w:vAlign w:val="center"/>
          </w:tcPr>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Исполнено</w:t>
            </w:r>
          </w:p>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 01.07.2022г.,</w:t>
            </w:r>
          </w:p>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тыс. руб.</w:t>
            </w:r>
          </w:p>
        </w:tc>
        <w:tc>
          <w:tcPr>
            <w:tcW w:w="1985" w:type="dxa"/>
          </w:tcPr>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Уточн</w:t>
            </w:r>
            <w:proofErr w:type="spellEnd"/>
            <w:r w:rsidRPr="00061F03">
              <w:rPr>
                <w:rFonts w:ascii="Times New Roman" w:eastAsia="Times New Roman" w:hAnsi="Times New Roman" w:cs="Times New Roman"/>
                <w:sz w:val="28"/>
                <w:szCs w:val="28"/>
                <w:lang w:eastAsia="ru-RU"/>
              </w:rPr>
              <w:t>.</w:t>
            </w:r>
          </w:p>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план</w:t>
            </w:r>
          </w:p>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2022 года</w:t>
            </w:r>
          </w:p>
        </w:tc>
        <w:tc>
          <w:tcPr>
            <w:tcW w:w="1559" w:type="dxa"/>
            <w:vAlign w:val="center"/>
          </w:tcPr>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Удельный</w:t>
            </w:r>
          </w:p>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вес отрасли,</w:t>
            </w:r>
          </w:p>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w:t>
            </w:r>
          </w:p>
        </w:tc>
        <w:tc>
          <w:tcPr>
            <w:tcW w:w="1538" w:type="dxa"/>
          </w:tcPr>
          <w:p w:rsidR="00B105DF" w:rsidRPr="00061F03" w:rsidRDefault="00B105DF" w:rsidP="00B105DF">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исполнения плана 2022 года</w:t>
            </w:r>
          </w:p>
        </w:tc>
      </w:tr>
      <w:tr w:rsidR="00B105DF" w:rsidRPr="00061F03" w:rsidTr="00161820">
        <w:trPr>
          <w:trHeight w:val="299"/>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Общегосударственные вопросы</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117538,2</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229796,1</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15,5</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51,1</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Национальная оборона</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852,1</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2569,1</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0,1</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33,2</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Национальная безопасность и правоохранительная деятельность</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2382,6</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7596,8</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0,3</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31,4</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Национальная экономика</w:t>
            </w:r>
          </w:p>
        </w:tc>
        <w:tc>
          <w:tcPr>
            <w:tcW w:w="1842" w:type="dxa"/>
            <w:tcBorders>
              <w:top w:val="nil"/>
              <w:left w:val="nil"/>
              <w:bottom w:val="single" w:sz="4"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33616,7</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137080,2</w:t>
            </w:r>
          </w:p>
        </w:tc>
        <w:tc>
          <w:tcPr>
            <w:tcW w:w="1559" w:type="dxa"/>
            <w:tcBorders>
              <w:top w:val="nil"/>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4,4</w:t>
            </w:r>
          </w:p>
        </w:tc>
        <w:tc>
          <w:tcPr>
            <w:tcW w:w="1538" w:type="dxa"/>
            <w:tcBorders>
              <w:top w:val="nil"/>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24,5</w:t>
            </w:r>
          </w:p>
        </w:tc>
      </w:tr>
      <w:tr w:rsidR="00B105DF" w:rsidRPr="00061F03" w:rsidTr="00161820">
        <w:trPr>
          <w:trHeight w:val="299"/>
        </w:trPr>
        <w:tc>
          <w:tcPr>
            <w:tcW w:w="2978" w:type="dxa"/>
            <w:tcBorders>
              <w:top w:val="single" w:sz="4" w:space="0" w:color="auto"/>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ЖКХ</w:t>
            </w:r>
          </w:p>
        </w:tc>
        <w:tc>
          <w:tcPr>
            <w:tcW w:w="1842" w:type="dxa"/>
            <w:tcBorders>
              <w:top w:val="single" w:sz="4" w:space="0" w:color="auto"/>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84218,2</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306276,5</w:t>
            </w:r>
          </w:p>
        </w:tc>
        <w:tc>
          <w:tcPr>
            <w:tcW w:w="1559" w:type="dxa"/>
            <w:tcBorders>
              <w:top w:val="single" w:sz="4" w:space="0" w:color="auto"/>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11,1</w:t>
            </w:r>
          </w:p>
        </w:tc>
        <w:tc>
          <w:tcPr>
            <w:tcW w:w="1538" w:type="dxa"/>
            <w:tcBorders>
              <w:top w:val="single" w:sz="4" w:space="0" w:color="auto"/>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27,5</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Охрана окружающей среды</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0,0</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1658,5</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0,0</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0,0</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Образование</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386928,2</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665289,1</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51,0</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58,2</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Культура, кинематография</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78437,5</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p>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135675,0</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10,3</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p>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57,8</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Здравоохранение</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0,7</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0,0</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14</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Социальная политика</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44062,4</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88150,6</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5,8</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50,0</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Физическая культура и спорт</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8056,9</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p>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21780,4</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1,1</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p>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37,0</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Обслуживание гос. и муниципального долга</w:t>
            </w:r>
          </w:p>
        </w:tc>
        <w:tc>
          <w:tcPr>
            <w:tcW w:w="1842" w:type="dxa"/>
            <w:tcBorders>
              <w:top w:val="nil"/>
              <w:left w:val="nil"/>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2976,4</w:t>
            </w:r>
          </w:p>
        </w:tc>
        <w:tc>
          <w:tcPr>
            <w:tcW w:w="1985" w:type="dxa"/>
            <w:tcBorders>
              <w:top w:val="single" w:sz="4" w:space="0" w:color="auto"/>
              <w:left w:val="single" w:sz="4" w:space="0" w:color="auto"/>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p>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4700,0</w:t>
            </w:r>
          </w:p>
        </w:tc>
        <w:tc>
          <w:tcPr>
            <w:tcW w:w="1559"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0,4</w:t>
            </w:r>
          </w:p>
        </w:tc>
        <w:tc>
          <w:tcPr>
            <w:tcW w:w="1538" w:type="dxa"/>
            <w:tcBorders>
              <w:top w:val="nil"/>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p>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63,3</w:t>
            </w:r>
          </w:p>
        </w:tc>
      </w:tr>
      <w:tr w:rsidR="00B105DF" w:rsidRPr="00061F03" w:rsidTr="00161820">
        <w:trPr>
          <w:trHeight w:val="299"/>
        </w:trPr>
        <w:tc>
          <w:tcPr>
            <w:tcW w:w="2978" w:type="dxa"/>
            <w:tcBorders>
              <w:top w:val="nil"/>
              <w:left w:val="single" w:sz="4" w:space="0" w:color="auto"/>
              <w:bottom w:val="single" w:sz="4" w:space="0" w:color="auto"/>
              <w:right w:val="single" w:sz="4" w:space="0" w:color="auto"/>
            </w:tcBorders>
            <w:shd w:val="clear" w:color="auto" w:fill="auto"/>
          </w:tcPr>
          <w:p w:rsidR="00B105DF" w:rsidRPr="00061F03" w:rsidRDefault="00B105DF" w:rsidP="00B105DF">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ИТОГО РАСХОДОВ</w:t>
            </w:r>
          </w:p>
        </w:tc>
        <w:tc>
          <w:tcPr>
            <w:tcW w:w="1842" w:type="dxa"/>
            <w:tcBorders>
              <w:top w:val="nil"/>
              <w:left w:val="single" w:sz="4" w:space="0" w:color="auto"/>
              <w:bottom w:val="single" w:sz="8" w:space="0" w:color="auto"/>
              <w:right w:val="single" w:sz="4" w:space="0" w:color="auto"/>
            </w:tcBorders>
            <w:shd w:val="clear" w:color="auto" w:fill="auto"/>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759069,9</w:t>
            </w:r>
          </w:p>
        </w:tc>
        <w:tc>
          <w:tcPr>
            <w:tcW w:w="1985" w:type="dxa"/>
            <w:tcBorders>
              <w:top w:val="single" w:sz="4" w:space="0" w:color="auto"/>
              <w:left w:val="nil"/>
              <w:bottom w:val="single" w:sz="4"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1600577,3</w:t>
            </w:r>
          </w:p>
        </w:tc>
        <w:tc>
          <w:tcPr>
            <w:tcW w:w="1559" w:type="dxa"/>
            <w:tcBorders>
              <w:top w:val="single" w:sz="4" w:space="0" w:color="auto"/>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100,0</w:t>
            </w:r>
          </w:p>
        </w:tc>
        <w:tc>
          <w:tcPr>
            <w:tcW w:w="1538" w:type="dxa"/>
            <w:tcBorders>
              <w:top w:val="single" w:sz="4" w:space="0" w:color="auto"/>
              <w:left w:val="single" w:sz="4" w:space="0" w:color="auto"/>
              <w:bottom w:val="single" w:sz="8" w:space="0" w:color="auto"/>
              <w:right w:val="single" w:sz="4" w:space="0" w:color="auto"/>
            </w:tcBorders>
            <w:vAlign w:val="center"/>
          </w:tcPr>
          <w:p w:rsidR="00B105DF" w:rsidRPr="00061F03" w:rsidRDefault="00B105DF" w:rsidP="00161820">
            <w:pPr>
              <w:widowControl/>
              <w:shd w:val="clear" w:color="auto" w:fill="FFFFFF"/>
              <w:suppressAutoHyphens w:val="0"/>
              <w:autoSpaceDN/>
              <w:spacing w:after="0" w:line="240" w:lineRule="auto"/>
              <w:ind w:hanging="80"/>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47,4</w:t>
            </w:r>
          </w:p>
        </w:tc>
      </w:tr>
    </w:tbl>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Более всего бюджетных средств направлено на финансирование отраслей:</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Образование – 386928,2 тыс. руб. или 51,0 % от общей суммы расходов;</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Общегосударственные вопросы – 117538,2 тыс. руб. или 15,5 % от общей суммы расходов;</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Жилищно-коммунальное хозяйство – 84218,2 тыс. руб. или 11,1 % от общей суммы расходов;</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Культура, кинематография – 78437,5 тыс. руб. или 10,3 % от общей суммы расходов;</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Национальная экономика – 33616,7 тыс. руб. или 4,4 % от общей суммы расходов;</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Расходы на содержание социально-культурной сферы составили в целом 517485,0 тыс. рублей или 68,2 % от всех расходов консолидированного бюджета района.</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структуре расходов основной удельный вес занимают такие статьи как заработная плата с начислениями, коммунальные платежи.</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 выплату заработной платы с начислениями направлено 467493,1 тыс. руб. или 61,6 % от всех расходов консолидированного бюджета района, в том числе расходы на заработную плату и начисления по автономным и бюджетным учреждениям 444099,5 тыс. рублей.</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Расходы на предоставление субсидий муниципальным бюджетным и автономным учреждениям на финансовое обеспечение муниципального задания за 1 полугодие 2022 года составили 408145,8 тыс. руб. или 53,7 % от общей суммы расходов.</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начала 2022 года на оплату коммунальных услуг из консолидированного бюджета направлено 104043,8 тыс. руб. или 13,7 % от всех консолидированных расходов бюджета района. </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Расходы консолидированного бюджета на реализацию муниципальных программ за 1 полугодие 2022 года составили 582300,6 тыс. рублей или 76,7 % от всех расходов консолидированного бюджета района.</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b/>
          <w:sz w:val="28"/>
          <w:szCs w:val="28"/>
          <w:lang w:eastAsia="ru-RU"/>
        </w:rPr>
      </w:pPr>
      <w:r w:rsidRPr="00061F03">
        <w:rPr>
          <w:rFonts w:ascii="Times New Roman" w:eastAsia="Times New Roman" w:hAnsi="Times New Roman" w:cs="Times New Roman"/>
          <w:b/>
          <w:sz w:val="28"/>
          <w:szCs w:val="28"/>
          <w:lang w:eastAsia="ru-RU"/>
        </w:rPr>
        <w:t>ИСТОЧНИКИ ФИНАНСИРОВАНИЯ ДЕФИЦИТА БЮДЖЕТА</w:t>
      </w: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B105DF"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Консолидированный бюджет района за 1 полугодие 2022 год исполнен с профицитом в сумме – 38011,4 тыс. рублей.</w:t>
      </w:r>
    </w:p>
    <w:p w:rsidR="00AC1AA7" w:rsidRPr="00061F03" w:rsidRDefault="00B105DF" w:rsidP="00B105DF">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Изменение остатков средств на счетах составило – 65740,8 тыс. руб.</w:t>
      </w:r>
    </w:p>
    <w:p w:rsidR="005A5C6D" w:rsidRDefault="005A5C6D" w:rsidP="00FD78AA">
      <w:pPr>
        <w:spacing w:after="0" w:line="240" w:lineRule="auto"/>
        <w:ind w:firstLine="709"/>
        <w:jc w:val="both"/>
        <w:rPr>
          <w:rFonts w:ascii="Times New Roman" w:hAnsi="Times New Roman" w:cs="Times New Roman"/>
          <w:sz w:val="28"/>
          <w:szCs w:val="28"/>
        </w:rPr>
      </w:pPr>
    </w:p>
    <w:p w:rsidR="00161820" w:rsidRPr="00061F03" w:rsidRDefault="00161820" w:rsidP="00FD78AA">
      <w:pPr>
        <w:spacing w:after="0" w:line="240" w:lineRule="auto"/>
        <w:ind w:firstLine="709"/>
        <w:jc w:val="both"/>
        <w:rPr>
          <w:rFonts w:ascii="Times New Roman" w:hAnsi="Times New Roman" w:cs="Times New Roman"/>
          <w:sz w:val="28"/>
          <w:szCs w:val="28"/>
        </w:rPr>
      </w:pPr>
    </w:p>
    <w:p w:rsidR="00885FC8" w:rsidRPr="00061F03" w:rsidRDefault="00C0132B" w:rsidP="00FD78AA">
      <w:pPr>
        <w:pStyle w:val="Heading"/>
        <w:spacing w:before="0"/>
        <w:ind w:left="709"/>
        <w:jc w:val="both"/>
        <w:rPr>
          <w:rFonts w:ascii="Times New Roman" w:hAnsi="Times New Roman" w:cs="Times New Roman"/>
          <w:lang w:val="ru-RU"/>
        </w:rPr>
      </w:pPr>
      <w:r w:rsidRPr="00061F03">
        <w:rPr>
          <w:rFonts w:ascii="Times New Roman" w:hAnsi="Times New Roman" w:cs="Times New Roman"/>
          <w:lang w:val="ru-RU"/>
        </w:rPr>
        <w:t>9</w:t>
      </w:r>
      <w:r w:rsidR="00FC252B" w:rsidRPr="00061F03">
        <w:rPr>
          <w:rFonts w:ascii="Times New Roman" w:hAnsi="Times New Roman" w:cs="Times New Roman"/>
          <w:lang w:val="ru-RU"/>
        </w:rPr>
        <w:t>.</w:t>
      </w:r>
      <w:r w:rsidRPr="00061F03">
        <w:rPr>
          <w:rFonts w:ascii="Times New Roman" w:hAnsi="Times New Roman" w:cs="Times New Roman"/>
          <w:lang w:val="ru-RU"/>
        </w:rPr>
        <w:t xml:space="preserve">   </w:t>
      </w:r>
      <w:r w:rsidR="002C0DE3" w:rsidRPr="00061F03">
        <w:rPr>
          <w:rFonts w:ascii="Times New Roman" w:hAnsi="Times New Roman" w:cs="Times New Roman"/>
          <w:lang w:val="ru-RU"/>
        </w:rPr>
        <w:t>ЖИ</w:t>
      </w:r>
      <w:r w:rsidR="00F96821" w:rsidRPr="00061F03">
        <w:rPr>
          <w:rFonts w:ascii="Times New Roman" w:hAnsi="Times New Roman" w:cs="Times New Roman"/>
          <w:lang w:val="ru-RU"/>
        </w:rPr>
        <w:t>ЛИ</w:t>
      </w:r>
      <w:r w:rsidR="002C0DE3" w:rsidRPr="00061F03">
        <w:rPr>
          <w:rFonts w:ascii="Times New Roman" w:hAnsi="Times New Roman" w:cs="Times New Roman"/>
          <w:lang w:val="ru-RU"/>
        </w:rPr>
        <w:t>ЩНО-КОМУНАЛЬНОЕ ХОЗЯЙСТВО</w:t>
      </w:r>
      <w:r w:rsidR="00885FC8" w:rsidRPr="00061F03">
        <w:rPr>
          <w:rFonts w:ascii="Times New Roman" w:hAnsi="Times New Roman" w:cs="Times New Roman"/>
          <w:lang w:val="ru-RU"/>
        </w:rPr>
        <w:t xml:space="preserve"> </w:t>
      </w:r>
    </w:p>
    <w:p w:rsidR="00284779" w:rsidRPr="00061F03" w:rsidRDefault="00284779" w:rsidP="00284779">
      <w:pPr>
        <w:pStyle w:val="Heading"/>
        <w:ind w:firstLine="708"/>
        <w:jc w:val="center"/>
        <w:rPr>
          <w:rFonts w:ascii="Times New Roman" w:hAnsi="Times New Roman" w:cs="Times New Roman"/>
          <w:lang w:val="ru-RU"/>
        </w:rPr>
      </w:pPr>
      <w:r w:rsidRPr="00061F03">
        <w:rPr>
          <w:rFonts w:ascii="Times New Roman" w:hAnsi="Times New Roman" w:cs="Times New Roman"/>
          <w:lang w:val="ru-RU"/>
        </w:rPr>
        <w:t>Муниципальный жилищный контроль.</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Отделом эксплуатации жилищного фонда и жилищного контроля комитета коммунального хозяйства, энергетики, транспорта и связи Администрации Новгородского муниципального района  муниципальный жилищный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решением Думы Новгородского муниципального района от 29.10.2021 № 664 «Об утверждении Положения о муниципальном жилищном контроле на территории Новгородского муниципального района»  в форме проведения плановых и внеплановых контрольных (надзорных) мероприятий с взаимодействием и без взаимодействия с контролируемым лицом в отношении физических лиц (нанимателей муниципальных жилых помещений), юридических лиц и индивидуальных предпринимателей.</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План проведения контрольных (надзорных) мероприятий в 2022 году не утверждался.</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 соответствии с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внеплановые контрольные (надзорные) мероприятия в 2022 году проводятся только при условии согласования с прокуратурой Новгородского района при непосредственной угрозе причинения вреда жизни и тяжелого вреда здоровью граждан.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 основании вышеизложенного при осуществлении муниципального жилищного контроля за 1 полугодие 2022 года проведено:</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в отношении нанимателей муниципальных жилых помещений (граждан) – 1 контрольное (надзорное) мероприятие, выдано 1 предостережение;</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в отношении юридических лиц - 17 контрольных (надзорных) мероприятий, выдано 14 предостережений.</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641397" w:rsidRDefault="00284779" w:rsidP="00641397">
      <w:pPr>
        <w:widowControl/>
        <w:shd w:val="clear" w:color="auto" w:fill="FFFFFF"/>
        <w:suppressAutoHyphens w:val="0"/>
        <w:autoSpaceDN/>
        <w:spacing w:after="0" w:line="240" w:lineRule="auto"/>
        <w:ind w:firstLine="709"/>
        <w:jc w:val="center"/>
        <w:rPr>
          <w:rFonts w:ascii="Times New Roman" w:eastAsia="Times New Roman" w:hAnsi="Times New Roman" w:cs="Times New Roman"/>
          <w:b/>
          <w:sz w:val="28"/>
          <w:szCs w:val="28"/>
          <w:lang w:eastAsia="ru-RU"/>
        </w:rPr>
      </w:pPr>
      <w:r w:rsidRPr="00641397">
        <w:rPr>
          <w:rFonts w:ascii="Times New Roman" w:eastAsia="Times New Roman" w:hAnsi="Times New Roman" w:cs="Times New Roman"/>
          <w:b/>
          <w:sz w:val="28"/>
          <w:szCs w:val="28"/>
          <w:lang w:eastAsia="ru-RU"/>
        </w:rPr>
        <w:t>Водоснабжение и водоотведение</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целью обеспечения водоснабжением жителей частного сектора 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 xml:space="preserve"> заключен муниципальный контракт на разработку проектно-сметной документации на строительство объекта «Строительство кольцевой сети водоснабжения по ул. Дорожная — ул. Полевая — ул. </w:t>
      </w:r>
      <w:proofErr w:type="spellStart"/>
      <w:r w:rsidRPr="00061F03">
        <w:rPr>
          <w:rFonts w:ascii="Times New Roman" w:eastAsia="Times New Roman" w:hAnsi="Times New Roman" w:cs="Times New Roman"/>
          <w:sz w:val="28"/>
          <w:szCs w:val="28"/>
          <w:lang w:eastAsia="ru-RU"/>
        </w:rPr>
        <w:t>Веряжская</w:t>
      </w:r>
      <w:proofErr w:type="spellEnd"/>
      <w:r w:rsidRPr="00061F03">
        <w:rPr>
          <w:rFonts w:ascii="Times New Roman" w:eastAsia="Times New Roman" w:hAnsi="Times New Roman" w:cs="Times New Roman"/>
          <w:sz w:val="28"/>
          <w:szCs w:val="28"/>
          <w:lang w:eastAsia="ru-RU"/>
        </w:rPr>
        <w:t xml:space="preserve"> и далее вдоль ручья до ул. Дорожная в 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Во втором квартале 2022 года для очистки воды на скважине в д. </w:t>
      </w:r>
      <w:proofErr w:type="spellStart"/>
      <w:r w:rsidRPr="00061F03">
        <w:rPr>
          <w:rFonts w:ascii="Times New Roman" w:eastAsia="Times New Roman" w:hAnsi="Times New Roman" w:cs="Times New Roman"/>
          <w:sz w:val="28"/>
          <w:szCs w:val="28"/>
          <w:lang w:eastAsia="ru-RU"/>
        </w:rPr>
        <w:t>Новониколаевское</w:t>
      </w:r>
      <w:proofErr w:type="spellEnd"/>
      <w:r w:rsidRPr="00061F03">
        <w:rPr>
          <w:rFonts w:ascii="Times New Roman" w:eastAsia="Times New Roman" w:hAnsi="Times New Roman" w:cs="Times New Roman"/>
          <w:sz w:val="28"/>
          <w:szCs w:val="28"/>
          <w:lang w:eastAsia="ru-RU"/>
        </w:rPr>
        <w:t xml:space="preserve"> заключен муниципальный контракт от 21.06.2022 № 5 «Приобретение и монтаж оборудования для очистки воды в д. </w:t>
      </w:r>
      <w:proofErr w:type="spellStart"/>
      <w:r w:rsidRPr="00061F03">
        <w:rPr>
          <w:rFonts w:ascii="Times New Roman" w:eastAsia="Times New Roman" w:hAnsi="Times New Roman" w:cs="Times New Roman"/>
          <w:sz w:val="28"/>
          <w:szCs w:val="28"/>
          <w:lang w:eastAsia="ru-RU"/>
        </w:rPr>
        <w:t>Новониколаевское</w:t>
      </w:r>
      <w:proofErr w:type="spellEnd"/>
      <w:r w:rsidRPr="00061F03">
        <w:rPr>
          <w:rFonts w:ascii="Times New Roman" w:eastAsia="Times New Roman" w:hAnsi="Times New Roman" w:cs="Times New Roman"/>
          <w:sz w:val="28"/>
          <w:szCs w:val="28"/>
          <w:lang w:eastAsia="ru-RU"/>
        </w:rPr>
        <w:t xml:space="preserve"> Новгородского района Новгородской области».</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Для осуществления капитального ремонта скважины в д. Дубровка Савинского сельского поселения заключен муниципальный контракт от 25.05.2022 № 23 «Капитальный ремонт скважины, расположенной по адресу: д. Дубровка Савинского сельского поселения».</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целью актуализации схем водоснабжения и водоотведения </w:t>
      </w:r>
      <w:proofErr w:type="spellStart"/>
      <w:r w:rsidRPr="00061F03">
        <w:rPr>
          <w:rFonts w:ascii="Times New Roman" w:eastAsia="Times New Roman" w:hAnsi="Times New Roman" w:cs="Times New Roman"/>
          <w:sz w:val="28"/>
          <w:szCs w:val="28"/>
          <w:lang w:eastAsia="ru-RU"/>
        </w:rPr>
        <w:t>Ермолинского</w:t>
      </w:r>
      <w:proofErr w:type="spellEnd"/>
      <w:r w:rsidRPr="00061F03">
        <w:rPr>
          <w:rFonts w:ascii="Times New Roman" w:eastAsia="Times New Roman" w:hAnsi="Times New Roman" w:cs="Times New Roman"/>
          <w:sz w:val="28"/>
          <w:szCs w:val="28"/>
          <w:lang w:eastAsia="ru-RU"/>
        </w:rPr>
        <w:t xml:space="preserve"> сельского поселения заключен муниципальный контракт «Подготовительный этап разработки схемы водоснабжения и водоотведения </w:t>
      </w:r>
      <w:proofErr w:type="spellStart"/>
      <w:r w:rsidRPr="00061F03">
        <w:rPr>
          <w:rFonts w:ascii="Times New Roman" w:eastAsia="Times New Roman" w:hAnsi="Times New Roman" w:cs="Times New Roman"/>
          <w:sz w:val="28"/>
          <w:szCs w:val="28"/>
          <w:lang w:eastAsia="ru-RU"/>
        </w:rPr>
        <w:t>Ермолинского</w:t>
      </w:r>
      <w:proofErr w:type="spellEnd"/>
      <w:r w:rsidRPr="00061F03">
        <w:rPr>
          <w:rFonts w:ascii="Times New Roman" w:eastAsia="Times New Roman" w:hAnsi="Times New Roman" w:cs="Times New Roman"/>
          <w:sz w:val="28"/>
          <w:szCs w:val="28"/>
          <w:lang w:eastAsia="ru-RU"/>
        </w:rPr>
        <w:t xml:space="preserve"> сельского поселения — разработка документов по планировке территории объекта «Строительство водопровода в д. </w:t>
      </w:r>
      <w:proofErr w:type="spellStart"/>
      <w:r w:rsidRPr="00061F03">
        <w:rPr>
          <w:rFonts w:ascii="Times New Roman" w:eastAsia="Times New Roman" w:hAnsi="Times New Roman" w:cs="Times New Roman"/>
          <w:sz w:val="28"/>
          <w:szCs w:val="28"/>
          <w:lang w:eastAsia="ru-RU"/>
        </w:rPr>
        <w:t>Сырково</w:t>
      </w:r>
      <w:proofErr w:type="spellEnd"/>
      <w:r w:rsidRPr="00061F03">
        <w:rPr>
          <w:rFonts w:ascii="Times New Roman" w:eastAsia="Times New Roman" w:hAnsi="Times New Roman" w:cs="Times New Roman"/>
          <w:sz w:val="28"/>
          <w:szCs w:val="28"/>
          <w:lang w:eastAsia="ru-RU"/>
        </w:rPr>
        <w:t xml:space="preserve">, ул. Береговая, ул. Садовая, ул. Заречная и ул. Дорожная, общей протяженностью 3,6 км.».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 целях изготовления проектно-сметной документации на строительство сетей, устройства и сооружения канализации в д. </w:t>
      </w:r>
      <w:proofErr w:type="spellStart"/>
      <w:r w:rsidRPr="00061F03">
        <w:rPr>
          <w:rFonts w:ascii="Times New Roman" w:eastAsia="Times New Roman" w:hAnsi="Times New Roman" w:cs="Times New Roman"/>
          <w:sz w:val="28"/>
          <w:szCs w:val="28"/>
          <w:lang w:eastAsia="ru-RU"/>
        </w:rPr>
        <w:t>Плетниха</w:t>
      </w:r>
      <w:proofErr w:type="spellEnd"/>
      <w:r w:rsidRPr="00061F03">
        <w:rPr>
          <w:rFonts w:ascii="Times New Roman" w:eastAsia="Times New Roman" w:hAnsi="Times New Roman" w:cs="Times New Roman"/>
          <w:sz w:val="28"/>
          <w:szCs w:val="28"/>
          <w:lang w:eastAsia="ru-RU"/>
        </w:rPr>
        <w:t xml:space="preserve"> заключен муниципальный контракт от 27.04.2022 № 16 «Выполнение инженерно-</w:t>
      </w:r>
      <w:proofErr w:type="spellStart"/>
      <w:r w:rsidRPr="00061F03">
        <w:rPr>
          <w:rFonts w:ascii="Times New Roman" w:eastAsia="Times New Roman" w:hAnsi="Times New Roman" w:cs="Times New Roman"/>
          <w:sz w:val="28"/>
          <w:szCs w:val="28"/>
          <w:lang w:eastAsia="ru-RU"/>
        </w:rPr>
        <w:t>геодезичеких</w:t>
      </w:r>
      <w:proofErr w:type="spellEnd"/>
      <w:r w:rsidRPr="00061F03">
        <w:rPr>
          <w:rFonts w:ascii="Times New Roman" w:eastAsia="Times New Roman" w:hAnsi="Times New Roman" w:cs="Times New Roman"/>
          <w:sz w:val="28"/>
          <w:szCs w:val="28"/>
          <w:lang w:eastAsia="ru-RU"/>
        </w:rPr>
        <w:t xml:space="preserve">, инженерно-геологических и инженерно-экологических изысканий на объекте «Строительство сети водоотведения для подключения объектов д. </w:t>
      </w:r>
      <w:proofErr w:type="spellStart"/>
      <w:r w:rsidRPr="00061F03">
        <w:rPr>
          <w:rFonts w:ascii="Times New Roman" w:eastAsia="Times New Roman" w:hAnsi="Times New Roman" w:cs="Times New Roman"/>
          <w:sz w:val="28"/>
          <w:szCs w:val="28"/>
          <w:lang w:eastAsia="ru-RU"/>
        </w:rPr>
        <w:t>Плетниха</w:t>
      </w:r>
      <w:proofErr w:type="spellEnd"/>
      <w:r w:rsidRPr="00061F03">
        <w:rPr>
          <w:rFonts w:ascii="Times New Roman" w:eastAsia="Times New Roman" w:hAnsi="Times New Roman" w:cs="Times New Roman"/>
          <w:sz w:val="28"/>
          <w:szCs w:val="28"/>
          <w:lang w:eastAsia="ru-RU"/>
        </w:rPr>
        <w:t xml:space="preserve"> к централизованным сетям канализации».</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641397" w:rsidRDefault="00284779" w:rsidP="00641397">
      <w:pPr>
        <w:widowControl/>
        <w:shd w:val="clear" w:color="auto" w:fill="FFFFFF"/>
        <w:suppressAutoHyphens w:val="0"/>
        <w:autoSpaceDN/>
        <w:spacing w:after="0" w:line="240" w:lineRule="auto"/>
        <w:ind w:firstLine="709"/>
        <w:jc w:val="center"/>
        <w:rPr>
          <w:rFonts w:ascii="Times New Roman" w:eastAsia="Times New Roman" w:hAnsi="Times New Roman" w:cs="Times New Roman"/>
          <w:b/>
          <w:sz w:val="28"/>
          <w:szCs w:val="28"/>
          <w:lang w:eastAsia="ru-RU"/>
        </w:rPr>
      </w:pPr>
      <w:r w:rsidRPr="00641397">
        <w:rPr>
          <w:rFonts w:ascii="Times New Roman" w:eastAsia="Times New Roman" w:hAnsi="Times New Roman" w:cs="Times New Roman"/>
          <w:b/>
          <w:sz w:val="28"/>
          <w:szCs w:val="28"/>
          <w:lang w:eastAsia="ru-RU"/>
        </w:rPr>
        <w:t>Капитальный ремонт многоквартирных домов</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соответствии с краткосрочным планом реализации региональной программы капитального ремонта общего имущества в многоквартирных домах, расположенных на территории Новгородского муниципального района в 2022 году будет выполнен капитальный ремонт в 73 многоквартирных домах Новгородского района на общую сумму 104,95 млн. рублей:</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tbl>
      <w:tblPr>
        <w:tblW w:w="9308" w:type="dxa"/>
        <w:tblInd w:w="83" w:type="dxa"/>
        <w:tblLayout w:type="fixed"/>
        <w:tblLook w:val="0000" w:firstRow="0" w:lastRow="0" w:firstColumn="0" w:lastColumn="0" w:noHBand="0" w:noVBand="0"/>
      </w:tblPr>
      <w:tblGrid>
        <w:gridCol w:w="621"/>
        <w:gridCol w:w="3402"/>
        <w:gridCol w:w="3260"/>
        <w:gridCol w:w="2025"/>
      </w:tblGrid>
      <w:tr w:rsidR="00E62C7B" w:rsidRPr="00061F03" w:rsidTr="00641397">
        <w:trPr>
          <w:trHeight w:val="891"/>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Адрес МКД</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Вид работ</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Предельная стоимость (руб.)</w:t>
            </w:r>
          </w:p>
        </w:tc>
      </w:tr>
      <w:tr w:rsidR="00E62C7B" w:rsidRPr="00061F03" w:rsidTr="00641397">
        <w:trPr>
          <w:trHeight w:val="315"/>
        </w:trPr>
        <w:tc>
          <w:tcPr>
            <w:tcW w:w="621" w:type="dxa"/>
            <w:tcBorders>
              <w:top w:val="single" w:sz="4" w:space="0" w:color="000000"/>
              <w:left w:val="single" w:sz="4" w:space="0" w:color="000000"/>
              <w:bottom w:val="single" w:sz="4" w:space="0" w:color="auto"/>
            </w:tcBorders>
          </w:tcPr>
          <w:p w:rsidR="00E62C7B" w:rsidRDefault="00E62C7B" w:rsidP="00E62C7B">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
        </w:tc>
        <w:tc>
          <w:tcPr>
            <w:tcW w:w="3402" w:type="dxa"/>
            <w:tcBorders>
              <w:top w:val="single" w:sz="4" w:space="0" w:color="000000"/>
              <w:left w:val="single" w:sz="4" w:space="0" w:color="000000"/>
              <w:bottom w:val="single" w:sz="4" w:space="0" w:color="auto"/>
            </w:tcBorders>
            <w:shd w:val="clear" w:color="auto" w:fill="auto"/>
          </w:tcPr>
          <w:p w:rsidR="00E62C7B" w:rsidRPr="00061F03" w:rsidRDefault="00E62C7B" w:rsidP="00E62C7B">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260" w:type="dxa"/>
            <w:tcBorders>
              <w:top w:val="single" w:sz="4" w:space="0" w:color="000000"/>
              <w:left w:val="single" w:sz="4" w:space="0" w:color="000000"/>
              <w:bottom w:val="single" w:sz="4" w:space="0" w:color="auto"/>
            </w:tcBorders>
            <w:shd w:val="clear" w:color="auto" w:fill="auto"/>
          </w:tcPr>
          <w:p w:rsidR="00E62C7B" w:rsidRPr="00061F03" w:rsidRDefault="00E62C7B" w:rsidP="00E62C7B">
            <w:pPr>
              <w:widowControl/>
              <w:shd w:val="clear" w:color="auto" w:fill="FFFFFF"/>
              <w:suppressAutoHyphens w:val="0"/>
              <w:autoSpaceDN/>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25" w:type="dxa"/>
            <w:tcBorders>
              <w:top w:val="single" w:sz="4" w:space="0" w:color="000000"/>
              <w:left w:val="single" w:sz="4" w:space="0" w:color="000000"/>
              <w:bottom w:val="single" w:sz="4" w:space="0" w:color="auto"/>
              <w:right w:val="single" w:sz="4" w:space="0" w:color="000000"/>
            </w:tcBorders>
            <w:shd w:val="clear" w:color="auto" w:fill="auto"/>
          </w:tcPr>
          <w:p w:rsidR="00E62C7B" w:rsidRPr="00061F03" w:rsidRDefault="00E62C7B" w:rsidP="00E62C7B">
            <w:pPr>
              <w:widowControl/>
              <w:shd w:val="clear" w:color="auto" w:fill="FFFFFF"/>
              <w:suppressAutoHyphens w:val="0"/>
              <w:autoSpaceDN/>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62C7B" w:rsidRPr="00061F03" w:rsidTr="00641397">
        <w:trPr>
          <w:trHeight w:val="315"/>
        </w:trPr>
        <w:tc>
          <w:tcPr>
            <w:tcW w:w="621" w:type="dxa"/>
            <w:tcBorders>
              <w:top w:val="single" w:sz="4" w:space="0" w:color="auto"/>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402" w:type="dxa"/>
            <w:tcBorders>
              <w:top w:val="single" w:sz="4" w:space="0" w:color="auto"/>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Тёсовский</w:t>
            </w:r>
            <w:proofErr w:type="spellEnd"/>
            <w:r w:rsidRPr="00061F03">
              <w:rPr>
                <w:rFonts w:ascii="Times New Roman" w:eastAsia="Times New Roman" w:hAnsi="Times New Roman" w:cs="Times New Roman"/>
                <w:sz w:val="28"/>
                <w:szCs w:val="28"/>
                <w:lang w:eastAsia="ru-RU"/>
              </w:rPr>
              <w:t>, ул. Пионерская,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13</w:t>
            </w:r>
          </w:p>
        </w:tc>
        <w:tc>
          <w:tcPr>
            <w:tcW w:w="3260" w:type="dxa"/>
            <w:tcBorders>
              <w:top w:val="single" w:sz="4" w:space="0" w:color="auto"/>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электроснабжения</w:t>
            </w:r>
          </w:p>
        </w:tc>
        <w:tc>
          <w:tcPr>
            <w:tcW w:w="2025" w:type="dxa"/>
            <w:tcBorders>
              <w:top w:val="single" w:sz="4" w:space="0" w:color="auto"/>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135038,84</w:t>
            </w:r>
          </w:p>
        </w:tc>
      </w:tr>
      <w:tr w:rsidR="00E62C7B" w:rsidRPr="00061F03" w:rsidTr="00641397">
        <w:trPr>
          <w:trHeight w:val="630"/>
        </w:trPr>
        <w:tc>
          <w:tcPr>
            <w:tcW w:w="621" w:type="dxa"/>
            <w:tcBorders>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402" w:type="dxa"/>
            <w:tcBorders>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Тёсово-Нетыльский</w:t>
            </w:r>
            <w:proofErr w:type="spellEnd"/>
            <w:r w:rsidRPr="00061F03">
              <w:rPr>
                <w:rFonts w:ascii="Times New Roman" w:eastAsia="Times New Roman" w:hAnsi="Times New Roman" w:cs="Times New Roman"/>
                <w:sz w:val="28"/>
                <w:szCs w:val="28"/>
                <w:lang w:eastAsia="ru-RU"/>
              </w:rPr>
              <w:t>, Новый пер., д. 4</w:t>
            </w:r>
          </w:p>
        </w:tc>
        <w:tc>
          <w:tcPr>
            <w:tcW w:w="3260" w:type="dxa"/>
            <w:tcBorders>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546104,00</w:t>
            </w:r>
          </w:p>
        </w:tc>
      </w:tr>
      <w:tr w:rsidR="00E62C7B" w:rsidRPr="00061F03" w:rsidTr="00641397">
        <w:trPr>
          <w:trHeight w:val="630"/>
        </w:trPr>
        <w:tc>
          <w:tcPr>
            <w:tcW w:w="621" w:type="dxa"/>
            <w:tcBorders>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402" w:type="dxa"/>
            <w:tcBorders>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Тёсово-Нетыльский</w:t>
            </w:r>
            <w:proofErr w:type="spellEnd"/>
            <w:r w:rsidRPr="00061F03">
              <w:rPr>
                <w:rFonts w:ascii="Times New Roman" w:eastAsia="Times New Roman" w:hAnsi="Times New Roman" w:cs="Times New Roman"/>
                <w:sz w:val="28"/>
                <w:szCs w:val="28"/>
                <w:lang w:eastAsia="ru-RU"/>
              </w:rPr>
              <w:t>,</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ул. Пионерская, д. 1</w:t>
            </w:r>
          </w:p>
        </w:tc>
        <w:tc>
          <w:tcPr>
            <w:tcW w:w="3260" w:type="dxa"/>
            <w:tcBorders>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738792,00</w:t>
            </w:r>
          </w:p>
        </w:tc>
      </w:tr>
      <w:tr w:rsidR="00E62C7B" w:rsidRPr="00061F03" w:rsidTr="00641397">
        <w:trPr>
          <w:trHeight w:val="630"/>
        </w:trPr>
        <w:tc>
          <w:tcPr>
            <w:tcW w:w="621" w:type="dxa"/>
            <w:tcBorders>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402" w:type="dxa"/>
            <w:tcBorders>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Тёсово-Нетыльский</w:t>
            </w:r>
            <w:proofErr w:type="spellEnd"/>
            <w:r w:rsidRPr="00061F03">
              <w:rPr>
                <w:rFonts w:ascii="Times New Roman" w:eastAsia="Times New Roman" w:hAnsi="Times New Roman" w:cs="Times New Roman"/>
                <w:sz w:val="28"/>
                <w:szCs w:val="28"/>
                <w:lang w:eastAsia="ru-RU"/>
              </w:rPr>
              <w:t>,</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пер. Пионерский, д. 1</w:t>
            </w:r>
          </w:p>
        </w:tc>
        <w:tc>
          <w:tcPr>
            <w:tcW w:w="3260" w:type="dxa"/>
            <w:tcBorders>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электроснабжения</w:t>
            </w:r>
          </w:p>
        </w:tc>
        <w:tc>
          <w:tcPr>
            <w:tcW w:w="2025" w:type="dxa"/>
            <w:tcBorders>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350148,85</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Советская, д. 6</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536525,23</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Строительная,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10</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310991,98</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Строительная,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подвальных помещений, относящихся к общему имуществу в многоквартирном доме</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349566,00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Пионерская,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7</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1531607,90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Октябрьская, д. 6</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фасада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2516991,50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Советская, д.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2558016,42</w:t>
            </w:r>
          </w:p>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Дорожников, д. 6</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1677449,54</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ул.Строительная</w:t>
            </w:r>
            <w:proofErr w:type="spellEnd"/>
            <w:r w:rsidRPr="00061F03">
              <w:rPr>
                <w:rFonts w:ascii="Times New Roman" w:eastAsia="Times New Roman" w:hAnsi="Times New Roman" w:cs="Times New Roman"/>
                <w:sz w:val="28"/>
                <w:szCs w:val="28"/>
                <w:lang w:eastAsia="ru-RU"/>
              </w:rPr>
              <w:t>,</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8а</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1725059,93</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E62C7B">
            <w:pPr>
              <w:widowControl/>
              <w:shd w:val="clear" w:color="auto" w:fill="FFFFFF"/>
              <w:suppressAutoHyphens w:val="0"/>
              <w:autoSpaceDN/>
              <w:spacing w:after="0" w:line="240" w:lineRule="auto"/>
              <w:ind w:right="-108"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ул.Пионерская</w:t>
            </w:r>
            <w:proofErr w:type="spellEnd"/>
            <w:r w:rsidRPr="00061F03">
              <w:rPr>
                <w:rFonts w:ascii="Times New Roman" w:eastAsia="Times New Roman" w:hAnsi="Times New Roman" w:cs="Times New Roman"/>
                <w:sz w:val="28"/>
                <w:szCs w:val="28"/>
                <w:lang w:eastAsia="ru-RU"/>
              </w:rPr>
              <w:t>,</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3</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электроснабжения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797292,45</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Октябрьская,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2</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2281020,30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Пионерская,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6</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r w:rsidRPr="00061F03">
              <w:rPr>
                <w:rFonts w:ascii="Times New Roman" w:eastAsia="Times New Roman" w:hAnsi="Times New Roman" w:cs="Times New Roman"/>
                <w:sz w:val="28"/>
                <w:szCs w:val="28"/>
                <w:lang w:eastAsia="ru-RU"/>
              </w:rPr>
              <w:tab/>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897632,28</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Индустриальная,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2, корп.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r w:rsidRPr="00061F03">
              <w:rPr>
                <w:rFonts w:ascii="Times New Roman" w:eastAsia="Times New Roman" w:hAnsi="Times New Roman" w:cs="Times New Roman"/>
                <w:sz w:val="28"/>
                <w:szCs w:val="28"/>
                <w:lang w:eastAsia="ru-RU"/>
              </w:rPr>
              <w:tab/>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533399,92</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Октябрьская,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5</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фасада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3764887,17</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ул.Заводская</w:t>
            </w:r>
            <w:proofErr w:type="spellEnd"/>
            <w:r w:rsidRPr="00061F03">
              <w:rPr>
                <w:rFonts w:ascii="Times New Roman" w:eastAsia="Times New Roman" w:hAnsi="Times New Roman" w:cs="Times New Roman"/>
                <w:sz w:val="28"/>
                <w:szCs w:val="28"/>
                <w:lang w:eastAsia="ru-RU"/>
              </w:rPr>
              <w:t>, д. 89</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водоотведения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597404,16</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ул.Заводская</w:t>
            </w:r>
            <w:proofErr w:type="spellEnd"/>
            <w:r w:rsidRPr="00061F03">
              <w:rPr>
                <w:rFonts w:ascii="Times New Roman" w:eastAsia="Times New Roman" w:hAnsi="Times New Roman" w:cs="Times New Roman"/>
                <w:sz w:val="28"/>
                <w:szCs w:val="28"/>
                <w:lang w:eastAsia="ru-RU"/>
              </w:rPr>
              <w:t>, д.100</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фасада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2528597,50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ул.Индустриальная</w:t>
            </w:r>
            <w:proofErr w:type="spellEnd"/>
            <w:r w:rsidRPr="00061F03">
              <w:rPr>
                <w:rFonts w:ascii="Times New Roman" w:eastAsia="Times New Roman" w:hAnsi="Times New Roman" w:cs="Times New Roman"/>
                <w:sz w:val="28"/>
                <w:szCs w:val="28"/>
                <w:lang w:eastAsia="ru-RU"/>
              </w:rPr>
              <w:t>, д.3</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электроснабжения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817114,00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ул. Октябрьская,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4</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фасада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2940953,40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ул. Индустриальная, д. 5</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2305749,00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ул. Мелиораторов,</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5</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728838,80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ул. Молодёжная,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722537,60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ул. Молодёжная,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7</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961983,20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ул. Мелиораторов,</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6</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281453,60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E62C7B">
            <w:pPr>
              <w:widowControl/>
              <w:shd w:val="clear" w:color="auto" w:fill="FFFFFF"/>
              <w:suppressAutoHyphens w:val="0"/>
              <w:autoSpaceDN/>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ул. Мелиораторов,</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8</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1113728,94</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ул. Молодёжная,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6</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1946125,51</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 Пролетарий, ул. Северная, д. 48</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водоотведения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207432,00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 Пролетарий, ул. Октябрьская, д. 12</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водоотведения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663782,40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 Пролетарий, ул. Восточная,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20</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2168354,52</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Пролетарий, ул. Ленина, д.8</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ремонт внутридомовых инженерных систем теплоснабжения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2304902,16</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Пролетарий, ул. Ленина, д.6</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теплоснабжения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5078828,88</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Подберезье, ул. Рабочая, д.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2278934,00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Чечулино, ул. </w:t>
            </w:r>
            <w:proofErr w:type="spellStart"/>
            <w:r w:rsidRPr="00061F03">
              <w:rPr>
                <w:rFonts w:ascii="Times New Roman" w:eastAsia="Times New Roman" w:hAnsi="Times New Roman" w:cs="Times New Roman"/>
                <w:sz w:val="28"/>
                <w:szCs w:val="28"/>
                <w:lang w:eastAsia="ru-RU"/>
              </w:rPr>
              <w:t>Воцкая</w:t>
            </w:r>
            <w:proofErr w:type="spellEnd"/>
            <w:r w:rsidRPr="00061F03">
              <w:rPr>
                <w:rFonts w:ascii="Times New Roman" w:eastAsia="Times New Roman" w:hAnsi="Times New Roman" w:cs="Times New Roman"/>
                <w:sz w:val="28"/>
                <w:szCs w:val="28"/>
                <w:lang w:eastAsia="ru-RU"/>
              </w:rPr>
              <w:t>, д. 3</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2678010,00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Подберезье, ул. Новая, д. 4</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теплоснабжения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2745628,00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Трубичино, д. 35, корп.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фасада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4049708,00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Борки, ул. </w:t>
            </w:r>
            <w:proofErr w:type="spellStart"/>
            <w:r w:rsidRPr="00061F03">
              <w:rPr>
                <w:rFonts w:ascii="Times New Roman" w:eastAsia="Times New Roman" w:hAnsi="Times New Roman" w:cs="Times New Roman"/>
                <w:sz w:val="28"/>
                <w:szCs w:val="28"/>
                <w:lang w:eastAsia="ru-RU"/>
              </w:rPr>
              <w:t>Заверяжская</w:t>
            </w:r>
            <w:proofErr w:type="spellEnd"/>
            <w:r w:rsidRPr="00061F03">
              <w:rPr>
                <w:rFonts w:ascii="Times New Roman" w:eastAsia="Times New Roman" w:hAnsi="Times New Roman" w:cs="Times New Roman"/>
                <w:sz w:val="28"/>
                <w:szCs w:val="28"/>
                <w:lang w:eastAsia="ru-RU"/>
              </w:rPr>
              <w:t>, д. 4</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2069811,42</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Борки, ул. </w:t>
            </w:r>
            <w:proofErr w:type="spellStart"/>
            <w:r w:rsidRPr="00061F03">
              <w:rPr>
                <w:rFonts w:ascii="Times New Roman" w:eastAsia="Times New Roman" w:hAnsi="Times New Roman" w:cs="Times New Roman"/>
                <w:sz w:val="28"/>
                <w:szCs w:val="28"/>
                <w:lang w:eastAsia="ru-RU"/>
              </w:rPr>
              <w:t>Заверяжская</w:t>
            </w:r>
            <w:proofErr w:type="spellEnd"/>
            <w:r w:rsidRPr="00061F03">
              <w:rPr>
                <w:rFonts w:ascii="Times New Roman" w:eastAsia="Times New Roman" w:hAnsi="Times New Roman" w:cs="Times New Roman"/>
                <w:sz w:val="28"/>
                <w:szCs w:val="28"/>
                <w:lang w:eastAsia="ru-RU"/>
              </w:rPr>
              <w:t>, д. 5</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2218222,98</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Борки, ул. Парковая, д. 7</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теплоснабжения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1042276,80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Борки, пер. Борковский, д.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горячего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2230930,00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Борки, ул. Школьная, д.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водоотведения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550386,24</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Сырково</w:t>
            </w:r>
            <w:proofErr w:type="spellEnd"/>
            <w:r w:rsidRPr="00061F03">
              <w:rPr>
                <w:rFonts w:ascii="Times New Roman" w:eastAsia="Times New Roman" w:hAnsi="Times New Roman" w:cs="Times New Roman"/>
                <w:sz w:val="28"/>
                <w:szCs w:val="28"/>
                <w:lang w:eastAsia="ru-RU"/>
              </w:rPr>
              <w:t>, ул. Советская, д. 4</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1560984,74</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Сырково</w:t>
            </w:r>
            <w:proofErr w:type="spellEnd"/>
            <w:r w:rsidRPr="00061F03">
              <w:rPr>
                <w:rFonts w:ascii="Times New Roman" w:eastAsia="Times New Roman" w:hAnsi="Times New Roman" w:cs="Times New Roman"/>
                <w:sz w:val="28"/>
                <w:szCs w:val="28"/>
                <w:lang w:eastAsia="ru-RU"/>
              </w:rPr>
              <w:t>, ул. Лесная, д. 3</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3324564,00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Сырково</w:t>
            </w:r>
            <w:proofErr w:type="spellEnd"/>
            <w:r w:rsidRPr="00061F03">
              <w:rPr>
                <w:rFonts w:ascii="Times New Roman" w:eastAsia="Times New Roman" w:hAnsi="Times New Roman" w:cs="Times New Roman"/>
                <w:sz w:val="28"/>
                <w:szCs w:val="28"/>
                <w:lang w:eastAsia="ru-RU"/>
              </w:rPr>
              <w:t>, ул. Лесная, д. 4</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1994738,40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 ул. Центральная,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13</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фасада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933636,00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Ермолино</w:t>
            </w:r>
            <w:proofErr w:type="spellEnd"/>
            <w:r w:rsidRPr="00061F03">
              <w:rPr>
                <w:rFonts w:ascii="Times New Roman" w:eastAsia="Times New Roman" w:hAnsi="Times New Roman" w:cs="Times New Roman"/>
                <w:sz w:val="28"/>
                <w:szCs w:val="28"/>
                <w:lang w:eastAsia="ru-RU"/>
              </w:rPr>
              <w:t>, д. 27</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220542,00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Ермолино</w:t>
            </w:r>
            <w:proofErr w:type="spellEnd"/>
            <w:r w:rsidRPr="00061F03">
              <w:rPr>
                <w:rFonts w:ascii="Times New Roman" w:eastAsia="Times New Roman" w:hAnsi="Times New Roman" w:cs="Times New Roman"/>
                <w:sz w:val="28"/>
                <w:szCs w:val="28"/>
                <w:lang w:eastAsia="ru-RU"/>
              </w:rPr>
              <w:t>, д. 59</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теплоснабжения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746028,00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 ул. Центральная,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газоснабжения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339805,78</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 ул. Центральная,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12</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газоснабжения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172842,60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Ермолино</w:t>
            </w:r>
            <w:proofErr w:type="spellEnd"/>
            <w:r w:rsidRPr="00061F03">
              <w:rPr>
                <w:rFonts w:ascii="Times New Roman" w:eastAsia="Times New Roman" w:hAnsi="Times New Roman" w:cs="Times New Roman"/>
                <w:sz w:val="28"/>
                <w:szCs w:val="28"/>
                <w:lang w:eastAsia="ru-RU"/>
              </w:rPr>
              <w:t>, д. 17</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226843,20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Ермолино</w:t>
            </w:r>
            <w:proofErr w:type="spellEnd"/>
            <w:r w:rsidRPr="00061F03">
              <w:rPr>
                <w:rFonts w:ascii="Times New Roman" w:eastAsia="Times New Roman" w:hAnsi="Times New Roman" w:cs="Times New Roman"/>
                <w:sz w:val="28"/>
                <w:szCs w:val="28"/>
                <w:lang w:eastAsia="ru-RU"/>
              </w:rPr>
              <w:t>, д. 57а</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теплоснабжения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1044439,20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Ермолино</w:t>
            </w:r>
            <w:proofErr w:type="spellEnd"/>
            <w:r w:rsidRPr="00061F03">
              <w:rPr>
                <w:rFonts w:ascii="Times New Roman" w:eastAsia="Times New Roman" w:hAnsi="Times New Roman" w:cs="Times New Roman"/>
                <w:sz w:val="28"/>
                <w:szCs w:val="28"/>
                <w:lang w:eastAsia="ru-RU"/>
              </w:rPr>
              <w:t>, д. 61а</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водоотведения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1808807,04</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Новая Мельница, д. 100а, корп.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фундамента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180681,36</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Ермолино</w:t>
            </w:r>
            <w:proofErr w:type="spellEnd"/>
            <w:r w:rsidRPr="00061F03">
              <w:rPr>
                <w:rFonts w:ascii="Times New Roman" w:eastAsia="Times New Roman" w:hAnsi="Times New Roman" w:cs="Times New Roman"/>
                <w:sz w:val="28"/>
                <w:szCs w:val="28"/>
                <w:lang w:eastAsia="ru-RU"/>
              </w:rPr>
              <w:t>, д. 25а</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водоотведения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220542,00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Новая Мельница, д. 102а</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1288088,00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Новая Мельница, д. 102а, корпус. 1</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954784,00</w:t>
            </w:r>
          </w:p>
        </w:tc>
      </w:tr>
      <w:tr w:rsidR="00E62C7B" w:rsidRPr="00061F03" w:rsidTr="00641397">
        <w:trPr>
          <w:trHeight w:val="809"/>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Божонка</w:t>
            </w:r>
            <w:proofErr w:type="spellEnd"/>
            <w:r w:rsidRPr="00061F03">
              <w:rPr>
                <w:rFonts w:ascii="Times New Roman" w:eastAsia="Times New Roman" w:hAnsi="Times New Roman" w:cs="Times New Roman"/>
                <w:sz w:val="28"/>
                <w:szCs w:val="28"/>
                <w:lang w:eastAsia="ru-RU"/>
              </w:rPr>
              <w:t>, ул. Новая, д. 1</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фасада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1476353,60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Новоселицы, ул. Центральная,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112</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2178950,80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Божонка</w:t>
            </w:r>
            <w:proofErr w:type="spellEnd"/>
            <w:r w:rsidRPr="00061F03">
              <w:rPr>
                <w:rFonts w:ascii="Times New Roman" w:eastAsia="Times New Roman" w:hAnsi="Times New Roman" w:cs="Times New Roman"/>
                <w:sz w:val="28"/>
                <w:szCs w:val="28"/>
                <w:lang w:eastAsia="ru-RU"/>
              </w:rPr>
              <w:t>, ул. Новая, д. 9</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1643812,20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Новоселицы, ул. Армейская,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100</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1715844,42</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Божонка</w:t>
            </w:r>
            <w:proofErr w:type="spellEnd"/>
            <w:r w:rsidRPr="00061F03">
              <w:rPr>
                <w:rFonts w:ascii="Times New Roman" w:eastAsia="Times New Roman" w:hAnsi="Times New Roman" w:cs="Times New Roman"/>
                <w:sz w:val="28"/>
                <w:szCs w:val="28"/>
                <w:lang w:eastAsia="ru-RU"/>
              </w:rPr>
              <w:t>, ул. Новая, д. 13</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1110034,98</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Волховец</w:t>
            </w:r>
            <w:proofErr w:type="spellEnd"/>
            <w:r w:rsidRPr="00061F03">
              <w:rPr>
                <w:rFonts w:ascii="Times New Roman" w:eastAsia="Times New Roman" w:hAnsi="Times New Roman" w:cs="Times New Roman"/>
                <w:sz w:val="28"/>
                <w:szCs w:val="28"/>
                <w:lang w:eastAsia="ru-RU"/>
              </w:rPr>
              <w:t>, ул. Пионерская,</w:t>
            </w:r>
          </w:p>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17, корп. 2</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2500811,00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Божонка</w:t>
            </w:r>
            <w:proofErr w:type="spellEnd"/>
            <w:r w:rsidRPr="00061F03">
              <w:rPr>
                <w:rFonts w:ascii="Times New Roman" w:eastAsia="Times New Roman" w:hAnsi="Times New Roman" w:cs="Times New Roman"/>
                <w:sz w:val="28"/>
                <w:szCs w:val="28"/>
                <w:lang w:eastAsia="ru-RU"/>
              </w:rPr>
              <w:t>, ул. Новая, д. 27</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фундамента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798000,00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Лесная, ул. 60 лет СССР, д. 8</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электроснабжения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233361,47</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Лесная, ул. 60 лет СССР, д. 8, корп. 2</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311767,93</w:t>
            </w:r>
          </w:p>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Лесная, ул. 60 лет СССР, д. 6, корп. 2</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1128504,78</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Лесная, ул. 60 лет СССР, д. 4, корп. 2</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1128504,78</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Лесная, ул. 60 лет СССР, д. 14</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фасада</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2355604,01</w:t>
            </w:r>
          </w:p>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Чечулино, ул. </w:t>
            </w:r>
            <w:proofErr w:type="spellStart"/>
            <w:r w:rsidRPr="00061F03">
              <w:rPr>
                <w:rFonts w:ascii="Times New Roman" w:eastAsia="Times New Roman" w:hAnsi="Times New Roman" w:cs="Times New Roman"/>
                <w:sz w:val="28"/>
                <w:szCs w:val="28"/>
                <w:lang w:eastAsia="ru-RU"/>
              </w:rPr>
              <w:t>Воцкая</w:t>
            </w:r>
            <w:proofErr w:type="spellEnd"/>
            <w:r w:rsidRPr="00061F03">
              <w:rPr>
                <w:rFonts w:ascii="Times New Roman" w:eastAsia="Times New Roman" w:hAnsi="Times New Roman" w:cs="Times New Roman"/>
                <w:sz w:val="28"/>
                <w:szCs w:val="28"/>
                <w:lang w:eastAsia="ru-RU"/>
              </w:rPr>
              <w:t>, д. 5</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холодного водоснабжения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393002,62</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Лесная, ул. 60 лет СССР, д. 16</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внутридомовых инженерных систем теплоснабжения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1420000,00</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 Борки, ул. Парковая, д. 3</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системы теплоснабжения</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2155550,49</w:t>
            </w:r>
          </w:p>
        </w:tc>
      </w:tr>
      <w:tr w:rsidR="00E62C7B" w:rsidRPr="00061F03" w:rsidTr="00641397">
        <w:trPr>
          <w:trHeight w:val="630"/>
        </w:trPr>
        <w:tc>
          <w:tcPr>
            <w:tcW w:w="621" w:type="dxa"/>
            <w:tcBorders>
              <w:top w:val="single" w:sz="4" w:space="0" w:color="000000"/>
              <w:left w:val="single" w:sz="4" w:space="0" w:color="000000"/>
              <w:bottom w:val="single" w:sz="4" w:space="0" w:color="000000"/>
            </w:tcBorders>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3402"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ind w:hanging="4"/>
              <w:jc w:val="center"/>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Захарьино</w:t>
            </w:r>
            <w:proofErr w:type="spellEnd"/>
            <w:r w:rsidRPr="00061F03">
              <w:rPr>
                <w:rFonts w:ascii="Times New Roman" w:eastAsia="Times New Roman" w:hAnsi="Times New Roman" w:cs="Times New Roman"/>
                <w:sz w:val="28"/>
                <w:szCs w:val="28"/>
                <w:lang w:eastAsia="ru-RU"/>
              </w:rPr>
              <w:t>, ул. Рахманинова, д. 14</w:t>
            </w:r>
          </w:p>
        </w:tc>
        <w:tc>
          <w:tcPr>
            <w:tcW w:w="3260" w:type="dxa"/>
            <w:tcBorders>
              <w:top w:val="single" w:sz="4" w:space="0" w:color="000000"/>
              <w:left w:val="single" w:sz="4" w:space="0" w:color="000000"/>
              <w:bottom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ремонт крыши</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E62C7B" w:rsidRPr="00061F03" w:rsidRDefault="00E62C7B" w:rsidP="00284779">
            <w:pPr>
              <w:widowControl/>
              <w:shd w:val="clear" w:color="auto" w:fill="FFFFFF"/>
              <w:suppressAutoHyphens w:val="0"/>
              <w:autoSpaceDN/>
              <w:spacing w:after="0" w:line="240" w:lineRule="auto"/>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2903377,63</w:t>
            </w:r>
          </w:p>
        </w:tc>
      </w:tr>
    </w:tbl>
    <w:p w:rsidR="00161820" w:rsidRDefault="00161820"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СНКО «Региональный фонд» по результатам проведенных конкурсных процедур заключил договора о выполнении работ (оказании услуг) по капитальному ремонту с подрядными организациями: ООО «</w:t>
      </w:r>
      <w:proofErr w:type="spellStart"/>
      <w:r w:rsidRPr="00061F03">
        <w:rPr>
          <w:rFonts w:ascii="Times New Roman" w:eastAsia="Times New Roman" w:hAnsi="Times New Roman" w:cs="Times New Roman"/>
          <w:sz w:val="28"/>
          <w:szCs w:val="28"/>
          <w:lang w:eastAsia="ru-RU"/>
        </w:rPr>
        <w:t>Акватерм</w:t>
      </w:r>
      <w:proofErr w:type="spellEnd"/>
      <w:r w:rsidRPr="00061F03">
        <w:rPr>
          <w:rFonts w:ascii="Times New Roman" w:eastAsia="Times New Roman" w:hAnsi="Times New Roman" w:cs="Times New Roman"/>
          <w:sz w:val="28"/>
          <w:szCs w:val="28"/>
          <w:lang w:eastAsia="ru-RU"/>
        </w:rPr>
        <w:t>», ООО «</w:t>
      </w:r>
      <w:proofErr w:type="spellStart"/>
      <w:r w:rsidRPr="00061F03">
        <w:rPr>
          <w:rFonts w:ascii="Times New Roman" w:eastAsia="Times New Roman" w:hAnsi="Times New Roman" w:cs="Times New Roman"/>
          <w:sz w:val="28"/>
          <w:szCs w:val="28"/>
          <w:lang w:eastAsia="ru-RU"/>
        </w:rPr>
        <w:t>Евровид</w:t>
      </w:r>
      <w:proofErr w:type="spellEnd"/>
      <w:r w:rsidRPr="00061F03">
        <w:rPr>
          <w:rFonts w:ascii="Times New Roman" w:eastAsia="Times New Roman" w:hAnsi="Times New Roman" w:cs="Times New Roman"/>
          <w:sz w:val="28"/>
          <w:szCs w:val="28"/>
          <w:lang w:eastAsia="ru-RU"/>
        </w:rPr>
        <w:t>», ООО «Региональная газовая компания», ООО «</w:t>
      </w:r>
      <w:proofErr w:type="spellStart"/>
      <w:r w:rsidRPr="00061F03">
        <w:rPr>
          <w:rFonts w:ascii="Times New Roman" w:eastAsia="Times New Roman" w:hAnsi="Times New Roman" w:cs="Times New Roman"/>
          <w:sz w:val="28"/>
          <w:szCs w:val="28"/>
          <w:lang w:eastAsia="ru-RU"/>
        </w:rPr>
        <w:t>МаксСтрой</w:t>
      </w:r>
      <w:proofErr w:type="spellEnd"/>
      <w:r w:rsidRPr="00061F03">
        <w:rPr>
          <w:rFonts w:ascii="Times New Roman" w:eastAsia="Times New Roman" w:hAnsi="Times New Roman" w:cs="Times New Roman"/>
          <w:sz w:val="28"/>
          <w:szCs w:val="28"/>
          <w:lang w:eastAsia="ru-RU"/>
        </w:rPr>
        <w:t xml:space="preserve"> 72», ИП </w:t>
      </w:r>
      <w:proofErr w:type="spellStart"/>
      <w:r w:rsidRPr="00061F03">
        <w:rPr>
          <w:rFonts w:ascii="Times New Roman" w:eastAsia="Times New Roman" w:hAnsi="Times New Roman" w:cs="Times New Roman"/>
          <w:sz w:val="28"/>
          <w:szCs w:val="28"/>
          <w:lang w:eastAsia="ru-RU"/>
        </w:rPr>
        <w:t>Рудев</w:t>
      </w:r>
      <w:proofErr w:type="spellEnd"/>
      <w:r w:rsidRPr="00061F03">
        <w:rPr>
          <w:rFonts w:ascii="Times New Roman" w:eastAsia="Times New Roman" w:hAnsi="Times New Roman" w:cs="Times New Roman"/>
          <w:sz w:val="28"/>
          <w:szCs w:val="28"/>
          <w:lang w:eastAsia="ru-RU"/>
        </w:rPr>
        <w:t xml:space="preserve"> Анатолий Владимирович.</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Во 2 квартале 2022 года выполнены работы по капитальному ремонту в 19-ти многоквартирных домах: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Лесная, </w:t>
      </w:r>
      <w:proofErr w:type="spellStart"/>
      <w:r w:rsidRPr="00061F03">
        <w:rPr>
          <w:rFonts w:ascii="Times New Roman" w:eastAsia="Times New Roman" w:hAnsi="Times New Roman" w:cs="Times New Roman"/>
          <w:sz w:val="28"/>
          <w:szCs w:val="28"/>
          <w:lang w:eastAsia="ru-RU"/>
        </w:rPr>
        <w:t>ул</w:t>
      </w:r>
      <w:proofErr w:type="spellEnd"/>
      <w:r w:rsidRPr="00061F03">
        <w:rPr>
          <w:rFonts w:ascii="Times New Roman" w:eastAsia="Times New Roman" w:hAnsi="Times New Roman" w:cs="Times New Roman"/>
          <w:sz w:val="28"/>
          <w:szCs w:val="28"/>
          <w:lang w:eastAsia="ru-RU"/>
        </w:rPr>
        <w:t xml:space="preserve"> 60 лет СССР, д. 8, корп. 2,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ул. Строительная, д. 10,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Борки, ул. Парковая, д. 3 (теплоснабжение- только розлив),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Божонка</w:t>
      </w:r>
      <w:proofErr w:type="spellEnd"/>
      <w:r w:rsidRPr="00061F03">
        <w:rPr>
          <w:rFonts w:ascii="Times New Roman" w:eastAsia="Times New Roman" w:hAnsi="Times New Roman" w:cs="Times New Roman"/>
          <w:sz w:val="28"/>
          <w:szCs w:val="28"/>
          <w:lang w:eastAsia="ru-RU"/>
        </w:rPr>
        <w:t xml:space="preserve">, ул. Новая, д. 1,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Борки, ул. </w:t>
      </w:r>
      <w:proofErr w:type="spellStart"/>
      <w:r w:rsidRPr="00061F03">
        <w:rPr>
          <w:rFonts w:ascii="Times New Roman" w:eastAsia="Times New Roman" w:hAnsi="Times New Roman" w:cs="Times New Roman"/>
          <w:sz w:val="28"/>
          <w:szCs w:val="28"/>
          <w:lang w:eastAsia="ru-RU"/>
        </w:rPr>
        <w:t>Заверяжская</w:t>
      </w:r>
      <w:proofErr w:type="spellEnd"/>
      <w:r w:rsidRPr="00061F03">
        <w:rPr>
          <w:rFonts w:ascii="Times New Roman" w:eastAsia="Times New Roman" w:hAnsi="Times New Roman" w:cs="Times New Roman"/>
          <w:sz w:val="28"/>
          <w:szCs w:val="28"/>
          <w:lang w:eastAsia="ru-RU"/>
        </w:rPr>
        <w:t xml:space="preserve">, д. 4,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Лесная, </w:t>
      </w:r>
      <w:proofErr w:type="spellStart"/>
      <w:r w:rsidRPr="00061F03">
        <w:rPr>
          <w:rFonts w:ascii="Times New Roman" w:eastAsia="Times New Roman" w:hAnsi="Times New Roman" w:cs="Times New Roman"/>
          <w:sz w:val="28"/>
          <w:szCs w:val="28"/>
          <w:lang w:eastAsia="ru-RU"/>
        </w:rPr>
        <w:t>ул</w:t>
      </w:r>
      <w:proofErr w:type="spellEnd"/>
      <w:r w:rsidRPr="00061F03">
        <w:rPr>
          <w:rFonts w:ascii="Times New Roman" w:eastAsia="Times New Roman" w:hAnsi="Times New Roman" w:cs="Times New Roman"/>
          <w:sz w:val="28"/>
          <w:szCs w:val="28"/>
          <w:lang w:eastAsia="ru-RU"/>
        </w:rPr>
        <w:t xml:space="preserve"> 60 лет СССР, д. 8,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Новоселицы, ул. Центральная, д. 112,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Сырково</w:t>
      </w:r>
      <w:proofErr w:type="spellEnd"/>
      <w:r w:rsidRPr="00061F03">
        <w:rPr>
          <w:rFonts w:ascii="Times New Roman" w:eastAsia="Times New Roman" w:hAnsi="Times New Roman" w:cs="Times New Roman"/>
          <w:sz w:val="28"/>
          <w:szCs w:val="28"/>
          <w:lang w:eastAsia="ru-RU"/>
        </w:rPr>
        <w:t xml:space="preserve">, ул. Лесная, д. 1,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xml:space="preserve">, ул. Молодежная, д. 6,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Чечулино, ул. </w:t>
      </w:r>
      <w:proofErr w:type="spellStart"/>
      <w:r w:rsidRPr="00061F03">
        <w:rPr>
          <w:rFonts w:ascii="Times New Roman" w:eastAsia="Times New Roman" w:hAnsi="Times New Roman" w:cs="Times New Roman"/>
          <w:sz w:val="28"/>
          <w:szCs w:val="28"/>
          <w:lang w:eastAsia="ru-RU"/>
        </w:rPr>
        <w:t>Воцкая</w:t>
      </w:r>
      <w:proofErr w:type="spellEnd"/>
      <w:r w:rsidRPr="00061F03">
        <w:rPr>
          <w:rFonts w:ascii="Times New Roman" w:eastAsia="Times New Roman" w:hAnsi="Times New Roman" w:cs="Times New Roman"/>
          <w:sz w:val="28"/>
          <w:szCs w:val="28"/>
          <w:lang w:eastAsia="ru-RU"/>
        </w:rPr>
        <w:t xml:space="preserve">, д. 5,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 </w:t>
      </w:r>
      <w:proofErr w:type="spellStart"/>
      <w:r w:rsidRPr="00061F03">
        <w:rPr>
          <w:rFonts w:ascii="Times New Roman" w:eastAsia="Times New Roman" w:hAnsi="Times New Roman" w:cs="Times New Roman"/>
          <w:sz w:val="28"/>
          <w:szCs w:val="28"/>
          <w:lang w:eastAsia="ru-RU"/>
        </w:rPr>
        <w:t>Тёсово-Нетыльский</w:t>
      </w:r>
      <w:proofErr w:type="spellEnd"/>
      <w:r w:rsidRPr="00061F03">
        <w:rPr>
          <w:rFonts w:ascii="Times New Roman" w:eastAsia="Times New Roman" w:hAnsi="Times New Roman" w:cs="Times New Roman"/>
          <w:sz w:val="28"/>
          <w:szCs w:val="28"/>
          <w:lang w:eastAsia="ru-RU"/>
        </w:rPr>
        <w:t xml:space="preserve">, пер. Пионерский, д. 1,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ул. Строительная, д. 8а,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ул. Дорожников, д. 6,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ул. Пионерская, д. 3,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ул. Пионерская, д. 7,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ул. Советская, д. 1,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ул. Октябрьская, д. 6,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roofErr w:type="spellStart"/>
      <w:r w:rsidRPr="00061F03">
        <w:rPr>
          <w:rFonts w:ascii="Times New Roman" w:eastAsia="Times New Roman" w:hAnsi="Times New Roman" w:cs="Times New Roman"/>
          <w:sz w:val="28"/>
          <w:szCs w:val="28"/>
          <w:lang w:eastAsia="ru-RU"/>
        </w:rPr>
        <w:t>рп</w:t>
      </w:r>
      <w:proofErr w:type="spellEnd"/>
      <w:r w:rsidRPr="00061F03">
        <w:rPr>
          <w:rFonts w:ascii="Times New Roman" w:eastAsia="Times New Roman" w:hAnsi="Times New Roman" w:cs="Times New Roman"/>
          <w:sz w:val="28"/>
          <w:szCs w:val="28"/>
          <w:lang w:eastAsia="ru-RU"/>
        </w:rPr>
        <w:t xml:space="preserve">. </w:t>
      </w:r>
      <w:proofErr w:type="spellStart"/>
      <w:r w:rsidRPr="00061F03">
        <w:rPr>
          <w:rFonts w:ascii="Times New Roman" w:eastAsia="Times New Roman" w:hAnsi="Times New Roman" w:cs="Times New Roman"/>
          <w:sz w:val="28"/>
          <w:szCs w:val="28"/>
          <w:lang w:eastAsia="ru-RU"/>
        </w:rPr>
        <w:t>Панковка</w:t>
      </w:r>
      <w:proofErr w:type="spellEnd"/>
      <w:r w:rsidRPr="00061F03">
        <w:rPr>
          <w:rFonts w:ascii="Times New Roman" w:eastAsia="Times New Roman" w:hAnsi="Times New Roman" w:cs="Times New Roman"/>
          <w:sz w:val="28"/>
          <w:szCs w:val="28"/>
          <w:lang w:eastAsia="ru-RU"/>
        </w:rPr>
        <w:t xml:space="preserve">, ул. Советская, д. 6,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 </w:t>
      </w:r>
      <w:proofErr w:type="spellStart"/>
      <w:r w:rsidRPr="00061F03">
        <w:rPr>
          <w:rFonts w:ascii="Times New Roman" w:eastAsia="Times New Roman" w:hAnsi="Times New Roman" w:cs="Times New Roman"/>
          <w:sz w:val="28"/>
          <w:szCs w:val="28"/>
          <w:lang w:eastAsia="ru-RU"/>
        </w:rPr>
        <w:t>Сырково</w:t>
      </w:r>
      <w:proofErr w:type="spellEnd"/>
      <w:r w:rsidRPr="00061F03">
        <w:rPr>
          <w:rFonts w:ascii="Times New Roman" w:eastAsia="Times New Roman" w:hAnsi="Times New Roman" w:cs="Times New Roman"/>
          <w:sz w:val="28"/>
          <w:szCs w:val="28"/>
          <w:lang w:eastAsia="ru-RU"/>
        </w:rPr>
        <w:t xml:space="preserve">, ул. Советская, д. 4.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641397" w:rsidRDefault="00284779" w:rsidP="00641397">
      <w:pPr>
        <w:widowControl/>
        <w:shd w:val="clear" w:color="auto" w:fill="FFFFFF"/>
        <w:suppressAutoHyphens w:val="0"/>
        <w:autoSpaceDN/>
        <w:spacing w:after="0" w:line="240" w:lineRule="auto"/>
        <w:ind w:firstLine="709"/>
        <w:jc w:val="center"/>
        <w:rPr>
          <w:rFonts w:ascii="Times New Roman" w:eastAsia="Times New Roman" w:hAnsi="Times New Roman" w:cs="Times New Roman"/>
          <w:b/>
          <w:sz w:val="28"/>
          <w:szCs w:val="28"/>
          <w:lang w:eastAsia="ru-RU"/>
        </w:rPr>
      </w:pPr>
      <w:r w:rsidRPr="00641397">
        <w:rPr>
          <w:rFonts w:ascii="Times New Roman" w:eastAsia="Times New Roman" w:hAnsi="Times New Roman" w:cs="Times New Roman"/>
          <w:b/>
          <w:sz w:val="28"/>
          <w:szCs w:val="28"/>
          <w:lang w:eastAsia="ru-RU"/>
        </w:rPr>
        <w:t>Газоснабжение и газификация</w:t>
      </w:r>
    </w:p>
    <w:p w:rsidR="00284779" w:rsidRPr="00061F03" w:rsidRDefault="00284779" w:rsidP="00641397">
      <w:pPr>
        <w:widowControl/>
        <w:shd w:val="clear" w:color="auto" w:fill="FFFFFF"/>
        <w:suppressAutoHyphens w:val="0"/>
        <w:autoSpaceDN/>
        <w:spacing w:after="0" w:line="240" w:lineRule="auto"/>
        <w:ind w:firstLine="709"/>
        <w:jc w:val="center"/>
        <w:rPr>
          <w:rFonts w:ascii="Times New Roman" w:eastAsia="Times New Roman" w:hAnsi="Times New Roman" w:cs="Times New Roman"/>
          <w:sz w:val="28"/>
          <w:szCs w:val="28"/>
          <w:lang w:eastAsia="ru-RU"/>
        </w:rPr>
      </w:pP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2022 году в рамках мероприятий программы газификации Новгородской области, финансируемых за счет средств специальных надбавок к тарифам на транспортировку газа по газораспределительным сетям АО «Газпром газораспределение Великий Новгород» выполнены следующие мероприятия:</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начаты </w:t>
      </w:r>
      <w:proofErr w:type="spellStart"/>
      <w:r w:rsidRPr="00061F03">
        <w:rPr>
          <w:rFonts w:ascii="Times New Roman" w:eastAsia="Times New Roman" w:hAnsi="Times New Roman" w:cs="Times New Roman"/>
          <w:sz w:val="28"/>
          <w:szCs w:val="28"/>
          <w:lang w:eastAsia="ru-RU"/>
        </w:rPr>
        <w:t>строительно</w:t>
      </w:r>
      <w:proofErr w:type="spellEnd"/>
      <w:r w:rsidRPr="00061F03">
        <w:rPr>
          <w:rFonts w:ascii="Times New Roman" w:eastAsia="Times New Roman" w:hAnsi="Times New Roman" w:cs="Times New Roman"/>
          <w:sz w:val="28"/>
          <w:szCs w:val="28"/>
          <w:lang w:eastAsia="ru-RU"/>
        </w:rPr>
        <w:t xml:space="preserve"> -монтажные работы газопровода среднего давления по ул. Добрая, Дружная д. Новая Мельница, протяженностью 1,97 км.</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начаты проектно-изыскательные работы газопровода межпоселкового среднего давления д. </w:t>
      </w:r>
      <w:proofErr w:type="spellStart"/>
      <w:r w:rsidRPr="00061F03">
        <w:rPr>
          <w:rFonts w:ascii="Times New Roman" w:eastAsia="Times New Roman" w:hAnsi="Times New Roman" w:cs="Times New Roman"/>
          <w:sz w:val="28"/>
          <w:szCs w:val="28"/>
          <w:lang w:eastAsia="ru-RU"/>
        </w:rPr>
        <w:t>Божонка</w:t>
      </w:r>
      <w:proofErr w:type="spellEnd"/>
      <w:r w:rsidRPr="00061F03">
        <w:rPr>
          <w:rFonts w:ascii="Times New Roman" w:eastAsia="Times New Roman" w:hAnsi="Times New Roman" w:cs="Times New Roman"/>
          <w:sz w:val="28"/>
          <w:szCs w:val="28"/>
          <w:lang w:eastAsia="ru-RU"/>
        </w:rPr>
        <w:t xml:space="preserve">-д. Белая Гора, протяжённостью 10,5 км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 2 квартале 2022 года в рамках мероприятий социальной </w:t>
      </w:r>
      <w:proofErr w:type="spellStart"/>
      <w:r w:rsidRPr="00061F03">
        <w:rPr>
          <w:rFonts w:ascii="Times New Roman" w:eastAsia="Times New Roman" w:hAnsi="Times New Roman" w:cs="Times New Roman"/>
          <w:sz w:val="28"/>
          <w:szCs w:val="28"/>
          <w:lang w:eastAsia="ru-RU"/>
        </w:rPr>
        <w:t>догазификации</w:t>
      </w:r>
      <w:proofErr w:type="spellEnd"/>
      <w:r w:rsidRPr="00061F03">
        <w:rPr>
          <w:rFonts w:ascii="Times New Roman" w:eastAsia="Times New Roman" w:hAnsi="Times New Roman" w:cs="Times New Roman"/>
          <w:sz w:val="28"/>
          <w:szCs w:val="28"/>
          <w:lang w:eastAsia="ru-RU"/>
        </w:rPr>
        <w:t xml:space="preserve"> в Новгородском муниципальном районе подано 275 заявок на технологическое присоединение к газораспределительным сетям, заключено 274 договоров, подключено 35 домовладений.</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641397" w:rsidRDefault="00284779" w:rsidP="00641397">
      <w:pPr>
        <w:widowControl/>
        <w:shd w:val="clear" w:color="auto" w:fill="FFFFFF"/>
        <w:suppressAutoHyphens w:val="0"/>
        <w:autoSpaceDN/>
        <w:spacing w:after="0" w:line="240" w:lineRule="auto"/>
        <w:ind w:firstLine="709"/>
        <w:jc w:val="center"/>
        <w:rPr>
          <w:rFonts w:ascii="Times New Roman" w:eastAsia="Times New Roman" w:hAnsi="Times New Roman" w:cs="Times New Roman"/>
          <w:b/>
          <w:sz w:val="28"/>
          <w:szCs w:val="28"/>
          <w:lang w:eastAsia="ru-RU"/>
        </w:rPr>
      </w:pPr>
      <w:r w:rsidRPr="00641397">
        <w:rPr>
          <w:rFonts w:ascii="Times New Roman" w:eastAsia="Times New Roman" w:hAnsi="Times New Roman" w:cs="Times New Roman"/>
          <w:b/>
          <w:sz w:val="28"/>
          <w:szCs w:val="28"/>
          <w:lang w:eastAsia="ru-RU"/>
        </w:rPr>
        <w:t>Электроснабжение</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Для обеспечения надежного электроснабжения населения объектами, принадлежащими Новгородскому муниципальному району, в соответствии с заключенным договором с ООО «Электрические сети» осуществляется обслуживание объектов: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воздушная линия электроснабжения 0,4 </w:t>
      </w:r>
      <w:proofErr w:type="spellStart"/>
      <w:r w:rsidRPr="00061F03">
        <w:rPr>
          <w:rFonts w:ascii="Times New Roman" w:eastAsia="Times New Roman" w:hAnsi="Times New Roman" w:cs="Times New Roman"/>
          <w:sz w:val="28"/>
          <w:szCs w:val="28"/>
          <w:lang w:eastAsia="ru-RU"/>
        </w:rPr>
        <w:t>кВ</w:t>
      </w:r>
      <w:proofErr w:type="spellEnd"/>
      <w:r w:rsidRPr="00061F03">
        <w:rPr>
          <w:rFonts w:ascii="Times New Roman" w:eastAsia="Times New Roman" w:hAnsi="Times New Roman" w:cs="Times New Roman"/>
          <w:sz w:val="28"/>
          <w:szCs w:val="28"/>
          <w:lang w:eastAsia="ru-RU"/>
        </w:rPr>
        <w:t xml:space="preserve"> жилых домов № 18, 20 ул. Центральная, 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 xml:space="preserve">, протяженностью 363м,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воздушная линия электроснабжения д. </w:t>
      </w:r>
      <w:proofErr w:type="spellStart"/>
      <w:r w:rsidRPr="00061F03">
        <w:rPr>
          <w:rFonts w:ascii="Times New Roman" w:eastAsia="Times New Roman" w:hAnsi="Times New Roman" w:cs="Times New Roman"/>
          <w:sz w:val="28"/>
          <w:szCs w:val="28"/>
          <w:lang w:eastAsia="ru-RU"/>
        </w:rPr>
        <w:t>Сырково</w:t>
      </w:r>
      <w:proofErr w:type="spellEnd"/>
      <w:r w:rsidRPr="00061F03">
        <w:rPr>
          <w:rFonts w:ascii="Times New Roman" w:eastAsia="Times New Roman" w:hAnsi="Times New Roman" w:cs="Times New Roman"/>
          <w:sz w:val="28"/>
          <w:szCs w:val="28"/>
          <w:lang w:eastAsia="ru-RU"/>
        </w:rPr>
        <w:t xml:space="preserve">, ул. Пригородная- </w:t>
      </w:r>
      <w:proofErr w:type="spellStart"/>
      <w:r w:rsidRPr="00061F03">
        <w:rPr>
          <w:rFonts w:ascii="Times New Roman" w:eastAsia="Times New Roman" w:hAnsi="Times New Roman" w:cs="Times New Roman"/>
          <w:sz w:val="28"/>
          <w:szCs w:val="28"/>
          <w:lang w:eastAsia="ru-RU"/>
        </w:rPr>
        <w:t>Веряжская</w:t>
      </w:r>
      <w:proofErr w:type="spellEnd"/>
      <w:r w:rsidRPr="00061F03">
        <w:rPr>
          <w:rFonts w:ascii="Times New Roman" w:eastAsia="Times New Roman" w:hAnsi="Times New Roman" w:cs="Times New Roman"/>
          <w:sz w:val="28"/>
          <w:szCs w:val="28"/>
          <w:lang w:eastAsia="ru-RU"/>
        </w:rPr>
        <w:t xml:space="preserve">, протяженность 1705м,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трансформаторная подстанция, общей площадью 0,5 </w:t>
      </w:r>
      <w:proofErr w:type="spellStart"/>
      <w:r w:rsidRPr="00061F03">
        <w:rPr>
          <w:rFonts w:ascii="Times New Roman" w:eastAsia="Times New Roman" w:hAnsi="Times New Roman" w:cs="Times New Roman"/>
          <w:sz w:val="28"/>
          <w:szCs w:val="28"/>
          <w:lang w:eastAsia="ru-RU"/>
        </w:rPr>
        <w:t>кв.м</w:t>
      </w:r>
      <w:proofErr w:type="spellEnd"/>
      <w:r w:rsidRPr="00061F03">
        <w:rPr>
          <w:rFonts w:ascii="Times New Roman" w:eastAsia="Times New Roman" w:hAnsi="Times New Roman" w:cs="Times New Roman"/>
          <w:sz w:val="28"/>
          <w:szCs w:val="28"/>
          <w:lang w:eastAsia="ru-RU"/>
        </w:rPr>
        <w:t xml:space="preserve">. распложенная по адресу: Новгородский район, с. </w:t>
      </w:r>
      <w:proofErr w:type="spellStart"/>
      <w:r w:rsidRPr="00061F03">
        <w:rPr>
          <w:rFonts w:ascii="Times New Roman" w:eastAsia="Times New Roman" w:hAnsi="Times New Roman" w:cs="Times New Roman"/>
          <w:sz w:val="28"/>
          <w:szCs w:val="28"/>
          <w:lang w:eastAsia="ru-RU"/>
        </w:rPr>
        <w:t>Бронница</w:t>
      </w:r>
      <w:proofErr w:type="spellEnd"/>
      <w:r w:rsidRPr="00061F03">
        <w:rPr>
          <w:rFonts w:ascii="Times New Roman" w:eastAsia="Times New Roman" w:hAnsi="Times New Roman" w:cs="Times New Roman"/>
          <w:sz w:val="28"/>
          <w:szCs w:val="28"/>
          <w:lang w:eastAsia="ru-RU"/>
        </w:rPr>
        <w:t xml:space="preserve">, ул. </w:t>
      </w:r>
      <w:proofErr w:type="spellStart"/>
      <w:r w:rsidRPr="00061F03">
        <w:rPr>
          <w:rFonts w:ascii="Times New Roman" w:eastAsia="Times New Roman" w:hAnsi="Times New Roman" w:cs="Times New Roman"/>
          <w:sz w:val="28"/>
          <w:szCs w:val="28"/>
          <w:lang w:eastAsia="ru-RU"/>
        </w:rPr>
        <w:t>Боровская</w:t>
      </w:r>
      <w:proofErr w:type="spellEnd"/>
      <w:r w:rsidRPr="00061F03">
        <w:rPr>
          <w:rFonts w:ascii="Times New Roman" w:eastAsia="Times New Roman" w:hAnsi="Times New Roman" w:cs="Times New Roman"/>
          <w:sz w:val="28"/>
          <w:szCs w:val="28"/>
          <w:lang w:eastAsia="ru-RU"/>
        </w:rPr>
        <w:t>, у д.2, д.4;</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 трансформаторная подстанция, общей площадью 37,6 </w:t>
      </w:r>
      <w:proofErr w:type="spellStart"/>
      <w:r w:rsidRPr="00061F03">
        <w:rPr>
          <w:rFonts w:ascii="Times New Roman" w:eastAsia="Times New Roman" w:hAnsi="Times New Roman" w:cs="Times New Roman"/>
          <w:sz w:val="28"/>
          <w:szCs w:val="28"/>
          <w:lang w:eastAsia="ru-RU"/>
        </w:rPr>
        <w:t>кв.м</w:t>
      </w:r>
      <w:proofErr w:type="spellEnd"/>
      <w:r w:rsidRPr="00061F03">
        <w:rPr>
          <w:rFonts w:ascii="Times New Roman" w:eastAsia="Times New Roman" w:hAnsi="Times New Roman" w:cs="Times New Roman"/>
          <w:sz w:val="28"/>
          <w:szCs w:val="28"/>
          <w:lang w:eastAsia="ru-RU"/>
        </w:rPr>
        <w:t xml:space="preserve">., расположенная по адресу: Новгородский район, д. </w:t>
      </w:r>
      <w:proofErr w:type="spellStart"/>
      <w:r w:rsidRPr="00061F03">
        <w:rPr>
          <w:rFonts w:ascii="Times New Roman" w:eastAsia="Times New Roman" w:hAnsi="Times New Roman" w:cs="Times New Roman"/>
          <w:sz w:val="28"/>
          <w:szCs w:val="28"/>
          <w:lang w:eastAsia="ru-RU"/>
        </w:rPr>
        <w:t>Григорово</w:t>
      </w:r>
      <w:proofErr w:type="spellEnd"/>
      <w:r w:rsidRPr="00061F03">
        <w:rPr>
          <w:rFonts w:ascii="Times New Roman" w:eastAsia="Times New Roman" w:hAnsi="Times New Roman" w:cs="Times New Roman"/>
          <w:sz w:val="28"/>
          <w:szCs w:val="28"/>
          <w:lang w:eastAsia="ru-RU"/>
        </w:rPr>
        <w:t>, ул. Центральная;</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КТП-10/04КВ «Котельная 1», КТП-10/04КВ «Котельная 2».</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161820" w:rsidRDefault="00161820" w:rsidP="00641397">
      <w:pPr>
        <w:widowControl/>
        <w:shd w:val="clear" w:color="auto" w:fill="FFFFFF"/>
        <w:suppressAutoHyphens w:val="0"/>
        <w:autoSpaceDN/>
        <w:spacing w:after="0" w:line="240" w:lineRule="auto"/>
        <w:ind w:firstLine="709"/>
        <w:jc w:val="center"/>
        <w:rPr>
          <w:rFonts w:ascii="Times New Roman" w:eastAsia="Times New Roman" w:hAnsi="Times New Roman" w:cs="Times New Roman"/>
          <w:b/>
          <w:sz w:val="28"/>
          <w:szCs w:val="28"/>
          <w:lang w:eastAsia="ru-RU"/>
        </w:rPr>
      </w:pPr>
    </w:p>
    <w:p w:rsidR="00161820" w:rsidRDefault="00161820" w:rsidP="00641397">
      <w:pPr>
        <w:widowControl/>
        <w:shd w:val="clear" w:color="auto" w:fill="FFFFFF"/>
        <w:suppressAutoHyphens w:val="0"/>
        <w:autoSpaceDN/>
        <w:spacing w:after="0" w:line="240" w:lineRule="auto"/>
        <w:ind w:firstLine="709"/>
        <w:jc w:val="center"/>
        <w:rPr>
          <w:rFonts w:ascii="Times New Roman" w:eastAsia="Times New Roman" w:hAnsi="Times New Roman" w:cs="Times New Roman"/>
          <w:b/>
          <w:sz w:val="28"/>
          <w:szCs w:val="28"/>
          <w:lang w:eastAsia="ru-RU"/>
        </w:rPr>
      </w:pPr>
    </w:p>
    <w:p w:rsidR="00284779" w:rsidRPr="00641397" w:rsidRDefault="00284779" w:rsidP="00641397">
      <w:pPr>
        <w:widowControl/>
        <w:shd w:val="clear" w:color="auto" w:fill="FFFFFF"/>
        <w:suppressAutoHyphens w:val="0"/>
        <w:autoSpaceDN/>
        <w:spacing w:after="0" w:line="240" w:lineRule="auto"/>
        <w:ind w:firstLine="709"/>
        <w:jc w:val="center"/>
        <w:rPr>
          <w:rFonts w:ascii="Times New Roman" w:eastAsia="Times New Roman" w:hAnsi="Times New Roman" w:cs="Times New Roman"/>
          <w:b/>
          <w:sz w:val="28"/>
          <w:szCs w:val="28"/>
          <w:lang w:eastAsia="ru-RU"/>
        </w:rPr>
      </w:pPr>
      <w:r w:rsidRPr="00641397">
        <w:rPr>
          <w:rFonts w:ascii="Times New Roman" w:eastAsia="Times New Roman" w:hAnsi="Times New Roman" w:cs="Times New Roman"/>
          <w:b/>
          <w:sz w:val="28"/>
          <w:szCs w:val="28"/>
          <w:lang w:eastAsia="ru-RU"/>
        </w:rPr>
        <w:t>Дорожная деятельность</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Протяженность автомобильных дорог Новгородского муниципального района составляет 43,36 км.</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Дорожная деятельность в Новгородском муниципальном районе осуществляется в рамках мероприятий муниципальной программы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 (далее – программа), утвержденной постановлением Администрации Новгородского муниципального района от 29.11.2016 №657.</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Программа финансируется за счёт средств муниципального дорожного фонда Новгородского муниципального района. В соответствии с программой в 2022 году на ремонт, содержание, реконструкцию и капитальный ремонт автомобильных дорог общего пользования местного значения Новгородского муниципального района предусмотрено 10 050 308,78 руб. Из них бюджет Новгородского муниципального района составляет 6 288 308,78 руб., областной бюджет составляет 3 762 000,00 руб.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В целях осуществления мероприятий по содержанию автомобильных дорог общего пользования местного значения Новгородского муниципального района, МКУ «Служба заказчика по строительству и хозяйственному обеспечению» за 2 квартал 2022 года заключено 4 муниципальных контракта на общую сумму 650 000,00 руб., а именно:</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ООО «Содержание Автодорог» от 31.01.2022 №3 на сумму 200 000,00 руб.;</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ООО «</w:t>
      </w:r>
      <w:proofErr w:type="spellStart"/>
      <w:r w:rsidRPr="00061F03">
        <w:rPr>
          <w:rFonts w:ascii="Times New Roman" w:eastAsia="Times New Roman" w:hAnsi="Times New Roman" w:cs="Times New Roman"/>
          <w:sz w:val="28"/>
          <w:szCs w:val="28"/>
          <w:lang w:eastAsia="ru-RU"/>
        </w:rPr>
        <w:t>Моза</w:t>
      </w:r>
      <w:proofErr w:type="spellEnd"/>
      <w:r w:rsidRPr="00061F03">
        <w:rPr>
          <w:rFonts w:ascii="Times New Roman" w:eastAsia="Times New Roman" w:hAnsi="Times New Roman" w:cs="Times New Roman"/>
          <w:sz w:val="28"/>
          <w:szCs w:val="28"/>
          <w:lang w:eastAsia="ru-RU"/>
        </w:rPr>
        <w:t>» от 28.01.2022 №2 на сумму 150 000,00 руб.;</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ООО «Содержание Автодорог» от 01.03.2022 №4/1 на сумму 150 000,00 руб.;</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ООО «Содержание Автодорог» от 15.04.2022 №13/1 на сумму 150 000,00 руб.</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 рамках данных муниципальных контрактов проводились работы по профилированию дорог автогрейдером, в зимний период осуществлялась посыпка дорог </w:t>
      </w:r>
      <w:proofErr w:type="spellStart"/>
      <w:r w:rsidRPr="00061F03">
        <w:rPr>
          <w:rFonts w:ascii="Times New Roman" w:eastAsia="Times New Roman" w:hAnsi="Times New Roman" w:cs="Times New Roman"/>
          <w:sz w:val="28"/>
          <w:szCs w:val="28"/>
          <w:lang w:eastAsia="ru-RU"/>
        </w:rPr>
        <w:t>пескосоляной</w:t>
      </w:r>
      <w:proofErr w:type="spellEnd"/>
      <w:r w:rsidRPr="00061F03">
        <w:rPr>
          <w:rFonts w:ascii="Times New Roman" w:eastAsia="Times New Roman" w:hAnsi="Times New Roman" w:cs="Times New Roman"/>
          <w:sz w:val="28"/>
          <w:szCs w:val="28"/>
          <w:lang w:eastAsia="ru-RU"/>
        </w:rPr>
        <w:t xml:space="preserve"> смесью.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В целях реализации приоритетного регионального проекта «Дорога к дому» в Новгородском муниципальном районе подрядной организацией ООО «ДИК» 21.06.2022 проведён ремонт автомобильной дороги общего пользования местного значения Новгородского муниципального района до д. Дубровка в Борковском сельском поселении, протяжённостью 1,138км, на сумму 4 030 302,48 руб.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Для обеспечения безопасности дорожного движения и организации контроля за сохранностью автомобильных дорог Администрацией Новгородского муниципального района за 2 квартала 2022 года проведено 1 плановое заседание комиссии по обеспечению безопасности дорожного движения Новгородского муниципального района (30.03.2022). Второе заседание комиссии по обеспечению безопасности дорожного движения Новгородского муниципального района планируется провести 14.07.2022. </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На заседания комиссии приглашаются представители организаций: ГОКУ «</w:t>
      </w:r>
      <w:proofErr w:type="spellStart"/>
      <w:r w:rsidRPr="00061F03">
        <w:rPr>
          <w:rFonts w:ascii="Times New Roman" w:eastAsia="Times New Roman" w:hAnsi="Times New Roman" w:cs="Times New Roman"/>
          <w:sz w:val="28"/>
          <w:szCs w:val="28"/>
          <w:lang w:eastAsia="ru-RU"/>
        </w:rPr>
        <w:t>Новгородавтодор</w:t>
      </w:r>
      <w:proofErr w:type="spellEnd"/>
      <w:r w:rsidRPr="00061F03">
        <w:rPr>
          <w:rFonts w:ascii="Times New Roman" w:eastAsia="Times New Roman" w:hAnsi="Times New Roman" w:cs="Times New Roman"/>
          <w:sz w:val="28"/>
          <w:szCs w:val="28"/>
          <w:lang w:eastAsia="ru-RU"/>
        </w:rPr>
        <w:t xml:space="preserve">», ОГИБДД МО МВД России «Новгородский», организации осуществляющие пассажирские перевозки, ФКУ </w:t>
      </w:r>
      <w:proofErr w:type="spellStart"/>
      <w:r w:rsidRPr="00061F03">
        <w:rPr>
          <w:rFonts w:ascii="Times New Roman" w:eastAsia="Times New Roman" w:hAnsi="Times New Roman" w:cs="Times New Roman"/>
          <w:sz w:val="28"/>
          <w:szCs w:val="28"/>
          <w:lang w:eastAsia="ru-RU"/>
        </w:rPr>
        <w:t>Упрдор</w:t>
      </w:r>
      <w:proofErr w:type="spellEnd"/>
      <w:r w:rsidRPr="00061F03">
        <w:rPr>
          <w:rFonts w:ascii="Times New Roman" w:eastAsia="Times New Roman" w:hAnsi="Times New Roman" w:cs="Times New Roman"/>
          <w:sz w:val="28"/>
          <w:szCs w:val="28"/>
          <w:lang w:eastAsia="ru-RU"/>
        </w:rPr>
        <w:t xml:space="preserve"> «Россия», Управление государственного автодорожного надзора, </w:t>
      </w:r>
      <w:proofErr w:type="spellStart"/>
      <w:r w:rsidRPr="00061F03">
        <w:rPr>
          <w:rFonts w:ascii="Times New Roman" w:eastAsia="Times New Roman" w:hAnsi="Times New Roman" w:cs="Times New Roman"/>
          <w:sz w:val="28"/>
          <w:szCs w:val="28"/>
          <w:lang w:eastAsia="ru-RU"/>
        </w:rPr>
        <w:t>Гостехнадзор</w:t>
      </w:r>
      <w:proofErr w:type="spellEnd"/>
      <w:r w:rsidRPr="00061F03">
        <w:rPr>
          <w:rFonts w:ascii="Times New Roman" w:eastAsia="Times New Roman" w:hAnsi="Times New Roman" w:cs="Times New Roman"/>
          <w:sz w:val="28"/>
          <w:szCs w:val="28"/>
          <w:lang w:eastAsia="ru-RU"/>
        </w:rPr>
        <w:t xml:space="preserve"> по Новгородскому муниципальному району, что позволяет оперативно реагировать и решать ряд задач по обеспечению безопасности дорожного движения.</w:t>
      </w:r>
    </w:p>
    <w:p w:rsidR="00284779" w:rsidRPr="00061F03" w:rsidRDefault="00284779" w:rsidP="00284779">
      <w:pPr>
        <w:widowControl/>
        <w:shd w:val="clear" w:color="auto" w:fill="FFFFFF"/>
        <w:suppressAutoHyphens w:val="0"/>
        <w:autoSpaceDN/>
        <w:spacing w:after="0" w:line="240" w:lineRule="auto"/>
        <w:ind w:firstLine="709"/>
        <w:jc w:val="both"/>
        <w:rPr>
          <w:rFonts w:ascii="Times New Roman" w:eastAsia="Times New Roman" w:hAnsi="Times New Roman" w:cs="Times New Roman"/>
          <w:sz w:val="28"/>
          <w:szCs w:val="28"/>
          <w:lang w:eastAsia="ru-RU"/>
        </w:rPr>
      </w:pPr>
      <w:r w:rsidRPr="00061F03">
        <w:rPr>
          <w:rFonts w:ascii="Times New Roman" w:eastAsia="Times New Roman" w:hAnsi="Times New Roman" w:cs="Times New Roman"/>
          <w:sz w:val="28"/>
          <w:szCs w:val="28"/>
          <w:lang w:eastAsia="ru-RU"/>
        </w:rPr>
        <w:t xml:space="preserve">Эффективность работы комиссии на территории Новгородского района подтверждается существенным снижением большинства показателей аварийности, дорожно-транспортных происшествий, в том числе и с участием детей. </w:t>
      </w:r>
    </w:p>
    <w:p w:rsidR="0098591C" w:rsidRPr="00061F03" w:rsidRDefault="00284779" w:rsidP="00284779">
      <w:pPr>
        <w:widowControl/>
        <w:shd w:val="clear" w:color="auto" w:fill="FFFFFF"/>
        <w:suppressAutoHyphens w:val="0"/>
        <w:autoSpaceDN/>
        <w:spacing w:after="0" w:line="240" w:lineRule="auto"/>
        <w:ind w:firstLine="709"/>
        <w:jc w:val="both"/>
        <w:rPr>
          <w:kern w:val="2"/>
          <w:sz w:val="28"/>
          <w:szCs w:val="28"/>
        </w:rPr>
      </w:pPr>
      <w:r w:rsidRPr="00061F03">
        <w:rPr>
          <w:rFonts w:ascii="Times New Roman" w:eastAsia="Times New Roman" w:hAnsi="Times New Roman" w:cs="Times New Roman"/>
          <w:sz w:val="28"/>
          <w:szCs w:val="28"/>
          <w:lang w:eastAsia="ru-RU"/>
        </w:rPr>
        <w:t>Кроме того, на территории Новгородского муниципального района постоянно проводится обследование школьных маршрутов, большое внимание уделяется приобретению наглядной агитации по безопасности дорожного движения в детских садах и школьных учреждениях. В дошкольных учреждениях на детских площадках сделаны дорожные разметки для изучения правил дорожного движения, проведения игр.</w:t>
      </w:r>
    </w:p>
    <w:p w:rsidR="00284779" w:rsidRPr="00061F03" w:rsidRDefault="00284779" w:rsidP="00284779">
      <w:pPr>
        <w:pStyle w:val="aa"/>
        <w:tabs>
          <w:tab w:val="left" w:pos="993"/>
        </w:tabs>
        <w:ind w:left="0" w:firstLine="709"/>
        <w:jc w:val="both"/>
        <w:rPr>
          <w:rFonts w:cs="Times New Roman"/>
          <w:sz w:val="28"/>
          <w:szCs w:val="28"/>
          <w:lang w:val="ru-RU"/>
        </w:rPr>
      </w:pPr>
    </w:p>
    <w:p w:rsidR="005319DE" w:rsidRPr="00061F03" w:rsidRDefault="005319DE" w:rsidP="00FD78AA">
      <w:pPr>
        <w:pStyle w:val="1"/>
        <w:ind w:left="709"/>
        <w:jc w:val="both"/>
        <w:rPr>
          <w:rFonts w:cs="Times New Roman"/>
          <w:b/>
          <w:color w:val="auto"/>
          <w:lang w:val="ru-RU"/>
        </w:rPr>
      </w:pPr>
      <w:r w:rsidRPr="00061F03">
        <w:rPr>
          <w:rFonts w:cs="Times New Roman"/>
          <w:b/>
          <w:color w:val="auto"/>
          <w:lang w:val="ru-RU"/>
        </w:rPr>
        <w:t xml:space="preserve"> </w:t>
      </w:r>
      <w:r w:rsidR="00C0132B" w:rsidRPr="00061F03">
        <w:rPr>
          <w:rFonts w:cs="Times New Roman"/>
          <w:b/>
          <w:color w:val="auto"/>
          <w:lang w:val="ru-RU"/>
        </w:rPr>
        <w:t>1</w:t>
      </w:r>
      <w:r w:rsidR="00B25692">
        <w:rPr>
          <w:rFonts w:cs="Times New Roman"/>
          <w:b/>
          <w:color w:val="auto"/>
          <w:lang w:val="ru-RU"/>
        </w:rPr>
        <w:t>0</w:t>
      </w:r>
      <w:r w:rsidR="00FC252B" w:rsidRPr="00061F03">
        <w:rPr>
          <w:rFonts w:cs="Times New Roman"/>
          <w:b/>
          <w:color w:val="auto"/>
          <w:lang w:val="ru-RU"/>
        </w:rPr>
        <w:t>.</w:t>
      </w:r>
      <w:r w:rsidR="00C0132B" w:rsidRPr="00061F03">
        <w:rPr>
          <w:rFonts w:cs="Times New Roman"/>
          <w:b/>
          <w:color w:val="auto"/>
          <w:lang w:val="ru-RU"/>
        </w:rPr>
        <w:t xml:space="preserve">  </w:t>
      </w:r>
      <w:r w:rsidRPr="00061F03">
        <w:rPr>
          <w:rFonts w:cs="Times New Roman"/>
          <w:b/>
          <w:color w:val="auto"/>
          <w:lang w:val="ru-RU"/>
        </w:rPr>
        <w:t>УРОВЕНЬ ЖИЗНИ НАСЕЛЕНИЯ</w:t>
      </w:r>
    </w:p>
    <w:p w:rsidR="00057957" w:rsidRPr="00061F03" w:rsidRDefault="00057957" w:rsidP="00FD78AA">
      <w:pPr>
        <w:tabs>
          <w:tab w:val="left" w:pos="993"/>
        </w:tabs>
        <w:spacing w:after="0"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 xml:space="preserve">Среднемесячная номинальная заработная плата, начисленная работникам (без субъектов малого предпринимательства) в </w:t>
      </w:r>
      <w:r w:rsidR="00FD78AA" w:rsidRPr="00061F03">
        <w:rPr>
          <w:rFonts w:ascii="Times New Roman" w:hAnsi="Times New Roman" w:cs="Times New Roman"/>
          <w:sz w:val="28"/>
          <w:szCs w:val="28"/>
        </w:rPr>
        <w:t>январь</w:t>
      </w:r>
      <w:r w:rsidRPr="00061F03">
        <w:rPr>
          <w:rFonts w:ascii="Times New Roman" w:hAnsi="Times New Roman" w:cs="Times New Roman"/>
          <w:sz w:val="28"/>
          <w:szCs w:val="28"/>
        </w:rPr>
        <w:t xml:space="preserve"> 202</w:t>
      </w:r>
      <w:r w:rsidR="00FD78AA" w:rsidRPr="00061F03">
        <w:rPr>
          <w:rFonts w:ascii="Times New Roman" w:hAnsi="Times New Roman" w:cs="Times New Roman"/>
          <w:sz w:val="28"/>
          <w:szCs w:val="28"/>
        </w:rPr>
        <w:t>2</w:t>
      </w:r>
      <w:r w:rsidRPr="00061F03">
        <w:rPr>
          <w:rFonts w:ascii="Times New Roman" w:hAnsi="Times New Roman" w:cs="Times New Roman"/>
          <w:sz w:val="28"/>
          <w:szCs w:val="28"/>
        </w:rPr>
        <w:t xml:space="preserve"> года составила </w:t>
      </w:r>
      <w:r w:rsidR="00FD78AA" w:rsidRPr="00061F03">
        <w:rPr>
          <w:rFonts w:ascii="Times New Roman" w:hAnsi="Times New Roman" w:cs="Times New Roman"/>
          <w:sz w:val="28"/>
          <w:szCs w:val="28"/>
        </w:rPr>
        <w:t>42079,6 рублей</w:t>
      </w:r>
      <w:r w:rsidRPr="00061F03">
        <w:rPr>
          <w:rFonts w:ascii="Times New Roman" w:hAnsi="Times New Roman" w:cs="Times New Roman"/>
          <w:sz w:val="28"/>
          <w:szCs w:val="28"/>
        </w:rPr>
        <w:t>, что составляет 1</w:t>
      </w:r>
      <w:r w:rsidR="00FD78AA" w:rsidRPr="00061F03">
        <w:rPr>
          <w:rFonts w:ascii="Times New Roman" w:hAnsi="Times New Roman" w:cs="Times New Roman"/>
          <w:sz w:val="28"/>
          <w:szCs w:val="28"/>
        </w:rPr>
        <w:t>11</w:t>
      </w:r>
      <w:r w:rsidRPr="00061F03">
        <w:rPr>
          <w:rFonts w:ascii="Times New Roman" w:hAnsi="Times New Roman" w:cs="Times New Roman"/>
          <w:sz w:val="28"/>
          <w:szCs w:val="28"/>
        </w:rPr>
        <w:t>,6% к аналогичному периоду 202</w:t>
      </w:r>
      <w:r w:rsidR="00FD78AA" w:rsidRPr="00061F03">
        <w:rPr>
          <w:rFonts w:ascii="Times New Roman" w:hAnsi="Times New Roman" w:cs="Times New Roman"/>
          <w:sz w:val="28"/>
          <w:szCs w:val="28"/>
        </w:rPr>
        <w:t>1</w:t>
      </w:r>
      <w:r w:rsidRPr="00061F03">
        <w:rPr>
          <w:rFonts w:ascii="Times New Roman" w:hAnsi="Times New Roman" w:cs="Times New Roman"/>
          <w:sz w:val="28"/>
          <w:szCs w:val="28"/>
        </w:rPr>
        <w:t xml:space="preserve"> года.</w:t>
      </w:r>
    </w:p>
    <w:p w:rsidR="00057957" w:rsidRPr="00061F03" w:rsidRDefault="00057957" w:rsidP="00FD78AA">
      <w:pPr>
        <w:tabs>
          <w:tab w:val="left" w:pos="993"/>
        </w:tabs>
        <w:spacing w:after="0"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 xml:space="preserve">Выше средней по </w:t>
      </w:r>
      <w:r w:rsidR="00CC250E" w:rsidRPr="00061F03">
        <w:rPr>
          <w:rFonts w:ascii="Times New Roman" w:hAnsi="Times New Roman" w:cs="Times New Roman"/>
          <w:sz w:val="28"/>
          <w:szCs w:val="28"/>
        </w:rPr>
        <w:t>району</w:t>
      </w:r>
      <w:r w:rsidRPr="00061F03">
        <w:rPr>
          <w:rFonts w:ascii="Times New Roman" w:hAnsi="Times New Roman" w:cs="Times New Roman"/>
          <w:sz w:val="28"/>
          <w:szCs w:val="28"/>
        </w:rPr>
        <w:t xml:space="preserve"> заработная плата сложилась в обрабатывающих производствах (</w:t>
      </w:r>
      <w:r w:rsidR="00CC250E" w:rsidRPr="00061F03">
        <w:rPr>
          <w:rFonts w:ascii="Times New Roman" w:hAnsi="Times New Roman" w:cs="Times New Roman"/>
          <w:sz w:val="28"/>
          <w:szCs w:val="28"/>
        </w:rPr>
        <w:t>4</w:t>
      </w:r>
      <w:r w:rsidR="00FD78AA" w:rsidRPr="00061F03">
        <w:rPr>
          <w:rFonts w:ascii="Times New Roman" w:hAnsi="Times New Roman" w:cs="Times New Roman"/>
          <w:sz w:val="28"/>
          <w:szCs w:val="28"/>
        </w:rPr>
        <w:t>9407,5</w:t>
      </w:r>
      <w:r w:rsidR="00CC250E" w:rsidRPr="00061F03">
        <w:rPr>
          <w:rFonts w:ascii="Times New Roman" w:hAnsi="Times New Roman" w:cs="Times New Roman"/>
          <w:sz w:val="28"/>
          <w:szCs w:val="28"/>
        </w:rPr>
        <w:t xml:space="preserve"> </w:t>
      </w:r>
      <w:r w:rsidRPr="00061F03">
        <w:rPr>
          <w:rFonts w:ascii="Times New Roman" w:hAnsi="Times New Roman" w:cs="Times New Roman"/>
          <w:sz w:val="28"/>
          <w:szCs w:val="28"/>
        </w:rPr>
        <w:t>руб</w:t>
      </w:r>
      <w:r w:rsidR="00FD78AA" w:rsidRPr="00061F03">
        <w:rPr>
          <w:rFonts w:ascii="Times New Roman" w:hAnsi="Times New Roman" w:cs="Times New Roman"/>
          <w:sz w:val="28"/>
          <w:szCs w:val="28"/>
        </w:rPr>
        <w:t>лей</w:t>
      </w:r>
      <w:r w:rsidRPr="00061F03">
        <w:rPr>
          <w:rFonts w:ascii="Times New Roman" w:hAnsi="Times New Roman" w:cs="Times New Roman"/>
          <w:sz w:val="28"/>
          <w:szCs w:val="28"/>
        </w:rPr>
        <w:t>), в сфере транспортировки и хранения (</w:t>
      </w:r>
      <w:r w:rsidR="00FD78AA" w:rsidRPr="00061F03">
        <w:rPr>
          <w:rFonts w:ascii="Times New Roman" w:hAnsi="Times New Roman" w:cs="Times New Roman"/>
          <w:sz w:val="28"/>
          <w:szCs w:val="28"/>
        </w:rPr>
        <w:t xml:space="preserve">52011,7 </w:t>
      </w:r>
      <w:r w:rsidRPr="00061F03">
        <w:rPr>
          <w:rFonts w:ascii="Times New Roman" w:hAnsi="Times New Roman" w:cs="Times New Roman"/>
          <w:sz w:val="28"/>
          <w:szCs w:val="28"/>
        </w:rPr>
        <w:t>руб</w:t>
      </w:r>
      <w:r w:rsidR="00FD78AA" w:rsidRPr="00061F03">
        <w:rPr>
          <w:rFonts w:ascii="Times New Roman" w:hAnsi="Times New Roman" w:cs="Times New Roman"/>
          <w:sz w:val="28"/>
          <w:szCs w:val="28"/>
        </w:rPr>
        <w:t>лей</w:t>
      </w:r>
      <w:r w:rsidR="00CC250E" w:rsidRPr="00061F03">
        <w:rPr>
          <w:rFonts w:ascii="Times New Roman" w:hAnsi="Times New Roman" w:cs="Times New Roman"/>
          <w:sz w:val="28"/>
          <w:szCs w:val="28"/>
        </w:rPr>
        <w:t>)</w:t>
      </w:r>
      <w:r w:rsidRPr="00061F03">
        <w:rPr>
          <w:rFonts w:ascii="Times New Roman" w:hAnsi="Times New Roman" w:cs="Times New Roman"/>
          <w:sz w:val="28"/>
          <w:szCs w:val="28"/>
        </w:rPr>
        <w:t xml:space="preserve">, </w:t>
      </w:r>
      <w:r w:rsidR="00CC250E" w:rsidRPr="00061F03">
        <w:rPr>
          <w:rFonts w:ascii="Times New Roman" w:hAnsi="Times New Roman" w:cs="Times New Roman"/>
          <w:sz w:val="28"/>
          <w:szCs w:val="28"/>
        </w:rPr>
        <w:t>в сфере торговли и ремонта автотранспортных ср</w:t>
      </w:r>
      <w:r w:rsidR="00FD78AA" w:rsidRPr="00061F03">
        <w:rPr>
          <w:rFonts w:ascii="Times New Roman" w:hAnsi="Times New Roman" w:cs="Times New Roman"/>
          <w:sz w:val="28"/>
          <w:szCs w:val="28"/>
        </w:rPr>
        <w:t>едств и мотоциклов (49000,1 рублей</w:t>
      </w:r>
      <w:r w:rsidR="00CC250E" w:rsidRPr="00061F03">
        <w:rPr>
          <w:rFonts w:ascii="Times New Roman" w:hAnsi="Times New Roman" w:cs="Times New Roman"/>
          <w:sz w:val="28"/>
          <w:szCs w:val="28"/>
        </w:rPr>
        <w:t>), в сфере деятельности гостиниц и предприятий общественного питания (</w:t>
      </w:r>
      <w:r w:rsidR="00FD78AA" w:rsidRPr="00061F03">
        <w:rPr>
          <w:rFonts w:ascii="Times New Roman" w:hAnsi="Times New Roman" w:cs="Times New Roman"/>
          <w:sz w:val="28"/>
          <w:szCs w:val="28"/>
        </w:rPr>
        <w:t>73559,5</w:t>
      </w:r>
      <w:r w:rsidR="00CC250E" w:rsidRPr="00061F03">
        <w:rPr>
          <w:rFonts w:ascii="Times New Roman" w:hAnsi="Times New Roman" w:cs="Times New Roman"/>
          <w:sz w:val="28"/>
          <w:szCs w:val="28"/>
        </w:rPr>
        <w:t xml:space="preserve"> руб</w:t>
      </w:r>
      <w:r w:rsidR="00FD78AA" w:rsidRPr="00061F03">
        <w:rPr>
          <w:rFonts w:ascii="Times New Roman" w:hAnsi="Times New Roman" w:cs="Times New Roman"/>
          <w:sz w:val="28"/>
          <w:szCs w:val="28"/>
        </w:rPr>
        <w:t>лей</w:t>
      </w:r>
      <w:r w:rsidR="00CC250E" w:rsidRPr="00061F03">
        <w:rPr>
          <w:rFonts w:ascii="Times New Roman" w:hAnsi="Times New Roman" w:cs="Times New Roman"/>
          <w:sz w:val="28"/>
          <w:szCs w:val="28"/>
        </w:rPr>
        <w:t>)</w:t>
      </w:r>
      <w:r w:rsidRPr="00061F03">
        <w:rPr>
          <w:rFonts w:ascii="Times New Roman" w:hAnsi="Times New Roman" w:cs="Times New Roman"/>
          <w:sz w:val="28"/>
          <w:szCs w:val="28"/>
        </w:rPr>
        <w:t>.</w:t>
      </w:r>
    </w:p>
    <w:p w:rsidR="00D768B8" w:rsidRPr="00061F03" w:rsidRDefault="00D768B8" w:rsidP="00FD78AA">
      <w:pPr>
        <w:tabs>
          <w:tab w:val="left" w:pos="993"/>
        </w:tabs>
        <w:spacing w:after="0" w:line="240" w:lineRule="auto"/>
        <w:ind w:firstLine="709"/>
        <w:jc w:val="both"/>
        <w:rPr>
          <w:rFonts w:ascii="Times New Roman" w:hAnsi="Times New Roman" w:cs="Times New Roman"/>
          <w:sz w:val="28"/>
          <w:szCs w:val="28"/>
        </w:rPr>
      </w:pPr>
    </w:p>
    <w:p w:rsidR="005319DE" w:rsidRPr="00061F03" w:rsidRDefault="005319DE" w:rsidP="00FD78AA">
      <w:pPr>
        <w:pStyle w:val="aa"/>
        <w:ind w:left="0" w:firstLine="709"/>
        <w:jc w:val="both"/>
        <w:rPr>
          <w:rFonts w:cs="Times New Roman"/>
          <w:b/>
          <w:color w:val="FF0000"/>
          <w:sz w:val="28"/>
          <w:szCs w:val="28"/>
          <w:lang w:val="ru-RU"/>
        </w:rPr>
      </w:pPr>
    </w:p>
    <w:p w:rsidR="001A0CDE" w:rsidRPr="00061F03" w:rsidRDefault="00C0132B" w:rsidP="00FD78AA">
      <w:pPr>
        <w:pStyle w:val="1"/>
        <w:ind w:left="709"/>
        <w:jc w:val="both"/>
        <w:rPr>
          <w:rFonts w:cs="Times New Roman"/>
          <w:b/>
          <w:color w:val="auto"/>
          <w:lang w:val="ru-RU"/>
        </w:rPr>
      </w:pPr>
      <w:r w:rsidRPr="00061F03">
        <w:rPr>
          <w:rFonts w:cs="Times New Roman"/>
          <w:b/>
          <w:color w:val="auto"/>
          <w:lang w:val="ru-RU"/>
        </w:rPr>
        <w:t>1</w:t>
      </w:r>
      <w:r w:rsidR="00B25692">
        <w:rPr>
          <w:rFonts w:cs="Times New Roman"/>
          <w:b/>
          <w:color w:val="auto"/>
          <w:lang w:val="ru-RU"/>
        </w:rPr>
        <w:t>1</w:t>
      </w:r>
      <w:r w:rsidR="00FD78AA" w:rsidRPr="00061F03">
        <w:rPr>
          <w:rFonts w:cs="Times New Roman"/>
          <w:b/>
          <w:color w:val="auto"/>
          <w:lang w:val="ru-RU"/>
        </w:rPr>
        <w:t>.</w:t>
      </w:r>
      <w:r w:rsidRPr="00061F03">
        <w:rPr>
          <w:rFonts w:cs="Times New Roman"/>
          <w:b/>
          <w:color w:val="auto"/>
          <w:lang w:val="ru-RU"/>
        </w:rPr>
        <w:t xml:space="preserve">  </w:t>
      </w:r>
      <w:r w:rsidR="001A0CDE" w:rsidRPr="00061F03">
        <w:rPr>
          <w:rFonts w:cs="Times New Roman"/>
          <w:b/>
          <w:color w:val="auto"/>
          <w:lang w:val="ru-RU"/>
        </w:rPr>
        <w:t>ЗАНЯТОСТЬ НАСЕЛЕНИЯ</w:t>
      </w:r>
    </w:p>
    <w:p w:rsidR="001A0CDE" w:rsidRPr="00061F03" w:rsidRDefault="001A0CDE" w:rsidP="00FD78AA">
      <w:pPr>
        <w:pStyle w:val="Standard"/>
        <w:ind w:firstLine="709"/>
        <w:jc w:val="both"/>
        <w:rPr>
          <w:rFonts w:cs="Times New Roman"/>
          <w:color w:val="auto"/>
          <w:sz w:val="28"/>
          <w:szCs w:val="28"/>
          <w:lang w:val="ru-RU"/>
        </w:rPr>
      </w:pPr>
      <w:r w:rsidRPr="00061F03">
        <w:rPr>
          <w:rFonts w:cs="Times New Roman"/>
          <w:color w:val="auto"/>
          <w:sz w:val="28"/>
          <w:szCs w:val="28"/>
          <w:lang w:val="ru-RU"/>
        </w:rPr>
        <w:t>Основные показатели на рынке труда в Новгородском районе</w:t>
      </w:r>
    </w:p>
    <w:p w:rsidR="00A47132" w:rsidRPr="00061F03" w:rsidRDefault="00A47132" w:rsidP="00FD78AA">
      <w:pPr>
        <w:pStyle w:val="Standard"/>
        <w:ind w:firstLine="709"/>
        <w:jc w:val="both"/>
        <w:rPr>
          <w:rFonts w:cs="Times New Roman"/>
          <w:color w:val="auto"/>
          <w:sz w:val="28"/>
          <w:szCs w:val="2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5626"/>
      </w:tblGrid>
      <w:tr w:rsidR="00D418EA" w:rsidRPr="00061F03" w:rsidTr="00D418EA">
        <w:trPr>
          <w:trHeight w:val="20"/>
        </w:trPr>
        <w:tc>
          <w:tcPr>
            <w:tcW w:w="1990" w:type="pct"/>
          </w:tcPr>
          <w:p w:rsidR="00D418EA" w:rsidRPr="00061F03" w:rsidRDefault="00D418EA" w:rsidP="00FD78AA">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Показатели:</w:t>
            </w:r>
          </w:p>
        </w:tc>
        <w:tc>
          <w:tcPr>
            <w:tcW w:w="3010" w:type="pct"/>
          </w:tcPr>
          <w:p w:rsidR="00D418EA" w:rsidRPr="00061F03" w:rsidRDefault="00FD78AA" w:rsidP="00D768B8">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 xml:space="preserve">По итогам </w:t>
            </w:r>
            <w:r w:rsidR="00D768B8" w:rsidRPr="00061F03">
              <w:rPr>
                <w:rFonts w:ascii="Times New Roman" w:hAnsi="Times New Roman" w:cs="Times New Roman"/>
                <w:sz w:val="28"/>
                <w:szCs w:val="28"/>
              </w:rPr>
              <w:t>2</w:t>
            </w:r>
            <w:r w:rsidRPr="00061F03">
              <w:rPr>
                <w:rFonts w:ascii="Times New Roman" w:hAnsi="Times New Roman" w:cs="Times New Roman"/>
                <w:sz w:val="28"/>
                <w:szCs w:val="28"/>
              </w:rPr>
              <w:t xml:space="preserve"> квартала 2022 года</w:t>
            </w:r>
            <w:r w:rsidR="00AA2DE7" w:rsidRPr="00061F03">
              <w:rPr>
                <w:rFonts w:ascii="Times New Roman" w:hAnsi="Times New Roman" w:cs="Times New Roman"/>
                <w:sz w:val="28"/>
                <w:szCs w:val="28"/>
              </w:rPr>
              <w:t xml:space="preserve"> </w:t>
            </w:r>
          </w:p>
        </w:tc>
      </w:tr>
      <w:tr w:rsidR="00D418EA" w:rsidRPr="00061F03" w:rsidTr="00D418EA">
        <w:trPr>
          <w:trHeight w:val="20"/>
        </w:trPr>
        <w:tc>
          <w:tcPr>
            <w:tcW w:w="1990" w:type="pct"/>
          </w:tcPr>
          <w:p w:rsidR="00D418EA" w:rsidRPr="00061F03" w:rsidRDefault="00D418EA" w:rsidP="00FD78AA">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Количество безработных</w:t>
            </w:r>
          </w:p>
          <w:p w:rsidR="00D418EA" w:rsidRPr="00061F03" w:rsidRDefault="00D418EA" w:rsidP="00FD78AA">
            <w:pPr>
              <w:spacing w:after="0" w:line="240" w:lineRule="auto"/>
              <w:rPr>
                <w:rFonts w:ascii="Times New Roman" w:hAnsi="Times New Roman" w:cs="Times New Roman"/>
                <w:sz w:val="28"/>
                <w:szCs w:val="28"/>
              </w:rPr>
            </w:pPr>
          </w:p>
        </w:tc>
        <w:tc>
          <w:tcPr>
            <w:tcW w:w="3010" w:type="pct"/>
          </w:tcPr>
          <w:p w:rsidR="00D418EA" w:rsidRPr="00061F03" w:rsidRDefault="009505BB" w:rsidP="00CC70CC">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На 01.0</w:t>
            </w:r>
            <w:r w:rsidR="006F1EE1" w:rsidRPr="00061F03">
              <w:rPr>
                <w:rFonts w:ascii="Times New Roman" w:hAnsi="Times New Roman" w:cs="Times New Roman"/>
                <w:sz w:val="28"/>
                <w:szCs w:val="28"/>
              </w:rPr>
              <w:t>6</w:t>
            </w:r>
            <w:r w:rsidRPr="00061F03">
              <w:rPr>
                <w:rFonts w:ascii="Times New Roman" w:hAnsi="Times New Roman" w:cs="Times New Roman"/>
                <w:sz w:val="28"/>
                <w:szCs w:val="28"/>
              </w:rPr>
              <w:t>.2022</w:t>
            </w:r>
            <w:r w:rsidR="00D418EA" w:rsidRPr="00061F03">
              <w:rPr>
                <w:rFonts w:ascii="Times New Roman" w:hAnsi="Times New Roman" w:cs="Times New Roman"/>
                <w:sz w:val="28"/>
                <w:szCs w:val="28"/>
              </w:rPr>
              <w:t xml:space="preserve"> года в отделе занятости населения состоит на учете </w:t>
            </w:r>
            <w:r w:rsidR="00FD78AA" w:rsidRPr="00061F03">
              <w:rPr>
                <w:rFonts w:ascii="Times New Roman" w:hAnsi="Times New Roman" w:cs="Times New Roman"/>
                <w:sz w:val="28"/>
                <w:szCs w:val="28"/>
              </w:rPr>
              <w:t>3</w:t>
            </w:r>
            <w:r w:rsidR="00CC70CC" w:rsidRPr="00061F03">
              <w:rPr>
                <w:rFonts w:ascii="Times New Roman" w:hAnsi="Times New Roman" w:cs="Times New Roman"/>
                <w:sz w:val="28"/>
                <w:szCs w:val="28"/>
              </w:rPr>
              <w:t>74</w:t>
            </w:r>
            <w:r w:rsidR="00D418EA" w:rsidRPr="00061F03">
              <w:rPr>
                <w:rFonts w:ascii="Times New Roman" w:hAnsi="Times New Roman" w:cs="Times New Roman"/>
                <w:sz w:val="28"/>
                <w:szCs w:val="28"/>
              </w:rPr>
              <w:t xml:space="preserve"> безработных граждан.</w:t>
            </w:r>
            <w:r w:rsidR="00AA2DE7" w:rsidRPr="00061F03">
              <w:rPr>
                <w:rFonts w:ascii="Times New Roman" w:hAnsi="Times New Roman" w:cs="Times New Roman"/>
                <w:sz w:val="28"/>
                <w:szCs w:val="28"/>
              </w:rPr>
              <w:t xml:space="preserve"> </w:t>
            </w:r>
          </w:p>
        </w:tc>
      </w:tr>
      <w:tr w:rsidR="00D418EA" w:rsidRPr="00061F03" w:rsidTr="00D418EA">
        <w:trPr>
          <w:trHeight w:val="20"/>
        </w:trPr>
        <w:tc>
          <w:tcPr>
            <w:tcW w:w="1990" w:type="pct"/>
          </w:tcPr>
          <w:p w:rsidR="00D418EA" w:rsidRPr="00061F03" w:rsidRDefault="00D418EA" w:rsidP="00FD78AA">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Напряженность на рынке труда, уровень регистрируемой безработицы</w:t>
            </w:r>
          </w:p>
        </w:tc>
        <w:tc>
          <w:tcPr>
            <w:tcW w:w="3010" w:type="pct"/>
          </w:tcPr>
          <w:p w:rsidR="00D418EA" w:rsidRPr="00061F03" w:rsidRDefault="00D418EA" w:rsidP="00FD78AA">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 xml:space="preserve">На </w:t>
            </w:r>
            <w:r w:rsidR="009505BB" w:rsidRPr="00061F03">
              <w:rPr>
                <w:rFonts w:ascii="Times New Roman" w:hAnsi="Times New Roman" w:cs="Times New Roman"/>
                <w:sz w:val="28"/>
                <w:szCs w:val="28"/>
              </w:rPr>
              <w:t>01.0</w:t>
            </w:r>
            <w:r w:rsidR="00CC70CC" w:rsidRPr="00061F03">
              <w:rPr>
                <w:rFonts w:ascii="Times New Roman" w:hAnsi="Times New Roman" w:cs="Times New Roman"/>
                <w:sz w:val="28"/>
                <w:szCs w:val="28"/>
              </w:rPr>
              <w:t>6</w:t>
            </w:r>
            <w:r w:rsidR="009505BB" w:rsidRPr="00061F03">
              <w:rPr>
                <w:rFonts w:ascii="Times New Roman" w:hAnsi="Times New Roman" w:cs="Times New Roman"/>
                <w:sz w:val="28"/>
                <w:szCs w:val="28"/>
              </w:rPr>
              <w:t>.2022</w:t>
            </w:r>
            <w:r w:rsidR="00FD78AA" w:rsidRPr="00061F03">
              <w:rPr>
                <w:rFonts w:ascii="Times New Roman" w:hAnsi="Times New Roman" w:cs="Times New Roman"/>
                <w:sz w:val="28"/>
                <w:szCs w:val="28"/>
              </w:rPr>
              <w:t xml:space="preserve"> напряженность</w:t>
            </w:r>
            <w:r w:rsidRPr="00061F03">
              <w:rPr>
                <w:rFonts w:ascii="Times New Roman" w:hAnsi="Times New Roman" w:cs="Times New Roman"/>
                <w:sz w:val="28"/>
                <w:szCs w:val="28"/>
              </w:rPr>
              <w:t xml:space="preserve"> на рынке труда составляет</w:t>
            </w:r>
            <w:r w:rsidR="00046ABC" w:rsidRPr="00061F03">
              <w:rPr>
                <w:rFonts w:ascii="Times New Roman" w:hAnsi="Times New Roman" w:cs="Times New Roman"/>
                <w:sz w:val="28"/>
                <w:szCs w:val="28"/>
              </w:rPr>
              <w:t xml:space="preserve"> </w:t>
            </w:r>
            <w:r w:rsidRPr="00061F03">
              <w:rPr>
                <w:rFonts w:ascii="Times New Roman" w:hAnsi="Times New Roman" w:cs="Times New Roman"/>
                <w:sz w:val="28"/>
                <w:szCs w:val="28"/>
              </w:rPr>
              <w:t xml:space="preserve">- </w:t>
            </w:r>
            <w:r w:rsidR="00FD78AA" w:rsidRPr="00061F03">
              <w:rPr>
                <w:rFonts w:ascii="Times New Roman" w:hAnsi="Times New Roman" w:cs="Times New Roman"/>
                <w:sz w:val="28"/>
                <w:szCs w:val="28"/>
              </w:rPr>
              <w:t>0,</w:t>
            </w:r>
            <w:r w:rsidR="00CC70CC" w:rsidRPr="00061F03">
              <w:rPr>
                <w:rFonts w:ascii="Times New Roman" w:hAnsi="Times New Roman" w:cs="Times New Roman"/>
                <w:sz w:val="28"/>
                <w:szCs w:val="28"/>
              </w:rPr>
              <w:t>4</w:t>
            </w:r>
            <w:r w:rsidR="00FD78AA" w:rsidRPr="00061F03">
              <w:rPr>
                <w:rFonts w:ascii="Times New Roman" w:hAnsi="Times New Roman" w:cs="Times New Roman"/>
                <w:sz w:val="28"/>
                <w:szCs w:val="28"/>
              </w:rPr>
              <w:t>;</w:t>
            </w:r>
          </w:p>
          <w:p w:rsidR="00D418EA" w:rsidRPr="00061F03" w:rsidRDefault="00D418EA" w:rsidP="00CC70CC">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уровень регистрируемой безработицы составляет –</w:t>
            </w:r>
            <w:r w:rsidR="00046ABC" w:rsidRPr="00061F03">
              <w:rPr>
                <w:rFonts w:ascii="Times New Roman" w:hAnsi="Times New Roman" w:cs="Times New Roman"/>
                <w:sz w:val="28"/>
                <w:szCs w:val="28"/>
              </w:rPr>
              <w:t xml:space="preserve"> </w:t>
            </w:r>
            <w:r w:rsidR="00CC70CC" w:rsidRPr="00061F03">
              <w:rPr>
                <w:rFonts w:ascii="Times New Roman" w:hAnsi="Times New Roman" w:cs="Times New Roman"/>
                <w:sz w:val="28"/>
                <w:szCs w:val="28"/>
              </w:rPr>
              <w:t>1,1</w:t>
            </w:r>
          </w:p>
        </w:tc>
      </w:tr>
      <w:tr w:rsidR="00D418EA" w:rsidRPr="00061F03" w:rsidTr="00D418EA">
        <w:trPr>
          <w:trHeight w:val="20"/>
        </w:trPr>
        <w:tc>
          <w:tcPr>
            <w:tcW w:w="1990" w:type="pct"/>
          </w:tcPr>
          <w:p w:rsidR="00D418EA" w:rsidRPr="00061F03" w:rsidRDefault="00D418EA" w:rsidP="00FD78AA">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Принимаемые меры по трудоустройству</w:t>
            </w:r>
          </w:p>
          <w:p w:rsidR="00D418EA" w:rsidRPr="00061F03" w:rsidRDefault="00D418EA" w:rsidP="00FD78AA">
            <w:pPr>
              <w:spacing w:after="0" w:line="240" w:lineRule="auto"/>
              <w:rPr>
                <w:rFonts w:ascii="Times New Roman" w:hAnsi="Times New Roman" w:cs="Times New Roman"/>
                <w:sz w:val="28"/>
                <w:szCs w:val="28"/>
              </w:rPr>
            </w:pPr>
          </w:p>
        </w:tc>
        <w:tc>
          <w:tcPr>
            <w:tcW w:w="3010" w:type="pct"/>
          </w:tcPr>
          <w:p w:rsidR="00FD78AA" w:rsidRPr="00061F03" w:rsidRDefault="00D418EA" w:rsidP="00FD78AA">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 xml:space="preserve"> Трудоустроен - </w:t>
            </w:r>
            <w:r w:rsidR="00CC70CC" w:rsidRPr="00061F03">
              <w:rPr>
                <w:rFonts w:ascii="Times New Roman" w:hAnsi="Times New Roman" w:cs="Times New Roman"/>
                <w:sz w:val="28"/>
                <w:szCs w:val="28"/>
              </w:rPr>
              <w:t>270</w:t>
            </w:r>
            <w:r w:rsidRPr="00061F03">
              <w:rPr>
                <w:rFonts w:ascii="Times New Roman" w:hAnsi="Times New Roman" w:cs="Times New Roman"/>
                <w:sz w:val="28"/>
                <w:szCs w:val="28"/>
              </w:rPr>
              <w:t xml:space="preserve"> человек, из них:   </w:t>
            </w:r>
          </w:p>
          <w:p w:rsidR="00FD78AA" w:rsidRPr="00061F03" w:rsidRDefault="00D418EA" w:rsidP="00FD78AA">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 xml:space="preserve">-  на оплачиваемые общественные работы </w:t>
            </w:r>
            <w:r w:rsidR="00CC70CC" w:rsidRPr="00061F03">
              <w:rPr>
                <w:rFonts w:ascii="Times New Roman" w:hAnsi="Times New Roman" w:cs="Times New Roman"/>
                <w:sz w:val="28"/>
                <w:szCs w:val="28"/>
              </w:rPr>
              <w:t>107</w:t>
            </w:r>
            <w:r w:rsidRPr="00061F03">
              <w:rPr>
                <w:rFonts w:ascii="Times New Roman" w:hAnsi="Times New Roman" w:cs="Times New Roman"/>
                <w:sz w:val="28"/>
                <w:szCs w:val="28"/>
              </w:rPr>
              <w:t xml:space="preserve"> человек;</w:t>
            </w:r>
          </w:p>
          <w:p w:rsidR="00D418EA" w:rsidRPr="00061F03" w:rsidRDefault="00D418EA" w:rsidP="00CC70CC">
            <w:pPr>
              <w:spacing w:after="0" w:line="240" w:lineRule="auto"/>
              <w:rPr>
                <w:rFonts w:ascii="Times New Roman" w:hAnsi="Times New Roman" w:cs="Times New Roman"/>
                <w:sz w:val="28"/>
                <w:szCs w:val="28"/>
              </w:rPr>
            </w:pPr>
            <w:r w:rsidRPr="00061F03">
              <w:rPr>
                <w:rFonts w:ascii="Times New Roman" w:hAnsi="Times New Roman" w:cs="Times New Roman"/>
                <w:sz w:val="28"/>
                <w:szCs w:val="28"/>
              </w:rPr>
              <w:t xml:space="preserve"> - оформили государственную регистрацию в качестве юридического лица или индивидуального предпринимателя </w:t>
            </w:r>
            <w:r w:rsidR="00CC70CC" w:rsidRPr="00061F03">
              <w:rPr>
                <w:rFonts w:ascii="Times New Roman" w:hAnsi="Times New Roman" w:cs="Times New Roman"/>
                <w:sz w:val="28"/>
                <w:szCs w:val="28"/>
              </w:rPr>
              <w:t>–</w:t>
            </w:r>
            <w:r w:rsidR="00FD78AA" w:rsidRPr="00061F03">
              <w:rPr>
                <w:rFonts w:ascii="Times New Roman" w:hAnsi="Times New Roman" w:cs="Times New Roman"/>
                <w:sz w:val="28"/>
                <w:szCs w:val="28"/>
              </w:rPr>
              <w:t xml:space="preserve"> </w:t>
            </w:r>
            <w:r w:rsidR="00CC70CC" w:rsidRPr="00061F03">
              <w:rPr>
                <w:rFonts w:ascii="Times New Roman" w:hAnsi="Times New Roman" w:cs="Times New Roman"/>
                <w:sz w:val="28"/>
                <w:szCs w:val="28"/>
              </w:rPr>
              <w:t xml:space="preserve">9 </w:t>
            </w:r>
            <w:r w:rsidRPr="00061F03">
              <w:rPr>
                <w:rFonts w:ascii="Times New Roman" w:hAnsi="Times New Roman" w:cs="Times New Roman"/>
                <w:sz w:val="28"/>
                <w:szCs w:val="28"/>
              </w:rPr>
              <w:t>человек.</w:t>
            </w:r>
          </w:p>
        </w:tc>
      </w:tr>
    </w:tbl>
    <w:p w:rsidR="00DD0557" w:rsidRPr="00061F03" w:rsidRDefault="00DD0557" w:rsidP="00FD78AA">
      <w:pPr>
        <w:pStyle w:val="Standard"/>
        <w:ind w:firstLine="709"/>
        <w:jc w:val="both"/>
        <w:rPr>
          <w:rFonts w:cs="Times New Roman"/>
          <w:color w:val="FF0000"/>
          <w:sz w:val="28"/>
          <w:szCs w:val="28"/>
          <w:lang w:val="ru-RU"/>
        </w:rPr>
      </w:pPr>
    </w:p>
    <w:p w:rsidR="001A0CDE" w:rsidRPr="00061F03" w:rsidRDefault="001A0CDE" w:rsidP="00FD78AA">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В январе 20</w:t>
      </w:r>
      <w:r w:rsidR="00D95FE0" w:rsidRPr="00061F03">
        <w:rPr>
          <w:rFonts w:cs="Times New Roman"/>
          <w:color w:val="auto"/>
          <w:sz w:val="28"/>
          <w:szCs w:val="28"/>
          <w:shd w:val="clear" w:color="auto" w:fill="FFFFFF"/>
          <w:lang w:val="ru-RU"/>
        </w:rPr>
        <w:t>2</w:t>
      </w:r>
      <w:r w:rsidR="00FD78AA" w:rsidRPr="00061F03">
        <w:rPr>
          <w:rFonts w:cs="Times New Roman"/>
          <w:color w:val="auto"/>
          <w:sz w:val="28"/>
          <w:szCs w:val="28"/>
          <w:shd w:val="clear" w:color="auto" w:fill="FFFFFF"/>
          <w:lang w:val="ru-RU"/>
        </w:rPr>
        <w:t>2</w:t>
      </w:r>
      <w:r w:rsidRPr="00061F03">
        <w:rPr>
          <w:rFonts w:cs="Times New Roman"/>
          <w:color w:val="auto"/>
          <w:sz w:val="28"/>
          <w:szCs w:val="28"/>
          <w:shd w:val="clear" w:color="auto" w:fill="FFFFFF"/>
          <w:lang w:val="ru-RU"/>
        </w:rPr>
        <w:t xml:space="preserve"> года среднесписочная численность работников (без внешних со</w:t>
      </w:r>
      <w:r w:rsidR="006676EF" w:rsidRPr="00061F03">
        <w:rPr>
          <w:rFonts w:cs="Times New Roman"/>
          <w:color w:val="auto"/>
          <w:sz w:val="28"/>
          <w:szCs w:val="28"/>
          <w:shd w:val="clear" w:color="auto" w:fill="FFFFFF"/>
          <w:lang w:val="ru-RU"/>
        </w:rPr>
        <w:t xml:space="preserve">вместителей) крупных и средних </w:t>
      </w:r>
      <w:r w:rsidRPr="00061F03">
        <w:rPr>
          <w:rFonts w:cs="Times New Roman"/>
          <w:color w:val="auto"/>
          <w:sz w:val="28"/>
          <w:szCs w:val="28"/>
          <w:shd w:val="clear" w:color="auto" w:fill="FFFFFF"/>
          <w:lang w:val="ru-RU"/>
        </w:rPr>
        <w:t xml:space="preserve">организаций Новгородского муниципального района составила </w:t>
      </w:r>
      <w:r w:rsidR="00FD78AA" w:rsidRPr="00061F03">
        <w:rPr>
          <w:rFonts w:cs="Times New Roman"/>
          <w:color w:val="auto"/>
          <w:sz w:val="28"/>
          <w:szCs w:val="28"/>
          <w:shd w:val="clear" w:color="auto" w:fill="FFFFFF"/>
          <w:lang w:val="ru-RU"/>
        </w:rPr>
        <w:t>9</w:t>
      </w:r>
      <w:r w:rsidR="006F1EE1" w:rsidRPr="00061F03">
        <w:rPr>
          <w:rFonts w:cs="Times New Roman"/>
          <w:color w:val="auto"/>
          <w:sz w:val="28"/>
          <w:szCs w:val="28"/>
          <w:shd w:val="clear" w:color="auto" w:fill="FFFFFF"/>
          <w:lang w:val="ru-RU"/>
        </w:rPr>
        <w:t>662</w:t>
      </w:r>
      <w:r w:rsidR="00FD78AA" w:rsidRPr="00061F03">
        <w:rPr>
          <w:rFonts w:cs="Times New Roman"/>
          <w:color w:val="auto"/>
          <w:sz w:val="28"/>
          <w:szCs w:val="28"/>
          <w:shd w:val="clear" w:color="auto" w:fill="FFFFFF"/>
          <w:lang w:val="ru-RU"/>
        </w:rPr>
        <w:t xml:space="preserve"> </w:t>
      </w:r>
      <w:r w:rsidR="00CD763A" w:rsidRPr="00061F03">
        <w:rPr>
          <w:rFonts w:cs="Times New Roman"/>
          <w:color w:val="auto"/>
          <w:sz w:val="28"/>
          <w:szCs w:val="28"/>
          <w:shd w:val="clear" w:color="auto" w:fill="FFFFFF"/>
          <w:lang w:val="ru-RU"/>
        </w:rPr>
        <w:t xml:space="preserve">человек, что на </w:t>
      </w:r>
      <w:r w:rsidR="00FD78AA" w:rsidRPr="00061F03">
        <w:rPr>
          <w:rFonts w:cs="Times New Roman"/>
          <w:color w:val="auto"/>
          <w:sz w:val="28"/>
          <w:szCs w:val="28"/>
          <w:shd w:val="clear" w:color="auto" w:fill="FFFFFF"/>
          <w:lang w:val="ru-RU"/>
        </w:rPr>
        <w:t>4,</w:t>
      </w:r>
      <w:r w:rsidR="006F1EE1" w:rsidRPr="00061F03">
        <w:rPr>
          <w:rFonts w:cs="Times New Roman"/>
          <w:color w:val="auto"/>
          <w:sz w:val="28"/>
          <w:szCs w:val="28"/>
          <w:shd w:val="clear" w:color="auto" w:fill="FFFFFF"/>
          <w:lang w:val="ru-RU"/>
        </w:rPr>
        <w:t>8</w:t>
      </w:r>
      <w:r w:rsidR="00CD763A" w:rsidRPr="00061F03">
        <w:rPr>
          <w:rFonts w:cs="Times New Roman"/>
          <w:color w:val="auto"/>
          <w:sz w:val="28"/>
          <w:szCs w:val="28"/>
          <w:shd w:val="clear" w:color="auto" w:fill="FFFFFF"/>
          <w:lang w:val="ru-RU"/>
        </w:rPr>
        <w:t>% выше, чем в 20</w:t>
      </w:r>
      <w:r w:rsidR="00606A50" w:rsidRPr="00061F03">
        <w:rPr>
          <w:rFonts w:cs="Times New Roman"/>
          <w:color w:val="auto"/>
          <w:sz w:val="28"/>
          <w:szCs w:val="28"/>
          <w:shd w:val="clear" w:color="auto" w:fill="FFFFFF"/>
          <w:lang w:val="ru-RU"/>
        </w:rPr>
        <w:t>2</w:t>
      </w:r>
      <w:r w:rsidR="00FD78AA" w:rsidRPr="00061F03">
        <w:rPr>
          <w:rFonts w:cs="Times New Roman"/>
          <w:color w:val="auto"/>
          <w:sz w:val="28"/>
          <w:szCs w:val="28"/>
          <w:shd w:val="clear" w:color="auto" w:fill="FFFFFF"/>
          <w:lang w:val="ru-RU"/>
        </w:rPr>
        <w:t>1</w:t>
      </w:r>
      <w:r w:rsidR="00CD763A" w:rsidRPr="00061F03">
        <w:rPr>
          <w:rFonts w:cs="Times New Roman"/>
          <w:color w:val="auto"/>
          <w:sz w:val="28"/>
          <w:szCs w:val="28"/>
          <w:shd w:val="clear" w:color="auto" w:fill="FFFFFF"/>
          <w:lang w:val="ru-RU"/>
        </w:rPr>
        <w:t xml:space="preserve"> за тот же период</w:t>
      </w:r>
    </w:p>
    <w:p w:rsidR="00EC1848" w:rsidRPr="00061F03" w:rsidRDefault="00EC1848" w:rsidP="00FD78AA">
      <w:pPr>
        <w:pStyle w:val="Standard"/>
        <w:tabs>
          <w:tab w:val="left" w:pos="300"/>
          <w:tab w:val="center" w:pos="354"/>
          <w:tab w:val="right" w:pos="708"/>
        </w:tabs>
        <w:ind w:firstLine="709"/>
        <w:jc w:val="both"/>
        <w:rPr>
          <w:rFonts w:cs="Times New Roman"/>
          <w:color w:val="FF0000"/>
          <w:sz w:val="28"/>
          <w:szCs w:val="28"/>
          <w:shd w:val="clear" w:color="auto" w:fill="FFFFFF"/>
          <w:lang w:val="ru-RU"/>
        </w:rPr>
      </w:pPr>
    </w:p>
    <w:p w:rsidR="001A0CDE" w:rsidRPr="00061F03" w:rsidRDefault="00A0106D" w:rsidP="00FD78AA">
      <w:pPr>
        <w:pStyle w:val="Standard"/>
        <w:tabs>
          <w:tab w:val="left" w:pos="300"/>
          <w:tab w:val="center" w:pos="354"/>
          <w:tab w:val="right" w:pos="708"/>
        </w:tabs>
        <w:ind w:firstLine="709"/>
        <w:jc w:val="both"/>
        <w:rPr>
          <w:rFonts w:cs="Times New Roman"/>
          <w:color w:val="auto"/>
          <w:sz w:val="28"/>
          <w:szCs w:val="28"/>
          <w:shd w:val="clear" w:color="auto" w:fill="FFFFFF"/>
          <w:lang w:val="ru-RU"/>
        </w:rPr>
      </w:pPr>
      <w:r w:rsidRPr="00061F03">
        <w:rPr>
          <w:rFonts w:cs="Times New Roman"/>
          <w:b/>
          <w:color w:val="auto"/>
          <w:sz w:val="28"/>
          <w:szCs w:val="28"/>
          <w:shd w:val="clear" w:color="auto" w:fill="FFFFFF"/>
          <w:lang w:val="ru-RU"/>
        </w:rPr>
        <w:t>1</w:t>
      </w:r>
      <w:r w:rsidR="00B25692">
        <w:rPr>
          <w:rFonts w:cs="Times New Roman"/>
          <w:b/>
          <w:color w:val="auto"/>
          <w:sz w:val="28"/>
          <w:szCs w:val="28"/>
          <w:shd w:val="clear" w:color="auto" w:fill="FFFFFF"/>
          <w:lang w:val="ru-RU"/>
        </w:rPr>
        <w:t>2</w:t>
      </w:r>
      <w:r w:rsidR="00FD78AA" w:rsidRPr="00061F03">
        <w:rPr>
          <w:rFonts w:cs="Times New Roman"/>
          <w:b/>
          <w:color w:val="auto"/>
          <w:sz w:val="28"/>
          <w:szCs w:val="28"/>
          <w:shd w:val="clear" w:color="auto" w:fill="FFFFFF"/>
          <w:lang w:val="ru-RU"/>
        </w:rPr>
        <w:t>.</w:t>
      </w:r>
      <w:r w:rsidR="00C0132B" w:rsidRPr="00061F03">
        <w:rPr>
          <w:rFonts w:cs="Times New Roman"/>
          <w:color w:val="auto"/>
          <w:sz w:val="28"/>
          <w:szCs w:val="28"/>
          <w:shd w:val="clear" w:color="auto" w:fill="FFFFFF"/>
          <w:lang w:val="ru-RU"/>
        </w:rPr>
        <w:t xml:space="preserve">  </w:t>
      </w:r>
      <w:r w:rsidR="001A0CDE" w:rsidRPr="00061F03">
        <w:rPr>
          <w:rFonts w:cs="Times New Roman"/>
          <w:b/>
          <w:color w:val="auto"/>
          <w:sz w:val="28"/>
          <w:szCs w:val="28"/>
          <w:shd w:val="clear" w:color="auto" w:fill="FFFFFF"/>
          <w:lang w:val="ru-RU"/>
        </w:rPr>
        <w:t>ДЕМОГРАФИЯ</w:t>
      </w:r>
    </w:p>
    <w:p w:rsidR="001A0CDE" w:rsidRPr="00061F03" w:rsidRDefault="001A0CDE" w:rsidP="00FD78AA">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Численность населения района</w:t>
      </w:r>
      <w:r w:rsidR="006676EF" w:rsidRPr="00061F03">
        <w:rPr>
          <w:rFonts w:cs="Times New Roman"/>
          <w:color w:val="auto"/>
          <w:sz w:val="28"/>
          <w:szCs w:val="28"/>
          <w:shd w:val="clear" w:color="auto" w:fill="FFFFFF"/>
          <w:lang w:val="ru-RU"/>
        </w:rPr>
        <w:t xml:space="preserve"> на 01.0</w:t>
      </w:r>
      <w:r w:rsidR="00FF5E60">
        <w:rPr>
          <w:rFonts w:cs="Times New Roman"/>
          <w:color w:val="auto"/>
          <w:sz w:val="28"/>
          <w:szCs w:val="28"/>
          <w:shd w:val="clear" w:color="auto" w:fill="FFFFFF"/>
          <w:lang w:val="ru-RU"/>
        </w:rPr>
        <w:t>6</w:t>
      </w:r>
      <w:r w:rsidR="006676EF" w:rsidRPr="00061F03">
        <w:rPr>
          <w:rFonts w:cs="Times New Roman"/>
          <w:color w:val="auto"/>
          <w:sz w:val="28"/>
          <w:szCs w:val="28"/>
          <w:shd w:val="clear" w:color="auto" w:fill="FFFFFF"/>
          <w:lang w:val="ru-RU"/>
        </w:rPr>
        <w:t>.20</w:t>
      </w:r>
      <w:r w:rsidR="00CD763A" w:rsidRPr="00061F03">
        <w:rPr>
          <w:rFonts w:cs="Times New Roman"/>
          <w:color w:val="auto"/>
          <w:sz w:val="28"/>
          <w:szCs w:val="28"/>
          <w:shd w:val="clear" w:color="auto" w:fill="FFFFFF"/>
          <w:lang w:val="ru-RU"/>
        </w:rPr>
        <w:t>2</w:t>
      </w:r>
      <w:r w:rsidR="00B34995" w:rsidRPr="00061F03">
        <w:rPr>
          <w:rFonts w:cs="Times New Roman"/>
          <w:color w:val="auto"/>
          <w:sz w:val="28"/>
          <w:szCs w:val="28"/>
          <w:shd w:val="clear" w:color="auto" w:fill="FFFFFF"/>
          <w:lang w:val="ru-RU"/>
        </w:rPr>
        <w:t>2</w:t>
      </w:r>
      <w:r w:rsidR="006676EF" w:rsidRPr="00061F03">
        <w:rPr>
          <w:rFonts w:cs="Times New Roman"/>
          <w:color w:val="auto"/>
          <w:sz w:val="28"/>
          <w:szCs w:val="28"/>
          <w:shd w:val="clear" w:color="auto" w:fill="FFFFFF"/>
          <w:lang w:val="ru-RU"/>
        </w:rPr>
        <w:t xml:space="preserve"> </w:t>
      </w:r>
      <w:r w:rsidR="00591D22" w:rsidRPr="00061F03">
        <w:rPr>
          <w:rFonts w:cs="Times New Roman"/>
          <w:color w:val="auto"/>
          <w:sz w:val="28"/>
          <w:szCs w:val="28"/>
          <w:shd w:val="clear" w:color="auto" w:fill="FFFFFF"/>
          <w:lang w:val="ru-RU"/>
        </w:rPr>
        <w:t xml:space="preserve">составила </w:t>
      </w:r>
      <w:r w:rsidR="00FF5E60">
        <w:rPr>
          <w:rFonts w:cs="Times New Roman"/>
          <w:color w:val="auto"/>
          <w:sz w:val="28"/>
          <w:szCs w:val="28"/>
          <w:shd w:val="clear" w:color="auto" w:fill="FFFFFF"/>
          <w:lang w:val="ru-RU"/>
        </w:rPr>
        <w:t>63350</w:t>
      </w:r>
      <w:r w:rsidRPr="00061F03">
        <w:rPr>
          <w:rFonts w:cs="Times New Roman"/>
          <w:color w:val="auto"/>
          <w:sz w:val="28"/>
          <w:szCs w:val="28"/>
          <w:shd w:val="clear" w:color="auto" w:fill="FFFFFF"/>
          <w:lang w:val="ru-RU"/>
        </w:rPr>
        <w:t xml:space="preserve"> человек.</w:t>
      </w:r>
    </w:p>
    <w:p w:rsidR="001A0CDE" w:rsidRPr="00061F03" w:rsidRDefault="00922AB0" w:rsidP="00FD78AA">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В </w:t>
      </w:r>
      <w:r w:rsidR="00164D2C" w:rsidRPr="00061F03">
        <w:rPr>
          <w:rFonts w:cs="Times New Roman"/>
          <w:color w:val="auto"/>
          <w:sz w:val="28"/>
          <w:szCs w:val="28"/>
          <w:shd w:val="clear" w:color="auto" w:fill="FFFFFF"/>
          <w:lang w:val="ru-RU"/>
        </w:rPr>
        <w:t xml:space="preserve">январе - </w:t>
      </w:r>
      <w:r w:rsidR="006F1EE1" w:rsidRPr="00061F03">
        <w:rPr>
          <w:rFonts w:cs="Times New Roman"/>
          <w:color w:val="auto"/>
          <w:sz w:val="28"/>
          <w:szCs w:val="28"/>
          <w:shd w:val="clear" w:color="auto" w:fill="FFFFFF"/>
          <w:lang w:val="ru-RU"/>
        </w:rPr>
        <w:t>апреле</w:t>
      </w:r>
      <w:r w:rsidR="00164D2C" w:rsidRPr="00061F03">
        <w:rPr>
          <w:rFonts w:cs="Times New Roman"/>
          <w:color w:val="auto"/>
          <w:sz w:val="28"/>
          <w:szCs w:val="28"/>
          <w:shd w:val="clear" w:color="auto" w:fill="FFFFFF"/>
          <w:lang w:val="ru-RU"/>
        </w:rPr>
        <w:t xml:space="preserve"> </w:t>
      </w:r>
      <w:r w:rsidR="00591D22" w:rsidRPr="00061F03">
        <w:rPr>
          <w:rFonts w:cs="Times New Roman"/>
          <w:color w:val="auto"/>
          <w:sz w:val="28"/>
          <w:szCs w:val="28"/>
          <w:shd w:val="clear" w:color="auto" w:fill="FFFFFF"/>
          <w:lang w:val="ru-RU"/>
        </w:rPr>
        <w:t>20</w:t>
      </w:r>
      <w:r w:rsidR="00CD763A" w:rsidRPr="00061F03">
        <w:rPr>
          <w:rFonts w:cs="Times New Roman"/>
          <w:color w:val="auto"/>
          <w:sz w:val="28"/>
          <w:szCs w:val="28"/>
          <w:shd w:val="clear" w:color="auto" w:fill="FFFFFF"/>
          <w:lang w:val="ru-RU"/>
        </w:rPr>
        <w:t>2</w:t>
      </w:r>
      <w:r w:rsidR="00046ABC" w:rsidRPr="00061F03">
        <w:rPr>
          <w:rFonts w:cs="Times New Roman"/>
          <w:color w:val="auto"/>
          <w:sz w:val="28"/>
          <w:szCs w:val="28"/>
          <w:shd w:val="clear" w:color="auto" w:fill="FFFFFF"/>
          <w:lang w:val="ru-RU"/>
        </w:rPr>
        <w:t>2</w:t>
      </w:r>
      <w:r w:rsidR="001A0CDE" w:rsidRPr="00061F03">
        <w:rPr>
          <w:rFonts w:cs="Times New Roman"/>
          <w:color w:val="auto"/>
          <w:sz w:val="28"/>
          <w:szCs w:val="28"/>
          <w:shd w:val="clear" w:color="auto" w:fill="FFFFFF"/>
          <w:lang w:val="ru-RU"/>
        </w:rPr>
        <w:t xml:space="preserve"> </w:t>
      </w:r>
      <w:r w:rsidR="00CD763A" w:rsidRPr="00061F03">
        <w:rPr>
          <w:rFonts w:cs="Times New Roman"/>
          <w:color w:val="auto"/>
          <w:sz w:val="28"/>
          <w:szCs w:val="28"/>
          <w:shd w:val="clear" w:color="auto" w:fill="FFFFFF"/>
          <w:lang w:val="ru-RU"/>
        </w:rPr>
        <w:t>года число</w:t>
      </w:r>
      <w:r w:rsidR="001A0CDE" w:rsidRPr="00061F03">
        <w:rPr>
          <w:rFonts w:cs="Times New Roman"/>
          <w:color w:val="auto"/>
          <w:sz w:val="28"/>
          <w:szCs w:val="28"/>
          <w:shd w:val="clear" w:color="auto" w:fill="FFFFFF"/>
          <w:lang w:val="ru-RU"/>
        </w:rPr>
        <w:t xml:space="preserve"> родившихся составило </w:t>
      </w:r>
      <w:r w:rsidR="006F1EE1" w:rsidRPr="00061F03">
        <w:rPr>
          <w:rFonts w:cs="Times New Roman"/>
          <w:color w:val="auto"/>
          <w:sz w:val="28"/>
          <w:szCs w:val="28"/>
          <w:shd w:val="clear" w:color="auto" w:fill="FFFFFF"/>
          <w:lang w:val="ru-RU"/>
        </w:rPr>
        <w:t>145 </w:t>
      </w:r>
      <w:r w:rsidR="001A0CDE" w:rsidRPr="00061F03">
        <w:rPr>
          <w:rFonts w:cs="Times New Roman"/>
          <w:color w:val="auto"/>
          <w:sz w:val="28"/>
          <w:szCs w:val="28"/>
          <w:shd w:val="clear" w:color="auto" w:fill="FFFFFF"/>
          <w:lang w:val="ru-RU"/>
        </w:rPr>
        <w:t xml:space="preserve">человек, </w:t>
      </w:r>
      <w:r w:rsidR="00164D2C" w:rsidRPr="00061F03">
        <w:rPr>
          <w:rFonts w:cs="Times New Roman"/>
          <w:color w:val="auto"/>
          <w:sz w:val="28"/>
          <w:szCs w:val="28"/>
          <w:shd w:val="clear" w:color="auto" w:fill="FFFFFF"/>
          <w:lang w:val="ru-RU"/>
        </w:rPr>
        <w:t xml:space="preserve">что относительно аналогичного периода прошлого года </w:t>
      </w:r>
      <w:r w:rsidR="00046ABC" w:rsidRPr="00061F03">
        <w:rPr>
          <w:rFonts w:cs="Times New Roman"/>
          <w:color w:val="auto"/>
          <w:sz w:val="28"/>
          <w:szCs w:val="28"/>
          <w:shd w:val="clear" w:color="auto" w:fill="FFFFFF"/>
          <w:lang w:val="ru-RU"/>
        </w:rPr>
        <w:t>больше</w:t>
      </w:r>
      <w:r w:rsidR="00164D2C" w:rsidRPr="00061F03">
        <w:rPr>
          <w:rFonts w:cs="Times New Roman"/>
          <w:color w:val="auto"/>
          <w:sz w:val="28"/>
          <w:szCs w:val="28"/>
          <w:shd w:val="clear" w:color="auto" w:fill="FFFFFF"/>
          <w:lang w:val="ru-RU"/>
        </w:rPr>
        <w:t xml:space="preserve"> на </w:t>
      </w:r>
      <w:r w:rsidR="006F1EE1" w:rsidRPr="00061F03">
        <w:rPr>
          <w:rFonts w:cs="Times New Roman"/>
          <w:color w:val="auto"/>
          <w:sz w:val="28"/>
          <w:szCs w:val="28"/>
          <w:shd w:val="clear" w:color="auto" w:fill="FFFFFF"/>
          <w:lang w:val="ru-RU"/>
        </w:rPr>
        <w:t>1</w:t>
      </w:r>
      <w:r w:rsidR="00046ABC" w:rsidRPr="00061F03">
        <w:rPr>
          <w:rFonts w:cs="Times New Roman"/>
          <w:color w:val="auto"/>
          <w:sz w:val="28"/>
          <w:szCs w:val="28"/>
          <w:shd w:val="clear" w:color="auto" w:fill="FFFFFF"/>
          <w:lang w:val="ru-RU"/>
        </w:rPr>
        <w:t>,</w:t>
      </w:r>
      <w:r w:rsidR="006F1EE1" w:rsidRPr="00061F03">
        <w:rPr>
          <w:rFonts w:cs="Times New Roman"/>
          <w:color w:val="auto"/>
          <w:sz w:val="28"/>
          <w:szCs w:val="28"/>
          <w:shd w:val="clear" w:color="auto" w:fill="FFFFFF"/>
          <w:lang w:val="ru-RU"/>
        </w:rPr>
        <w:t>3</w:t>
      </w:r>
      <w:r w:rsidR="00164D2C" w:rsidRPr="00061F03">
        <w:rPr>
          <w:rFonts w:cs="Times New Roman"/>
          <w:color w:val="auto"/>
          <w:sz w:val="28"/>
          <w:szCs w:val="28"/>
          <w:shd w:val="clear" w:color="auto" w:fill="FFFFFF"/>
          <w:lang w:val="ru-RU"/>
        </w:rPr>
        <w:t>%</w:t>
      </w:r>
      <w:r w:rsidR="008B2D4D" w:rsidRPr="00061F03">
        <w:rPr>
          <w:rFonts w:cs="Times New Roman"/>
          <w:color w:val="auto"/>
          <w:sz w:val="28"/>
          <w:szCs w:val="28"/>
          <w:shd w:val="clear" w:color="auto" w:fill="FFFFFF"/>
          <w:lang w:val="ru-RU"/>
        </w:rPr>
        <w:t>,</w:t>
      </w:r>
      <w:r w:rsidR="001A0CDE" w:rsidRPr="00061F03">
        <w:rPr>
          <w:rFonts w:cs="Times New Roman"/>
          <w:color w:val="auto"/>
          <w:sz w:val="28"/>
          <w:szCs w:val="28"/>
          <w:shd w:val="clear" w:color="auto" w:fill="FFFFFF"/>
          <w:lang w:val="ru-RU"/>
        </w:rPr>
        <w:t xml:space="preserve"> число умерших </w:t>
      </w:r>
      <w:r w:rsidR="00CD763A" w:rsidRPr="00061F03">
        <w:rPr>
          <w:rFonts w:cs="Times New Roman"/>
          <w:color w:val="auto"/>
          <w:sz w:val="28"/>
          <w:szCs w:val="28"/>
          <w:shd w:val="clear" w:color="auto" w:fill="FFFFFF"/>
          <w:lang w:val="ru-RU"/>
        </w:rPr>
        <w:t xml:space="preserve">составило </w:t>
      </w:r>
      <w:r w:rsidR="006F1EE1" w:rsidRPr="00061F03">
        <w:rPr>
          <w:rFonts w:cs="Times New Roman"/>
          <w:color w:val="auto"/>
          <w:sz w:val="28"/>
          <w:szCs w:val="28"/>
          <w:shd w:val="clear" w:color="auto" w:fill="FFFFFF"/>
          <w:lang w:val="ru-RU"/>
        </w:rPr>
        <w:t>300</w:t>
      </w:r>
      <w:r w:rsidR="00164D2C" w:rsidRPr="00061F03">
        <w:rPr>
          <w:rFonts w:cs="Times New Roman"/>
          <w:color w:val="auto"/>
          <w:sz w:val="28"/>
          <w:szCs w:val="28"/>
          <w:shd w:val="clear" w:color="auto" w:fill="FFFFFF"/>
          <w:lang w:val="ru-RU"/>
        </w:rPr>
        <w:t xml:space="preserve"> </w:t>
      </w:r>
      <w:r w:rsidR="00CD763A" w:rsidRPr="00061F03">
        <w:rPr>
          <w:rFonts w:cs="Times New Roman"/>
          <w:color w:val="auto"/>
          <w:sz w:val="28"/>
          <w:szCs w:val="28"/>
          <w:shd w:val="clear" w:color="auto" w:fill="FFFFFF"/>
          <w:lang w:val="ru-RU"/>
        </w:rPr>
        <w:t>человек</w:t>
      </w:r>
      <w:r w:rsidR="001A0CDE" w:rsidRPr="00061F03">
        <w:rPr>
          <w:rFonts w:cs="Times New Roman"/>
          <w:color w:val="auto"/>
          <w:sz w:val="28"/>
          <w:szCs w:val="28"/>
          <w:shd w:val="clear" w:color="auto" w:fill="FFFFFF"/>
          <w:lang w:val="ru-RU"/>
        </w:rPr>
        <w:t xml:space="preserve">, </w:t>
      </w:r>
      <w:r w:rsidR="002B2792" w:rsidRPr="00061F03">
        <w:rPr>
          <w:rFonts w:cs="Times New Roman"/>
          <w:color w:val="auto"/>
          <w:sz w:val="28"/>
          <w:szCs w:val="28"/>
          <w:shd w:val="clear" w:color="auto" w:fill="FFFFFF"/>
          <w:lang w:val="ru-RU"/>
        </w:rPr>
        <w:t xml:space="preserve">на </w:t>
      </w:r>
      <w:r w:rsidR="006F1EE1" w:rsidRPr="00061F03">
        <w:rPr>
          <w:rFonts w:cs="Times New Roman"/>
          <w:color w:val="auto"/>
          <w:sz w:val="28"/>
          <w:szCs w:val="28"/>
          <w:shd w:val="clear" w:color="auto" w:fill="FFFFFF"/>
          <w:lang w:val="ru-RU"/>
        </w:rPr>
        <w:t>9,3</w:t>
      </w:r>
      <w:r w:rsidR="001A0CDE" w:rsidRPr="00061F03">
        <w:rPr>
          <w:rFonts w:cs="Times New Roman"/>
          <w:color w:val="auto"/>
          <w:sz w:val="28"/>
          <w:szCs w:val="28"/>
          <w:shd w:val="clear" w:color="auto" w:fill="FFFFFF"/>
          <w:lang w:val="ru-RU"/>
        </w:rPr>
        <w:t>%</w:t>
      </w:r>
      <w:r w:rsidR="002B2792" w:rsidRPr="00061F03">
        <w:rPr>
          <w:rFonts w:cs="Times New Roman"/>
          <w:color w:val="auto"/>
          <w:sz w:val="28"/>
          <w:szCs w:val="28"/>
          <w:shd w:val="clear" w:color="auto" w:fill="FFFFFF"/>
          <w:lang w:val="ru-RU"/>
        </w:rPr>
        <w:t xml:space="preserve"> </w:t>
      </w:r>
      <w:r w:rsidR="006F1EE1" w:rsidRPr="00061F03">
        <w:rPr>
          <w:rFonts w:cs="Times New Roman"/>
          <w:color w:val="auto"/>
          <w:sz w:val="28"/>
          <w:szCs w:val="28"/>
          <w:shd w:val="clear" w:color="auto" w:fill="FFFFFF"/>
          <w:lang w:val="ru-RU"/>
        </w:rPr>
        <w:t>меньше</w:t>
      </w:r>
      <w:r w:rsidR="001A0CDE" w:rsidRPr="00061F03">
        <w:rPr>
          <w:rFonts w:cs="Times New Roman"/>
          <w:color w:val="auto"/>
          <w:sz w:val="28"/>
          <w:szCs w:val="28"/>
          <w:shd w:val="clear" w:color="auto" w:fill="FFFFFF"/>
          <w:lang w:val="ru-RU"/>
        </w:rPr>
        <w:t xml:space="preserve"> по отнош</w:t>
      </w:r>
      <w:r w:rsidR="00591D22" w:rsidRPr="00061F03">
        <w:rPr>
          <w:rFonts w:cs="Times New Roman"/>
          <w:color w:val="auto"/>
          <w:sz w:val="28"/>
          <w:szCs w:val="28"/>
          <w:shd w:val="clear" w:color="auto" w:fill="FFFFFF"/>
          <w:lang w:val="ru-RU"/>
        </w:rPr>
        <w:t>ению к аналогичному периоду</w:t>
      </w:r>
      <w:r w:rsidR="00164D2C" w:rsidRPr="00061F03">
        <w:rPr>
          <w:rFonts w:cs="Times New Roman"/>
          <w:color w:val="auto"/>
          <w:sz w:val="28"/>
          <w:szCs w:val="28"/>
          <w:shd w:val="clear" w:color="auto" w:fill="FFFFFF"/>
          <w:lang w:val="ru-RU"/>
        </w:rPr>
        <w:t xml:space="preserve"> 202</w:t>
      </w:r>
      <w:r w:rsidR="00046ABC" w:rsidRPr="00061F03">
        <w:rPr>
          <w:rFonts w:cs="Times New Roman"/>
          <w:color w:val="auto"/>
          <w:sz w:val="28"/>
          <w:szCs w:val="28"/>
          <w:shd w:val="clear" w:color="auto" w:fill="FFFFFF"/>
          <w:lang w:val="ru-RU"/>
        </w:rPr>
        <w:t>1</w:t>
      </w:r>
      <w:r w:rsidR="00164D2C" w:rsidRPr="00061F03">
        <w:rPr>
          <w:rFonts w:cs="Times New Roman"/>
          <w:color w:val="auto"/>
          <w:sz w:val="28"/>
          <w:szCs w:val="28"/>
          <w:shd w:val="clear" w:color="auto" w:fill="FFFFFF"/>
          <w:lang w:val="ru-RU"/>
        </w:rPr>
        <w:t xml:space="preserve"> </w:t>
      </w:r>
      <w:r w:rsidR="001A0CDE" w:rsidRPr="00061F03">
        <w:rPr>
          <w:rFonts w:cs="Times New Roman"/>
          <w:color w:val="auto"/>
          <w:sz w:val="28"/>
          <w:szCs w:val="28"/>
          <w:shd w:val="clear" w:color="auto" w:fill="FFFFFF"/>
          <w:lang w:val="ru-RU"/>
        </w:rPr>
        <w:t>г.</w:t>
      </w:r>
    </w:p>
    <w:p w:rsidR="005E50AC" w:rsidRPr="00061F03" w:rsidRDefault="0035774D" w:rsidP="00FD78AA">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В январе </w:t>
      </w:r>
      <w:r w:rsidR="008C446E" w:rsidRPr="00061F03">
        <w:rPr>
          <w:rFonts w:cs="Times New Roman"/>
          <w:color w:val="auto"/>
          <w:sz w:val="28"/>
          <w:szCs w:val="28"/>
          <w:shd w:val="clear" w:color="auto" w:fill="FFFFFF"/>
          <w:lang w:val="ru-RU"/>
        </w:rPr>
        <w:t xml:space="preserve">– </w:t>
      </w:r>
      <w:r w:rsidR="006F1EE1" w:rsidRPr="00061F03">
        <w:rPr>
          <w:rFonts w:cs="Times New Roman"/>
          <w:color w:val="auto"/>
          <w:sz w:val="28"/>
          <w:szCs w:val="28"/>
          <w:shd w:val="clear" w:color="auto" w:fill="FFFFFF"/>
          <w:lang w:val="ru-RU"/>
        </w:rPr>
        <w:t>апреле</w:t>
      </w:r>
      <w:r w:rsidR="00164D2C" w:rsidRPr="00061F03">
        <w:rPr>
          <w:rFonts w:cs="Times New Roman"/>
          <w:color w:val="auto"/>
          <w:sz w:val="28"/>
          <w:szCs w:val="28"/>
          <w:shd w:val="clear" w:color="auto" w:fill="FFFFFF"/>
          <w:lang w:val="ru-RU"/>
        </w:rPr>
        <w:t xml:space="preserve"> 202</w:t>
      </w:r>
      <w:r w:rsidR="00233CA8" w:rsidRPr="00061F03">
        <w:rPr>
          <w:rFonts w:cs="Times New Roman"/>
          <w:color w:val="auto"/>
          <w:sz w:val="28"/>
          <w:szCs w:val="28"/>
          <w:shd w:val="clear" w:color="auto" w:fill="FFFFFF"/>
          <w:lang w:val="ru-RU"/>
        </w:rPr>
        <w:t>2</w:t>
      </w:r>
      <w:r w:rsidR="00164D2C" w:rsidRPr="00061F03">
        <w:rPr>
          <w:rFonts w:cs="Times New Roman"/>
          <w:color w:val="auto"/>
          <w:sz w:val="28"/>
          <w:szCs w:val="28"/>
          <w:shd w:val="clear" w:color="auto" w:fill="FFFFFF"/>
          <w:lang w:val="ru-RU"/>
        </w:rPr>
        <w:t xml:space="preserve"> </w:t>
      </w:r>
      <w:r w:rsidRPr="00061F03">
        <w:rPr>
          <w:rFonts w:cs="Times New Roman"/>
          <w:color w:val="auto"/>
          <w:sz w:val="28"/>
          <w:szCs w:val="28"/>
          <w:shd w:val="clear" w:color="auto" w:fill="FFFFFF"/>
          <w:lang w:val="ru-RU"/>
        </w:rPr>
        <w:t>года зарегистрирован</w:t>
      </w:r>
      <w:r w:rsidR="00046ABC" w:rsidRPr="00061F03">
        <w:rPr>
          <w:rFonts w:cs="Times New Roman"/>
          <w:color w:val="auto"/>
          <w:sz w:val="28"/>
          <w:szCs w:val="28"/>
          <w:shd w:val="clear" w:color="auto" w:fill="FFFFFF"/>
          <w:lang w:val="ru-RU"/>
        </w:rPr>
        <w:t xml:space="preserve">о </w:t>
      </w:r>
      <w:r w:rsidR="006F1EE1" w:rsidRPr="00061F03">
        <w:rPr>
          <w:rFonts w:cs="Times New Roman"/>
          <w:color w:val="auto"/>
          <w:sz w:val="28"/>
          <w:szCs w:val="28"/>
          <w:shd w:val="clear" w:color="auto" w:fill="FFFFFF"/>
          <w:lang w:val="ru-RU"/>
        </w:rPr>
        <w:t>92</w:t>
      </w:r>
      <w:r w:rsidR="00164D2C" w:rsidRPr="00061F03">
        <w:rPr>
          <w:rFonts w:cs="Times New Roman"/>
          <w:color w:val="auto"/>
          <w:sz w:val="28"/>
          <w:szCs w:val="28"/>
          <w:shd w:val="clear" w:color="auto" w:fill="FFFFFF"/>
          <w:lang w:val="ru-RU"/>
        </w:rPr>
        <w:t xml:space="preserve"> </w:t>
      </w:r>
      <w:r w:rsidRPr="00061F03">
        <w:rPr>
          <w:rFonts w:cs="Times New Roman"/>
          <w:color w:val="auto"/>
          <w:sz w:val="28"/>
          <w:szCs w:val="28"/>
          <w:shd w:val="clear" w:color="auto" w:fill="FFFFFF"/>
          <w:lang w:val="ru-RU"/>
        </w:rPr>
        <w:t>брак</w:t>
      </w:r>
      <w:r w:rsidR="00046ABC" w:rsidRPr="00061F03">
        <w:rPr>
          <w:rFonts w:cs="Times New Roman"/>
          <w:color w:val="auto"/>
          <w:sz w:val="28"/>
          <w:szCs w:val="28"/>
          <w:shd w:val="clear" w:color="auto" w:fill="FFFFFF"/>
          <w:lang w:val="ru-RU"/>
        </w:rPr>
        <w:t>ов</w:t>
      </w:r>
      <w:r w:rsidRPr="00061F03">
        <w:rPr>
          <w:rFonts w:cs="Times New Roman"/>
          <w:color w:val="auto"/>
          <w:sz w:val="28"/>
          <w:szCs w:val="28"/>
          <w:shd w:val="clear" w:color="auto" w:fill="FFFFFF"/>
          <w:lang w:val="ru-RU"/>
        </w:rPr>
        <w:t xml:space="preserve">, </w:t>
      </w:r>
      <w:r w:rsidR="008C446E" w:rsidRPr="00061F03">
        <w:rPr>
          <w:rFonts w:cs="Times New Roman"/>
          <w:color w:val="auto"/>
          <w:sz w:val="28"/>
          <w:szCs w:val="28"/>
          <w:shd w:val="clear" w:color="auto" w:fill="FFFFFF"/>
          <w:lang w:val="ru-RU"/>
        </w:rPr>
        <w:t xml:space="preserve">на </w:t>
      </w:r>
      <w:r w:rsidR="006F1EE1" w:rsidRPr="00061F03">
        <w:rPr>
          <w:rFonts w:cs="Times New Roman"/>
          <w:color w:val="auto"/>
          <w:sz w:val="28"/>
          <w:szCs w:val="28"/>
          <w:shd w:val="clear" w:color="auto" w:fill="FFFFFF"/>
          <w:lang w:val="ru-RU"/>
        </w:rPr>
        <w:t>48</w:t>
      </w:r>
      <w:r w:rsidR="008C446E" w:rsidRPr="00061F03">
        <w:rPr>
          <w:rFonts w:cs="Times New Roman"/>
          <w:color w:val="auto"/>
          <w:sz w:val="28"/>
          <w:szCs w:val="28"/>
          <w:shd w:val="clear" w:color="auto" w:fill="FFFFFF"/>
          <w:lang w:val="ru-RU"/>
        </w:rPr>
        <w:t xml:space="preserve">% </w:t>
      </w:r>
      <w:r w:rsidR="006F1EE1" w:rsidRPr="00061F03">
        <w:rPr>
          <w:rFonts w:cs="Times New Roman"/>
          <w:color w:val="auto"/>
          <w:sz w:val="28"/>
          <w:szCs w:val="28"/>
          <w:shd w:val="clear" w:color="auto" w:fill="FFFFFF"/>
          <w:lang w:val="ru-RU"/>
        </w:rPr>
        <w:t>выше</w:t>
      </w:r>
      <w:r w:rsidRPr="00061F03">
        <w:rPr>
          <w:rFonts w:cs="Times New Roman"/>
          <w:color w:val="auto"/>
          <w:sz w:val="28"/>
          <w:szCs w:val="28"/>
          <w:shd w:val="clear" w:color="auto" w:fill="FFFFFF"/>
          <w:lang w:val="ru-RU"/>
        </w:rPr>
        <w:t xml:space="preserve"> по отношению к аналогичному периоду 20</w:t>
      </w:r>
      <w:r w:rsidR="00164D2C" w:rsidRPr="00061F03">
        <w:rPr>
          <w:rFonts w:cs="Times New Roman"/>
          <w:color w:val="auto"/>
          <w:sz w:val="28"/>
          <w:szCs w:val="28"/>
          <w:shd w:val="clear" w:color="auto" w:fill="FFFFFF"/>
          <w:lang w:val="ru-RU"/>
        </w:rPr>
        <w:t>2</w:t>
      </w:r>
      <w:r w:rsidR="00046ABC" w:rsidRPr="00061F03">
        <w:rPr>
          <w:rFonts w:cs="Times New Roman"/>
          <w:color w:val="auto"/>
          <w:sz w:val="28"/>
          <w:szCs w:val="28"/>
          <w:shd w:val="clear" w:color="auto" w:fill="FFFFFF"/>
          <w:lang w:val="ru-RU"/>
        </w:rPr>
        <w:t>1</w:t>
      </w:r>
      <w:r w:rsidRPr="00061F03">
        <w:rPr>
          <w:rFonts w:cs="Times New Roman"/>
          <w:color w:val="auto"/>
          <w:sz w:val="28"/>
          <w:szCs w:val="28"/>
          <w:shd w:val="clear" w:color="auto" w:fill="FFFFFF"/>
          <w:lang w:val="ru-RU"/>
        </w:rPr>
        <w:t xml:space="preserve"> г</w:t>
      </w:r>
      <w:r w:rsidR="00046ABC" w:rsidRPr="00061F03">
        <w:rPr>
          <w:rFonts w:cs="Times New Roman"/>
          <w:color w:val="auto"/>
          <w:sz w:val="28"/>
          <w:szCs w:val="28"/>
          <w:shd w:val="clear" w:color="auto" w:fill="FFFFFF"/>
          <w:lang w:val="ru-RU"/>
        </w:rPr>
        <w:t>оду</w:t>
      </w:r>
      <w:r w:rsidRPr="00061F03">
        <w:rPr>
          <w:rFonts w:cs="Times New Roman"/>
          <w:color w:val="auto"/>
          <w:sz w:val="28"/>
          <w:szCs w:val="28"/>
          <w:shd w:val="clear" w:color="auto" w:fill="FFFFFF"/>
          <w:lang w:val="ru-RU"/>
        </w:rPr>
        <w:t xml:space="preserve">, </w:t>
      </w:r>
      <w:r w:rsidR="008C446E" w:rsidRPr="00061F03">
        <w:rPr>
          <w:rFonts w:cs="Times New Roman"/>
          <w:color w:val="auto"/>
          <w:sz w:val="28"/>
          <w:szCs w:val="28"/>
          <w:shd w:val="clear" w:color="auto" w:fill="FFFFFF"/>
          <w:lang w:val="ru-RU"/>
        </w:rPr>
        <w:t>число разводов</w:t>
      </w:r>
      <w:r w:rsidRPr="00061F03">
        <w:rPr>
          <w:rFonts w:cs="Times New Roman"/>
          <w:color w:val="auto"/>
          <w:sz w:val="28"/>
          <w:szCs w:val="28"/>
          <w:shd w:val="clear" w:color="auto" w:fill="FFFFFF"/>
          <w:lang w:val="ru-RU"/>
        </w:rPr>
        <w:t xml:space="preserve"> </w:t>
      </w:r>
      <w:r w:rsidR="006F1EE1" w:rsidRPr="00061F03">
        <w:rPr>
          <w:rFonts w:cs="Times New Roman"/>
          <w:color w:val="auto"/>
          <w:sz w:val="28"/>
          <w:szCs w:val="28"/>
          <w:shd w:val="clear" w:color="auto" w:fill="FFFFFF"/>
          <w:lang w:val="ru-RU"/>
        </w:rPr>
        <w:t>116</w:t>
      </w:r>
      <w:r w:rsidR="00AC0DD6" w:rsidRPr="00061F03">
        <w:rPr>
          <w:rFonts w:cs="Times New Roman"/>
          <w:color w:val="auto"/>
          <w:sz w:val="28"/>
          <w:szCs w:val="28"/>
          <w:shd w:val="clear" w:color="auto" w:fill="FFFFFF"/>
          <w:lang w:val="ru-RU"/>
        </w:rPr>
        <w:t>,</w:t>
      </w:r>
      <w:r w:rsidR="00275C6D" w:rsidRPr="00061F03">
        <w:rPr>
          <w:rFonts w:cs="Times New Roman"/>
          <w:color w:val="auto"/>
          <w:sz w:val="28"/>
          <w:szCs w:val="28"/>
          <w:shd w:val="clear" w:color="auto" w:fill="FFFFFF"/>
          <w:lang w:val="ru-RU"/>
        </w:rPr>
        <w:t xml:space="preserve"> </w:t>
      </w:r>
      <w:r w:rsidR="00164D2C" w:rsidRPr="00061F03">
        <w:rPr>
          <w:rFonts w:cs="Times New Roman"/>
          <w:color w:val="auto"/>
          <w:sz w:val="28"/>
          <w:szCs w:val="28"/>
          <w:shd w:val="clear" w:color="auto" w:fill="FFFFFF"/>
          <w:lang w:val="ru-RU"/>
        </w:rPr>
        <w:t>н</w:t>
      </w:r>
      <w:r w:rsidR="00AF4FF4" w:rsidRPr="00061F03">
        <w:rPr>
          <w:rFonts w:cs="Times New Roman"/>
          <w:color w:val="auto"/>
          <w:sz w:val="28"/>
          <w:szCs w:val="28"/>
          <w:shd w:val="clear" w:color="auto" w:fill="FFFFFF"/>
          <w:lang w:val="ru-RU"/>
        </w:rPr>
        <w:t>а</w:t>
      </w:r>
      <w:r w:rsidR="00164D2C" w:rsidRPr="00061F03">
        <w:rPr>
          <w:rFonts w:cs="Times New Roman"/>
          <w:color w:val="auto"/>
          <w:sz w:val="28"/>
          <w:szCs w:val="28"/>
          <w:shd w:val="clear" w:color="auto" w:fill="FFFFFF"/>
          <w:lang w:val="ru-RU"/>
        </w:rPr>
        <w:t xml:space="preserve"> </w:t>
      </w:r>
      <w:r w:rsidR="006F1EE1" w:rsidRPr="00061F03">
        <w:rPr>
          <w:rFonts w:cs="Times New Roman"/>
          <w:color w:val="auto"/>
          <w:sz w:val="28"/>
          <w:szCs w:val="28"/>
          <w:shd w:val="clear" w:color="auto" w:fill="FFFFFF"/>
          <w:lang w:val="ru-RU"/>
        </w:rPr>
        <w:t>24</w:t>
      </w:r>
      <w:r w:rsidR="00AF4FF4" w:rsidRPr="00061F03">
        <w:rPr>
          <w:rFonts w:cs="Times New Roman"/>
          <w:color w:val="auto"/>
          <w:sz w:val="28"/>
          <w:szCs w:val="28"/>
          <w:shd w:val="clear" w:color="auto" w:fill="FFFFFF"/>
          <w:lang w:val="ru-RU"/>
        </w:rPr>
        <w:t xml:space="preserve">% </w:t>
      </w:r>
      <w:r w:rsidR="006F1EE1" w:rsidRPr="00061F03">
        <w:rPr>
          <w:rFonts w:cs="Times New Roman"/>
          <w:color w:val="auto"/>
          <w:sz w:val="28"/>
          <w:szCs w:val="28"/>
          <w:shd w:val="clear" w:color="auto" w:fill="FFFFFF"/>
          <w:lang w:val="ru-RU"/>
        </w:rPr>
        <w:t>выше</w:t>
      </w:r>
      <w:r w:rsidR="00AF4FF4" w:rsidRPr="00061F03">
        <w:rPr>
          <w:rFonts w:cs="Times New Roman"/>
          <w:color w:val="auto"/>
          <w:sz w:val="28"/>
          <w:szCs w:val="28"/>
          <w:shd w:val="clear" w:color="auto" w:fill="FFFFFF"/>
          <w:lang w:val="ru-RU"/>
        </w:rPr>
        <w:t xml:space="preserve"> к аналогичному периоду 2021 года.</w:t>
      </w:r>
    </w:p>
    <w:p w:rsidR="00D0303F" w:rsidRPr="00061F03" w:rsidRDefault="00D0303F" w:rsidP="00FD78AA">
      <w:pPr>
        <w:pStyle w:val="Standard"/>
        <w:ind w:firstLine="709"/>
        <w:jc w:val="both"/>
        <w:rPr>
          <w:rFonts w:cs="Times New Roman"/>
          <w:color w:val="FF0000"/>
          <w:sz w:val="28"/>
          <w:szCs w:val="28"/>
          <w:lang w:val="ru-RU"/>
        </w:rPr>
      </w:pPr>
    </w:p>
    <w:p w:rsidR="00275C6D" w:rsidRPr="00061F03" w:rsidRDefault="00A0106D" w:rsidP="00FD78AA">
      <w:pPr>
        <w:pStyle w:val="Standard"/>
        <w:ind w:firstLine="709"/>
        <w:jc w:val="both"/>
        <w:rPr>
          <w:rFonts w:cs="Times New Roman"/>
          <w:b/>
          <w:color w:val="auto"/>
          <w:sz w:val="28"/>
          <w:szCs w:val="28"/>
          <w:lang w:val="ru-RU"/>
        </w:rPr>
      </w:pPr>
      <w:r w:rsidRPr="00061F03">
        <w:rPr>
          <w:rFonts w:cs="Times New Roman"/>
          <w:b/>
          <w:color w:val="auto"/>
          <w:sz w:val="28"/>
          <w:szCs w:val="28"/>
          <w:lang w:val="ru-RU"/>
        </w:rPr>
        <w:t>1</w:t>
      </w:r>
      <w:r w:rsidR="00B25692">
        <w:rPr>
          <w:rFonts w:cs="Times New Roman"/>
          <w:b/>
          <w:color w:val="auto"/>
          <w:sz w:val="28"/>
          <w:szCs w:val="28"/>
          <w:lang w:val="ru-RU"/>
        </w:rPr>
        <w:t>3</w:t>
      </w:r>
      <w:r w:rsidRPr="00061F03">
        <w:rPr>
          <w:rFonts w:cs="Times New Roman"/>
          <w:b/>
          <w:color w:val="auto"/>
          <w:sz w:val="28"/>
          <w:szCs w:val="28"/>
          <w:lang w:val="ru-RU"/>
        </w:rPr>
        <w:t>.</w:t>
      </w:r>
      <w:r w:rsidRPr="00061F03">
        <w:rPr>
          <w:rFonts w:cs="Times New Roman"/>
          <w:i/>
          <w:color w:val="auto"/>
          <w:sz w:val="28"/>
          <w:szCs w:val="28"/>
          <w:lang w:val="ru-RU"/>
        </w:rPr>
        <w:t xml:space="preserve"> </w:t>
      </w:r>
      <w:r w:rsidR="00151CFD" w:rsidRPr="00061F03">
        <w:rPr>
          <w:rFonts w:cs="Times New Roman"/>
          <w:b/>
          <w:color w:val="auto"/>
          <w:sz w:val="28"/>
          <w:szCs w:val="28"/>
          <w:lang w:val="ru-RU"/>
        </w:rPr>
        <w:t>ОБРАЗОВАНИЕ</w:t>
      </w:r>
    </w:p>
    <w:p w:rsidR="00007C09" w:rsidRPr="00061F03" w:rsidRDefault="00007C09" w:rsidP="00FD78A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b/>
          <w:sz w:val="28"/>
          <w:szCs w:val="28"/>
        </w:rPr>
        <w:t>Развитие дошкольного, общего и дополнительного образования в Новгородском муниципальном районе</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В соответствии с майским Указом Президента РФ № 599 центральной задачей государственной политики остается ликвидация очереди в детские сады, обеспечение доступности дошкольного образования, прежде всего для детей в возрасте от 3-х до 7 лет. В Новгородском районе доступность для детей этой возрастной категории сохраняется на уровне 100 процентов. Доля детей в возрасте от 5 до 7-ми лет, осваивающих программы дошкольного образования, от общей численности детей данного возраста, также стабильно сохраняется на уровне 100%.</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Во 2 квартале 2022 года на территории района проживали 4044 ребенка в возрасте от 0 до 7 лет, в том числе от 1 года до 7 лет – 3661 ребенок. Контингент воспитанников дошкольных организаций в 1 квартале 2022 года составлял 2379 детей в возрасте от 1 года до 7 лет (65% от общего количества проживающих на территории района).</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Актуальной очереди для определения в муниципальные дошкольные образовательные учреждения нет.</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100% обучающихся школ района обучаются в соответствии с новыми федеральными государственными образовательными стандартами начального общего, основного общего, среднего общего образования.</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 Обучающиеся с ОВЗ 1-6-х классов обучаются в соответствии федеральными государственными стандартами для детей с ограниченными возможностями здоровья и детей с умственной отсталостью.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5 детей-инвалидов, не имеющих возможности по медицинским показаниям посещать общеобразовательные учреждения, получают общее образование на дому с использованием дистанционных образовательных технологий.</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В 60% общеобразовательных организаций создана </w:t>
      </w:r>
      <w:proofErr w:type="spellStart"/>
      <w:r w:rsidRPr="00061F03">
        <w:rPr>
          <w:rFonts w:cs="Times New Roman"/>
          <w:color w:val="auto"/>
          <w:sz w:val="28"/>
          <w:szCs w:val="28"/>
          <w:shd w:val="clear" w:color="auto" w:fill="FFFFFF"/>
          <w:lang w:val="ru-RU"/>
        </w:rPr>
        <w:t>безбарьерная</w:t>
      </w:r>
      <w:proofErr w:type="spellEnd"/>
      <w:r w:rsidRPr="00061F03">
        <w:rPr>
          <w:rFonts w:cs="Times New Roman"/>
          <w:color w:val="auto"/>
          <w:sz w:val="28"/>
          <w:szCs w:val="28"/>
          <w:shd w:val="clear" w:color="auto" w:fill="FFFFFF"/>
          <w:lang w:val="ru-RU"/>
        </w:rPr>
        <w:t xml:space="preserve"> среда для инклюзивного образования детей-инвалидов.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Дети-инвалиды и дети с ОВЗ обучаются в различных формах: в общеразвивающих классах  совместно с нормально развивающимися детьми, в специальных классах, по состоянию здоровья на дому.</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Все обучающиеся 11 класса успешно написали итоговое сочинение.</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В 2022 года стали участниками регионального проекта «Современная школа» национального проекта «Образование» </w:t>
      </w:r>
      <w:proofErr w:type="spellStart"/>
      <w:r w:rsidRPr="00061F03">
        <w:rPr>
          <w:rFonts w:cs="Times New Roman"/>
          <w:color w:val="auto"/>
          <w:sz w:val="28"/>
          <w:szCs w:val="28"/>
          <w:shd w:val="clear" w:color="auto" w:fill="FFFFFF"/>
          <w:lang w:val="ru-RU"/>
        </w:rPr>
        <w:t>Сырковская</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Тесово-Нетыльская</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Чечулинская</w:t>
      </w:r>
      <w:proofErr w:type="spellEnd"/>
      <w:r w:rsidRPr="00061F03">
        <w:rPr>
          <w:rFonts w:cs="Times New Roman"/>
          <w:color w:val="auto"/>
          <w:sz w:val="28"/>
          <w:szCs w:val="28"/>
          <w:shd w:val="clear" w:color="auto" w:fill="FFFFFF"/>
          <w:lang w:val="ru-RU"/>
        </w:rPr>
        <w:t xml:space="preserve">, Савинская школы.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По статистическим данным, в 2021 году на территории Новгородского муниципального района зарегистрировано 8900 детей в возрасте 5-18 лет.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За II квартал 2022 года охват детей, получающих услуги по дополнительному образованию в организациях различной организационно-правовой формы, составил 74,74 %, что меньше плана на 5,26 %.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Источником данных с 2021 года является Единая автоматизированная информационная система сбора и анализа данных в субъектах Российской Федерации (ЕАИС ДО). Учитываются дети, имеющие сертификат и зачисленные на дополнительные общеразвивающие программы в систему ПФДО. Дети, не получившие сертификат, не могут быть зачислены на дополнительную общеразвивающую программу, соответственно не попадают в систему ПФДО, то есть считаются не охваченными дополнительным образованием. Система считает ребенка один раз. На сегодняшний день в системе ПФДО 6652 ребенка. Работа в данном направлении продолжается. Показатель будет выполнен в срок.</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Система дополнительного образования детей в районе реализуется на базе общеобразовательных организаций, дошкольных образовательных учреждений, одного учреждения дополнительного образования и 4-х учреждений в сфере культуры.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МАУ ДО «Центр внешкольной работы» осуществляет образовательную деятельность на базе 14 общеобразовательных организаций района.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Во II квартале 2022 учебного года в 260 объединениях дополнительного образования занималось 3795 человек, что больше предыдущего года на 84 объединения (на 524 человека).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Наибольшей популярностью пользуются объединения художественной направленности (77 объединений). Популярна также физкультурно-спортивная направленность (69 объединений).</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За II квартал 2022 года приняли участие в 9 районных, 17 областных и 1 Всероссийском творческом конкурсе, заняв 59 мест в районных, 20 призовых мест на области, 41 призовое место на России.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Участвовали в 1 спортивном соревновании районного уровня и в 6 соревнованиях областного уровня, заняв на области призовые места:</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Региональные соревнования по настольному теннису «Третий кубок императорского путевого дворца» -1 место, Федорова Анна из Борковской школы, руководитель -</w:t>
      </w:r>
      <w:r w:rsidR="00FF5E60">
        <w:rPr>
          <w:rFonts w:cs="Times New Roman"/>
          <w:color w:val="auto"/>
          <w:sz w:val="28"/>
          <w:szCs w:val="28"/>
          <w:shd w:val="clear" w:color="auto" w:fill="FFFFFF"/>
          <w:lang w:val="ru-RU"/>
        </w:rPr>
        <w:t xml:space="preserve"> </w:t>
      </w:r>
      <w:r w:rsidRPr="00061F03">
        <w:rPr>
          <w:rFonts w:cs="Times New Roman"/>
          <w:color w:val="auto"/>
          <w:sz w:val="28"/>
          <w:szCs w:val="28"/>
          <w:shd w:val="clear" w:color="auto" w:fill="FFFFFF"/>
          <w:lang w:val="ru-RU"/>
        </w:rPr>
        <w:t>Сергеев А.Н.;</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Областные соревнования по стрит болу, посвященные памяти тренера «Спарта» О.М. Коленко -</w:t>
      </w:r>
      <w:r w:rsidR="00FF5E60">
        <w:rPr>
          <w:rFonts w:cs="Times New Roman"/>
          <w:color w:val="auto"/>
          <w:sz w:val="28"/>
          <w:szCs w:val="28"/>
          <w:shd w:val="clear" w:color="auto" w:fill="FFFFFF"/>
          <w:lang w:val="ru-RU"/>
        </w:rPr>
        <w:t xml:space="preserve"> </w:t>
      </w:r>
      <w:r w:rsidRPr="00061F03">
        <w:rPr>
          <w:rFonts w:cs="Times New Roman"/>
          <w:color w:val="auto"/>
          <w:sz w:val="28"/>
          <w:szCs w:val="28"/>
          <w:shd w:val="clear" w:color="auto" w:fill="FFFFFF"/>
          <w:lang w:val="ru-RU"/>
        </w:rPr>
        <w:t>3 место, руководитель- Шевченко Н.А;</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Областные соревнования по бадминтону, 58 спартакиады-3 место, команда юношей </w:t>
      </w:r>
      <w:proofErr w:type="spellStart"/>
      <w:r w:rsidRPr="00061F03">
        <w:rPr>
          <w:rFonts w:cs="Times New Roman"/>
          <w:color w:val="auto"/>
          <w:sz w:val="28"/>
          <w:szCs w:val="28"/>
          <w:shd w:val="clear" w:color="auto" w:fill="FFFFFF"/>
          <w:lang w:val="ru-RU"/>
        </w:rPr>
        <w:t>Чечулинской</w:t>
      </w:r>
      <w:proofErr w:type="spellEnd"/>
      <w:r w:rsidRPr="00061F03">
        <w:rPr>
          <w:rFonts w:cs="Times New Roman"/>
          <w:color w:val="auto"/>
          <w:sz w:val="28"/>
          <w:szCs w:val="28"/>
          <w:shd w:val="clear" w:color="auto" w:fill="FFFFFF"/>
          <w:lang w:val="ru-RU"/>
        </w:rPr>
        <w:t xml:space="preserve"> школы, руководитель Иванова Е.И.</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Областной туристический слет</w:t>
      </w:r>
      <w:r w:rsidR="00FF5E60">
        <w:rPr>
          <w:rFonts w:cs="Times New Roman"/>
          <w:color w:val="auto"/>
          <w:sz w:val="28"/>
          <w:szCs w:val="28"/>
          <w:shd w:val="clear" w:color="auto" w:fill="FFFFFF"/>
          <w:lang w:val="ru-RU"/>
        </w:rPr>
        <w:t xml:space="preserve"> </w:t>
      </w:r>
      <w:r w:rsidRPr="00061F03">
        <w:rPr>
          <w:rFonts w:cs="Times New Roman"/>
          <w:color w:val="auto"/>
          <w:sz w:val="28"/>
          <w:szCs w:val="28"/>
          <w:shd w:val="clear" w:color="auto" w:fill="FFFFFF"/>
          <w:lang w:val="ru-RU"/>
        </w:rPr>
        <w:t xml:space="preserve">- 3 </w:t>
      </w:r>
      <w:proofErr w:type="gramStart"/>
      <w:r w:rsidRPr="00061F03">
        <w:rPr>
          <w:rFonts w:cs="Times New Roman"/>
          <w:color w:val="auto"/>
          <w:sz w:val="28"/>
          <w:szCs w:val="28"/>
          <w:shd w:val="clear" w:color="auto" w:fill="FFFFFF"/>
          <w:lang w:val="ru-RU"/>
        </w:rPr>
        <w:t>место ,</w:t>
      </w:r>
      <w:proofErr w:type="gramEnd"/>
      <w:r w:rsidRPr="00061F03">
        <w:rPr>
          <w:rFonts w:cs="Times New Roman"/>
          <w:color w:val="auto"/>
          <w:sz w:val="28"/>
          <w:szCs w:val="28"/>
          <w:shd w:val="clear" w:color="auto" w:fill="FFFFFF"/>
          <w:lang w:val="ru-RU"/>
        </w:rPr>
        <w:t xml:space="preserve"> команда </w:t>
      </w:r>
      <w:proofErr w:type="spellStart"/>
      <w:r w:rsidRPr="00061F03">
        <w:rPr>
          <w:rFonts w:cs="Times New Roman"/>
          <w:color w:val="auto"/>
          <w:sz w:val="28"/>
          <w:szCs w:val="28"/>
          <w:shd w:val="clear" w:color="auto" w:fill="FFFFFF"/>
          <w:lang w:val="ru-RU"/>
        </w:rPr>
        <w:t>Сырковской</w:t>
      </w:r>
      <w:proofErr w:type="spellEnd"/>
      <w:r w:rsidRPr="00061F03">
        <w:rPr>
          <w:rFonts w:cs="Times New Roman"/>
          <w:color w:val="auto"/>
          <w:sz w:val="28"/>
          <w:szCs w:val="28"/>
          <w:shd w:val="clear" w:color="auto" w:fill="FFFFFF"/>
          <w:lang w:val="ru-RU"/>
        </w:rPr>
        <w:t xml:space="preserve"> школы</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Приняли участие в региональном этапе Всероссийской олимпиады школьников по 11 общеобразовательным предметам, заняв 2 призовых места.</w:t>
      </w:r>
    </w:p>
    <w:p w:rsidR="008E4A44" w:rsidRPr="00061F03" w:rsidRDefault="008E4A44" w:rsidP="008E4A44">
      <w:pPr>
        <w:pStyle w:val="Standard"/>
        <w:shd w:val="clear" w:color="auto" w:fill="FFFFFF"/>
        <w:ind w:firstLine="709"/>
        <w:jc w:val="both"/>
        <w:rPr>
          <w:rFonts w:eastAsia="Times New Roman" w:cs="Times New Roman"/>
          <w:sz w:val="28"/>
          <w:szCs w:val="28"/>
          <w:lang w:val="ru-RU"/>
        </w:rPr>
      </w:pPr>
    </w:p>
    <w:p w:rsidR="00046ABC" w:rsidRPr="00061F03" w:rsidRDefault="008E4A44" w:rsidP="008E4A44">
      <w:pPr>
        <w:pStyle w:val="Standard"/>
        <w:shd w:val="clear" w:color="auto" w:fill="FFFFFF"/>
        <w:ind w:firstLine="709"/>
        <w:jc w:val="both"/>
        <w:rPr>
          <w:rFonts w:eastAsia="Times New Roman" w:cs="Times New Roman"/>
          <w:b/>
          <w:sz w:val="28"/>
          <w:szCs w:val="28"/>
          <w:lang w:val="ru-RU" w:eastAsia="en-US"/>
        </w:rPr>
      </w:pPr>
      <w:r w:rsidRPr="00061F03">
        <w:rPr>
          <w:rFonts w:eastAsia="Times New Roman" w:cs="Times New Roman"/>
          <w:b/>
          <w:sz w:val="28"/>
          <w:szCs w:val="28"/>
          <w:lang w:val="ru-RU" w:eastAsia="en-US"/>
        </w:rPr>
        <w:t>Реализация мероприятий в рамках регионального проекта "Успех каждого ребенка"</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В соответствии с соглашением об осуществлении мер, направленных на социально-экономическое развитие 1958 человек (22% от общего числа детей в районе от 5 до 18 лет) посещают объединения технической и естественнонаучной направленности, что выше показателя прошлого года на 2% (увеличение на 178 человек).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На базе МАУ ДО «Центра внешкольной работы» открыто 61 объединение технической и естественнонаучной направленности с охватом 921 человек, что на 16 объединений (на 133 человека) больше прошлого года.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Объединения «</w:t>
      </w:r>
      <w:proofErr w:type="spellStart"/>
      <w:r w:rsidRPr="00061F03">
        <w:rPr>
          <w:rFonts w:cs="Times New Roman"/>
          <w:color w:val="auto"/>
          <w:sz w:val="28"/>
          <w:szCs w:val="28"/>
          <w:shd w:val="clear" w:color="auto" w:fill="FFFFFF"/>
          <w:lang w:val="ru-RU"/>
        </w:rPr>
        <w:t>Алгоритмика</w:t>
      </w:r>
      <w:proofErr w:type="spellEnd"/>
      <w:r w:rsidRPr="00061F03">
        <w:rPr>
          <w:rFonts w:cs="Times New Roman"/>
          <w:color w:val="auto"/>
          <w:sz w:val="28"/>
          <w:szCs w:val="28"/>
          <w:shd w:val="clear" w:color="auto" w:fill="FFFFFF"/>
          <w:lang w:val="ru-RU"/>
        </w:rPr>
        <w:t xml:space="preserve">», «Занимательная агрономия», «Экология», «Защитники природы», «Зеленый дозор» естественнонаучной направленности функционируют в </w:t>
      </w:r>
      <w:proofErr w:type="spellStart"/>
      <w:r w:rsidRPr="00061F03">
        <w:rPr>
          <w:rFonts w:cs="Times New Roman"/>
          <w:color w:val="auto"/>
          <w:sz w:val="28"/>
          <w:szCs w:val="28"/>
          <w:shd w:val="clear" w:color="auto" w:fill="FFFFFF"/>
          <w:lang w:val="ru-RU"/>
        </w:rPr>
        <w:t>Захарьинской</w:t>
      </w:r>
      <w:proofErr w:type="spellEnd"/>
      <w:r w:rsidRPr="00061F03">
        <w:rPr>
          <w:rFonts w:cs="Times New Roman"/>
          <w:color w:val="auto"/>
          <w:sz w:val="28"/>
          <w:szCs w:val="28"/>
          <w:shd w:val="clear" w:color="auto" w:fill="FFFFFF"/>
          <w:lang w:val="ru-RU"/>
        </w:rPr>
        <w:t xml:space="preserve">, Панковской, Подберезской, Пролетарской, Савинской, </w:t>
      </w:r>
      <w:proofErr w:type="spellStart"/>
      <w:r w:rsidRPr="00061F03">
        <w:rPr>
          <w:rFonts w:cs="Times New Roman"/>
          <w:color w:val="auto"/>
          <w:sz w:val="28"/>
          <w:szCs w:val="28"/>
          <w:shd w:val="clear" w:color="auto" w:fill="FFFFFF"/>
          <w:lang w:val="ru-RU"/>
        </w:rPr>
        <w:t>Ермолинской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Тёсово-Нетыльской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Лесновской</w:t>
      </w:r>
      <w:proofErr w:type="spellEnd"/>
      <w:r w:rsidRPr="00061F03">
        <w:rPr>
          <w:rFonts w:cs="Times New Roman"/>
          <w:color w:val="auto"/>
          <w:sz w:val="28"/>
          <w:szCs w:val="28"/>
          <w:shd w:val="clear" w:color="auto" w:fill="FFFFFF"/>
          <w:lang w:val="ru-RU"/>
        </w:rPr>
        <w:t xml:space="preserve"> школах.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В Борковской, </w:t>
      </w:r>
      <w:proofErr w:type="spellStart"/>
      <w:r w:rsidRPr="00061F03">
        <w:rPr>
          <w:rFonts w:cs="Times New Roman"/>
          <w:color w:val="auto"/>
          <w:sz w:val="28"/>
          <w:szCs w:val="28"/>
          <w:shd w:val="clear" w:color="auto" w:fill="FFFFFF"/>
          <w:lang w:val="ru-RU"/>
        </w:rPr>
        <w:t>Новоселицкой</w:t>
      </w:r>
      <w:proofErr w:type="spellEnd"/>
      <w:r w:rsidRPr="00061F03">
        <w:rPr>
          <w:rFonts w:cs="Times New Roman"/>
          <w:color w:val="auto"/>
          <w:sz w:val="28"/>
          <w:szCs w:val="28"/>
          <w:shd w:val="clear" w:color="auto" w:fill="FFFFFF"/>
          <w:lang w:val="ru-RU"/>
        </w:rPr>
        <w:t xml:space="preserve">, Подберезской, </w:t>
      </w:r>
      <w:proofErr w:type="spellStart"/>
      <w:r w:rsidRPr="00061F03">
        <w:rPr>
          <w:rFonts w:cs="Times New Roman"/>
          <w:color w:val="auto"/>
          <w:sz w:val="28"/>
          <w:szCs w:val="28"/>
          <w:shd w:val="clear" w:color="auto" w:fill="FFFFFF"/>
          <w:lang w:val="ru-RU"/>
        </w:rPr>
        <w:t>Чечулинской</w:t>
      </w:r>
      <w:proofErr w:type="spellEnd"/>
      <w:r w:rsidRPr="00061F03">
        <w:rPr>
          <w:rFonts w:cs="Times New Roman"/>
          <w:color w:val="auto"/>
          <w:sz w:val="28"/>
          <w:szCs w:val="28"/>
          <w:shd w:val="clear" w:color="auto" w:fill="FFFFFF"/>
          <w:lang w:val="ru-RU"/>
        </w:rPr>
        <w:t xml:space="preserve">, Пролетарской, Панковской, </w:t>
      </w:r>
      <w:proofErr w:type="spellStart"/>
      <w:r w:rsidRPr="00061F03">
        <w:rPr>
          <w:rFonts w:cs="Times New Roman"/>
          <w:color w:val="auto"/>
          <w:sz w:val="28"/>
          <w:szCs w:val="28"/>
          <w:shd w:val="clear" w:color="auto" w:fill="FFFFFF"/>
          <w:lang w:val="ru-RU"/>
        </w:rPr>
        <w:t>Лесновской</w:t>
      </w:r>
      <w:proofErr w:type="spellEnd"/>
      <w:r w:rsidRPr="00061F03">
        <w:rPr>
          <w:rFonts w:cs="Times New Roman"/>
          <w:color w:val="auto"/>
          <w:sz w:val="28"/>
          <w:szCs w:val="28"/>
          <w:shd w:val="clear" w:color="auto" w:fill="FFFFFF"/>
          <w:lang w:val="ru-RU"/>
        </w:rPr>
        <w:t xml:space="preserve">, Савинской, </w:t>
      </w:r>
      <w:proofErr w:type="spellStart"/>
      <w:r w:rsidRPr="00061F03">
        <w:rPr>
          <w:rFonts w:cs="Times New Roman"/>
          <w:color w:val="auto"/>
          <w:sz w:val="28"/>
          <w:szCs w:val="28"/>
          <w:shd w:val="clear" w:color="auto" w:fill="FFFFFF"/>
          <w:lang w:val="ru-RU"/>
        </w:rPr>
        <w:t>Лесновской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Тёсово-Нетыльской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Ермолинской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Бронницкой</w:t>
      </w:r>
      <w:proofErr w:type="spellEnd"/>
      <w:r w:rsidRPr="00061F03">
        <w:rPr>
          <w:rFonts w:cs="Times New Roman"/>
          <w:color w:val="auto"/>
          <w:sz w:val="28"/>
          <w:szCs w:val="28"/>
          <w:shd w:val="clear" w:color="auto" w:fill="FFFFFF"/>
          <w:lang w:val="ru-RU"/>
        </w:rPr>
        <w:t xml:space="preserve"> школах действуют объединения технической направленности «</w:t>
      </w:r>
      <w:proofErr w:type="spellStart"/>
      <w:r w:rsidRPr="00061F03">
        <w:rPr>
          <w:rFonts w:cs="Times New Roman"/>
          <w:color w:val="auto"/>
          <w:sz w:val="28"/>
          <w:szCs w:val="28"/>
          <w:shd w:val="clear" w:color="auto" w:fill="FFFFFF"/>
          <w:lang w:val="ru-RU"/>
        </w:rPr>
        <w:t>Геометрика</w:t>
      </w:r>
      <w:proofErr w:type="spellEnd"/>
      <w:r w:rsidRPr="00061F03">
        <w:rPr>
          <w:rFonts w:cs="Times New Roman"/>
          <w:color w:val="auto"/>
          <w:sz w:val="28"/>
          <w:szCs w:val="28"/>
          <w:shd w:val="clear" w:color="auto" w:fill="FFFFFF"/>
          <w:lang w:val="ru-RU"/>
        </w:rPr>
        <w:t>», «Алгоритм», «</w:t>
      </w:r>
      <w:proofErr w:type="spellStart"/>
      <w:r w:rsidRPr="00061F03">
        <w:rPr>
          <w:rFonts w:cs="Times New Roman"/>
          <w:color w:val="auto"/>
          <w:sz w:val="28"/>
          <w:szCs w:val="28"/>
          <w:shd w:val="clear" w:color="auto" w:fill="FFFFFF"/>
          <w:lang w:val="ru-RU"/>
        </w:rPr>
        <w:t>Лего</w:t>
      </w:r>
      <w:proofErr w:type="spellEnd"/>
      <w:r w:rsidRPr="00061F03">
        <w:rPr>
          <w:rFonts w:cs="Times New Roman"/>
          <w:color w:val="auto"/>
          <w:sz w:val="28"/>
          <w:szCs w:val="28"/>
          <w:shd w:val="clear" w:color="auto" w:fill="FFFFFF"/>
          <w:lang w:val="ru-RU"/>
        </w:rPr>
        <w:t>-конструирование», «</w:t>
      </w:r>
      <w:proofErr w:type="spellStart"/>
      <w:r w:rsidRPr="00061F03">
        <w:rPr>
          <w:rFonts w:cs="Times New Roman"/>
          <w:color w:val="auto"/>
          <w:sz w:val="28"/>
          <w:szCs w:val="28"/>
          <w:shd w:val="clear" w:color="auto" w:fill="FFFFFF"/>
          <w:lang w:val="ru-RU"/>
        </w:rPr>
        <w:t>Легостарт</w:t>
      </w:r>
      <w:proofErr w:type="spellEnd"/>
      <w:r w:rsidRPr="00061F03">
        <w:rPr>
          <w:rFonts w:cs="Times New Roman"/>
          <w:color w:val="auto"/>
          <w:sz w:val="28"/>
          <w:szCs w:val="28"/>
          <w:shd w:val="clear" w:color="auto" w:fill="FFFFFF"/>
          <w:lang w:val="ru-RU"/>
        </w:rPr>
        <w:t>», «Моделирование и конструирование из бумаги», «Моделирование и конструирование из древесины», «</w:t>
      </w:r>
      <w:proofErr w:type="spellStart"/>
      <w:r w:rsidRPr="00061F03">
        <w:rPr>
          <w:rFonts w:cs="Times New Roman"/>
          <w:color w:val="auto"/>
          <w:sz w:val="28"/>
          <w:szCs w:val="28"/>
          <w:shd w:val="clear" w:color="auto" w:fill="FFFFFF"/>
          <w:lang w:val="ru-RU"/>
        </w:rPr>
        <w:t>Тико</w:t>
      </w:r>
      <w:proofErr w:type="spellEnd"/>
      <w:r w:rsidRPr="00061F03">
        <w:rPr>
          <w:rFonts w:cs="Times New Roman"/>
          <w:color w:val="auto"/>
          <w:sz w:val="28"/>
          <w:szCs w:val="28"/>
          <w:shd w:val="clear" w:color="auto" w:fill="FFFFFF"/>
          <w:lang w:val="ru-RU"/>
        </w:rPr>
        <w:t xml:space="preserve">-конструирование», «Основы проектной деятельности», «Программирование в среде </w:t>
      </w:r>
      <w:proofErr w:type="spellStart"/>
      <w:r w:rsidRPr="00061F03">
        <w:rPr>
          <w:rFonts w:cs="Times New Roman"/>
          <w:color w:val="auto"/>
          <w:sz w:val="28"/>
          <w:szCs w:val="28"/>
          <w:shd w:val="clear" w:color="auto" w:fill="FFFFFF"/>
          <w:lang w:val="ru-RU"/>
        </w:rPr>
        <w:t>Scratch</w:t>
      </w:r>
      <w:proofErr w:type="spellEnd"/>
      <w:r w:rsidRPr="00061F03">
        <w:rPr>
          <w:rFonts w:cs="Times New Roman"/>
          <w:color w:val="auto"/>
          <w:sz w:val="28"/>
          <w:szCs w:val="28"/>
          <w:shd w:val="clear" w:color="auto" w:fill="FFFFFF"/>
          <w:lang w:val="ru-RU"/>
        </w:rPr>
        <w:t>».</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На базе Подберезской, Борковской, Панковской, Пролетарской, </w:t>
      </w:r>
      <w:proofErr w:type="spellStart"/>
      <w:r w:rsidRPr="00061F03">
        <w:rPr>
          <w:rFonts w:cs="Times New Roman"/>
          <w:color w:val="auto"/>
          <w:sz w:val="28"/>
          <w:szCs w:val="28"/>
          <w:shd w:val="clear" w:color="auto" w:fill="FFFFFF"/>
          <w:lang w:val="ru-RU"/>
        </w:rPr>
        <w:t>Ермолинской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Бронницкой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Трубичинской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Новоселицкой</w:t>
      </w:r>
      <w:proofErr w:type="spellEnd"/>
      <w:r w:rsidRPr="00061F03">
        <w:rPr>
          <w:rFonts w:cs="Times New Roman"/>
          <w:color w:val="auto"/>
          <w:sz w:val="28"/>
          <w:szCs w:val="28"/>
          <w:shd w:val="clear" w:color="auto" w:fill="FFFFFF"/>
          <w:lang w:val="ru-RU"/>
        </w:rPr>
        <w:t xml:space="preserve"> школ в Центре цифрового гуманитарного профиля «Точка роста» реализуются программы технической направленности: «Робототехника», «Шахматная гостиная», «</w:t>
      </w:r>
      <w:proofErr w:type="spellStart"/>
      <w:r w:rsidRPr="00061F03">
        <w:rPr>
          <w:rFonts w:cs="Times New Roman"/>
          <w:color w:val="auto"/>
          <w:sz w:val="28"/>
          <w:szCs w:val="28"/>
          <w:shd w:val="clear" w:color="auto" w:fill="FFFFFF"/>
          <w:lang w:val="ru-RU"/>
        </w:rPr>
        <w:t>Лего-констурирование</w:t>
      </w:r>
      <w:proofErr w:type="spellEnd"/>
      <w:r w:rsidRPr="00061F03">
        <w:rPr>
          <w:rFonts w:cs="Times New Roman"/>
          <w:color w:val="auto"/>
          <w:sz w:val="28"/>
          <w:szCs w:val="28"/>
          <w:shd w:val="clear" w:color="auto" w:fill="FFFFFF"/>
          <w:lang w:val="ru-RU"/>
        </w:rPr>
        <w:t>», «3D модель», «VR-технологии», «</w:t>
      </w:r>
      <w:proofErr w:type="spellStart"/>
      <w:r w:rsidRPr="00061F03">
        <w:rPr>
          <w:rFonts w:cs="Times New Roman"/>
          <w:color w:val="auto"/>
          <w:sz w:val="28"/>
          <w:szCs w:val="28"/>
          <w:shd w:val="clear" w:color="auto" w:fill="FFFFFF"/>
          <w:lang w:val="ru-RU"/>
        </w:rPr>
        <w:t>Скрейтч</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програмирование</w:t>
      </w:r>
      <w:proofErr w:type="spellEnd"/>
      <w:r w:rsidRPr="00061F03">
        <w:rPr>
          <w:rFonts w:cs="Times New Roman"/>
          <w:color w:val="auto"/>
          <w:sz w:val="28"/>
          <w:szCs w:val="28"/>
          <w:shd w:val="clear" w:color="auto" w:fill="FFFFFF"/>
          <w:lang w:val="ru-RU"/>
        </w:rPr>
        <w:t xml:space="preserve">», «Креативное </w:t>
      </w:r>
      <w:proofErr w:type="spellStart"/>
      <w:r w:rsidRPr="00061F03">
        <w:rPr>
          <w:rFonts w:cs="Times New Roman"/>
          <w:color w:val="auto"/>
          <w:sz w:val="28"/>
          <w:szCs w:val="28"/>
          <w:shd w:val="clear" w:color="auto" w:fill="FFFFFF"/>
          <w:lang w:val="ru-RU"/>
        </w:rPr>
        <w:t>програмирование</w:t>
      </w:r>
      <w:proofErr w:type="spellEnd"/>
      <w:r w:rsidRPr="00061F03">
        <w:rPr>
          <w:rFonts w:cs="Times New Roman"/>
          <w:color w:val="auto"/>
          <w:sz w:val="28"/>
          <w:szCs w:val="28"/>
          <w:shd w:val="clear" w:color="auto" w:fill="FFFFFF"/>
          <w:lang w:val="ru-RU"/>
        </w:rPr>
        <w:t xml:space="preserve">», «Ракурс 53», «Виртуальное </w:t>
      </w:r>
      <w:proofErr w:type="spellStart"/>
      <w:r w:rsidRPr="00061F03">
        <w:rPr>
          <w:rFonts w:cs="Times New Roman"/>
          <w:color w:val="auto"/>
          <w:sz w:val="28"/>
          <w:szCs w:val="28"/>
          <w:shd w:val="clear" w:color="auto" w:fill="FFFFFF"/>
          <w:lang w:val="ru-RU"/>
        </w:rPr>
        <w:t>програмирование</w:t>
      </w:r>
      <w:proofErr w:type="spellEnd"/>
      <w:r w:rsidRPr="00061F03">
        <w:rPr>
          <w:rFonts w:cs="Times New Roman"/>
          <w:color w:val="auto"/>
          <w:sz w:val="28"/>
          <w:szCs w:val="28"/>
          <w:shd w:val="clear" w:color="auto" w:fill="FFFFFF"/>
          <w:lang w:val="ru-RU"/>
        </w:rPr>
        <w:t xml:space="preserve">». </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19 марта 2022 года в областном </w:t>
      </w:r>
      <w:proofErr w:type="spellStart"/>
      <w:r w:rsidRPr="00061F03">
        <w:rPr>
          <w:rFonts w:cs="Times New Roman"/>
          <w:color w:val="auto"/>
          <w:sz w:val="28"/>
          <w:szCs w:val="28"/>
          <w:shd w:val="clear" w:color="auto" w:fill="FFFFFF"/>
          <w:lang w:val="ru-RU"/>
        </w:rPr>
        <w:t>хакатоне</w:t>
      </w:r>
      <w:proofErr w:type="spellEnd"/>
      <w:r w:rsidRPr="00061F03">
        <w:rPr>
          <w:rFonts w:cs="Times New Roman"/>
          <w:color w:val="auto"/>
          <w:sz w:val="28"/>
          <w:szCs w:val="28"/>
          <w:shd w:val="clear" w:color="auto" w:fill="FFFFFF"/>
          <w:lang w:val="ru-RU"/>
        </w:rPr>
        <w:t xml:space="preserve"> юных программистов «IT-START» регионального этапа Международного фестиваля IT-FEST учащиеся</w:t>
      </w:r>
      <w:r w:rsidRPr="00061F03">
        <w:rPr>
          <w:rFonts w:cs="Times New Roman"/>
          <w:color w:val="auto"/>
          <w:sz w:val="28"/>
          <w:szCs w:val="28"/>
          <w:shd w:val="clear" w:color="auto" w:fill="FFFFFF"/>
          <w:lang w:val="ru-RU"/>
        </w:rPr>
        <w:tab/>
        <w:t xml:space="preserve">Панковской школы- </w:t>
      </w:r>
      <w:r w:rsidRPr="00061F03">
        <w:rPr>
          <w:rFonts w:cs="Times New Roman"/>
          <w:color w:val="auto"/>
          <w:sz w:val="28"/>
          <w:szCs w:val="28"/>
          <w:shd w:val="clear" w:color="auto" w:fill="FFFFFF"/>
          <w:lang w:val="ru-RU"/>
        </w:rPr>
        <w:tab/>
        <w:t>Забелин Кирилл, Захаров Егор, Кузнецов Павел, под руководством педагога-</w:t>
      </w:r>
      <w:r w:rsidRPr="00061F03">
        <w:rPr>
          <w:rFonts w:cs="Times New Roman"/>
          <w:color w:val="auto"/>
          <w:sz w:val="28"/>
          <w:szCs w:val="28"/>
          <w:shd w:val="clear" w:color="auto" w:fill="FFFFFF"/>
          <w:lang w:val="ru-RU"/>
        </w:rPr>
        <w:tab/>
      </w:r>
      <w:proofErr w:type="spellStart"/>
      <w:r w:rsidRPr="00061F03">
        <w:rPr>
          <w:rFonts w:cs="Times New Roman"/>
          <w:color w:val="auto"/>
          <w:sz w:val="28"/>
          <w:szCs w:val="28"/>
          <w:shd w:val="clear" w:color="auto" w:fill="FFFFFF"/>
          <w:lang w:val="ru-RU"/>
        </w:rPr>
        <w:t>Ефановой</w:t>
      </w:r>
      <w:proofErr w:type="spellEnd"/>
      <w:r w:rsidRPr="00061F03">
        <w:rPr>
          <w:rFonts w:cs="Times New Roman"/>
          <w:color w:val="auto"/>
          <w:sz w:val="28"/>
          <w:szCs w:val="28"/>
          <w:shd w:val="clear" w:color="auto" w:fill="FFFFFF"/>
          <w:lang w:val="ru-RU"/>
        </w:rPr>
        <w:t xml:space="preserve"> С.В. заняли 3 место.</w:t>
      </w:r>
    </w:p>
    <w:p w:rsidR="008E4A44" w:rsidRPr="00061F03" w:rsidRDefault="008E4A44" w:rsidP="008E4A44">
      <w:pPr>
        <w:pStyle w:val="Standard"/>
        <w:shd w:val="clear" w:color="auto" w:fill="FFFFFF"/>
        <w:ind w:firstLine="709"/>
        <w:jc w:val="both"/>
        <w:rPr>
          <w:rFonts w:cs="Times New Roman"/>
          <w:color w:val="auto"/>
          <w:sz w:val="28"/>
          <w:szCs w:val="28"/>
          <w:shd w:val="clear" w:color="auto" w:fill="FFFFFF"/>
          <w:lang w:val="ru-RU"/>
        </w:rPr>
      </w:pPr>
      <w:r w:rsidRPr="00061F03">
        <w:rPr>
          <w:rFonts w:cs="Times New Roman"/>
          <w:color w:val="auto"/>
          <w:sz w:val="28"/>
          <w:szCs w:val="28"/>
          <w:shd w:val="clear" w:color="auto" w:fill="FFFFFF"/>
          <w:lang w:val="ru-RU"/>
        </w:rPr>
        <w:t xml:space="preserve">В январе и апреле на базе </w:t>
      </w:r>
      <w:proofErr w:type="spellStart"/>
      <w:r w:rsidRPr="00061F03">
        <w:rPr>
          <w:rFonts w:cs="Times New Roman"/>
          <w:color w:val="auto"/>
          <w:sz w:val="28"/>
          <w:szCs w:val="28"/>
          <w:shd w:val="clear" w:color="auto" w:fill="FFFFFF"/>
          <w:lang w:val="ru-RU"/>
        </w:rPr>
        <w:t>Чечулинской</w:t>
      </w:r>
      <w:proofErr w:type="spellEnd"/>
      <w:r w:rsidRPr="00061F03">
        <w:rPr>
          <w:rFonts w:cs="Times New Roman"/>
          <w:color w:val="auto"/>
          <w:sz w:val="28"/>
          <w:szCs w:val="28"/>
          <w:shd w:val="clear" w:color="auto" w:fill="FFFFFF"/>
          <w:lang w:val="ru-RU"/>
        </w:rPr>
        <w:t xml:space="preserve"> школы 216 ребят из Подберезской, </w:t>
      </w:r>
      <w:proofErr w:type="spellStart"/>
      <w:r w:rsidRPr="00061F03">
        <w:rPr>
          <w:rFonts w:cs="Times New Roman"/>
          <w:color w:val="auto"/>
          <w:sz w:val="28"/>
          <w:szCs w:val="28"/>
          <w:shd w:val="clear" w:color="auto" w:fill="FFFFFF"/>
          <w:lang w:val="ru-RU"/>
        </w:rPr>
        <w:t>Чечулинской</w:t>
      </w:r>
      <w:proofErr w:type="spellEnd"/>
      <w:r w:rsidRPr="00061F03">
        <w:rPr>
          <w:rFonts w:cs="Times New Roman"/>
          <w:color w:val="auto"/>
          <w:sz w:val="28"/>
          <w:szCs w:val="28"/>
          <w:shd w:val="clear" w:color="auto" w:fill="FFFFFF"/>
          <w:lang w:val="ru-RU"/>
        </w:rPr>
        <w:t xml:space="preserve">, </w:t>
      </w:r>
      <w:proofErr w:type="spellStart"/>
      <w:r w:rsidRPr="00061F03">
        <w:rPr>
          <w:rFonts w:cs="Times New Roman"/>
          <w:color w:val="auto"/>
          <w:sz w:val="28"/>
          <w:szCs w:val="28"/>
          <w:shd w:val="clear" w:color="auto" w:fill="FFFFFF"/>
          <w:lang w:val="ru-RU"/>
        </w:rPr>
        <w:t>Захарьинской</w:t>
      </w:r>
      <w:proofErr w:type="spellEnd"/>
      <w:r w:rsidRPr="00061F03">
        <w:rPr>
          <w:rFonts w:cs="Times New Roman"/>
          <w:color w:val="auto"/>
          <w:sz w:val="28"/>
          <w:szCs w:val="28"/>
          <w:shd w:val="clear" w:color="auto" w:fill="FFFFFF"/>
          <w:lang w:val="ru-RU"/>
        </w:rPr>
        <w:t xml:space="preserve"> школ участвовали во 2-й и 3-й сессии Мобильного  </w:t>
      </w:r>
      <w:proofErr w:type="spellStart"/>
      <w:r w:rsidRPr="00061F03">
        <w:rPr>
          <w:rFonts w:cs="Times New Roman"/>
          <w:color w:val="auto"/>
          <w:sz w:val="28"/>
          <w:szCs w:val="28"/>
          <w:shd w:val="clear" w:color="auto" w:fill="FFFFFF"/>
          <w:lang w:val="ru-RU"/>
        </w:rPr>
        <w:t>Кванториума</w:t>
      </w:r>
      <w:proofErr w:type="spellEnd"/>
      <w:r w:rsidRPr="00061F03">
        <w:rPr>
          <w:rFonts w:cs="Times New Roman"/>
          <w:color w:val="auto"/>
          <w:sz w:val="28"/>
          <w:szCs w:val="28"/>
          <w:shd w:val="clear" w:color="auto" w:fill="FFFFFF"/>
          <w:lang w:val="ru-RU"/>
        </w:rPr>
        <w:t xml:space="preserve">. </w:t>
      </w:r>
    </w:p>
    <w:p w:rsidR="008E4A44" w:rsidRPr="00061F03" w:rsidRDefault="008E4A44" w:rsidP="008E4A44">
      <w:pPr>
        <w:pStyle w:val="Standard"/>
        <w:shd w:val="clear" w:color="auto" w:fill="FFFFFF"/>
        <w:ind w:firstLine="709"/>
        <w:jc w:val="both"/>
        <w:rPr>
          <w:rFonts w:eastAsia="Times New Roman" w:cs="Times New Roman"/>
          <w:b/>
          <w:sz w:val="28"/>
          <w:szCs w:val="28"/>
          <w:lang w:val="ru-RU"/>
        </w:rPr>
      </w:pPr>
      <w:r w:rsidRPr="00061F03">
        <w:rPr>
          <w:rFonts w:cs="Times New Roman"/>
          <w:color w:val="auto"/>
          <w:sz w:val="28"/>
          <w:szCs w:val="28"/>
          <w:shd w:val="clear" w:color="auto" w:fill="FFFFFF"/>
          <w:lang w:val="ru-RU"/>
        </w:rPr>
        <w:t xml:space="preserve">30 ребят из Новгородского района занимаются в Новгородском </w:t>
      </w:r>
      <w:proofErr w:type="spellStart"/>
      <w:r w:rsidRPr="00061F03">
        <w:rPr>
          <w:rFonts w:cs="Times New Roman"/>
          <w:color w:val="auto"/>
          <w:sz w:val="28"/>
          <w:szCs w:val="28"/>
          <w:shd w:val="clear" w:color="auto" w:fill="FFFFFF"/>
          <w:lang w:val="ru-RU"/>
        </w:rPr>
        <w:t>Кванториуме</w:t>
      </w:r>
      <w:proofErr w:type="spellEnd"/>
      <w:r w:rsidRPr="00061F03">
        <w:rPr>
          <w:rFonts w:cs="Times New Roman"/>
          <w:color w:val="auto"/>
          <w:sz w:val="28"/>
          <w:szCs w:val="28"/>
          <w:shd w:val="clear" w:color="auto" w:fill="FFFFFF"/>
          <w:lang w:val="ru-RU"/>
        </w:rPr>
        <w:t xml:space="preserve"> на постоянной основе.</w:t>
      </w:r>
    </w:p>
    <w:p w:rsidR="008E4A44" w:rsidRPr="00061F03" w:rsidRDefault="008E4A44" w:rsidP="00FD78AA">
      <w:pPr>
        <w:spacing w:after="0" w:line="240" w:lineRule="auto"/>
        <w:ind w:firstLine="709"/>
        <w:jc w:val="both"/>
        <w:rPr>
          <w:rFonts w:ascii="Times New Roman" w:eastAsia="Times New Roman" w:hAnsi="Times New Roman" w:cs="Times New Roman"/>
          <w:b/>
          <w:sz w:val="28"/>
          <w:szCs w:val="28"/>
        </w:rPr>
      </w:pPr>
    </w:p>
    <w:p w:rsidR="00007C09" w:rsidRPr="00061F03" w:rsidRDefault="00007C09" w:rsidP="00FD78AA">
      <w:pPr>
        <w:spacing w:after="0" w:line="240" w:lineRule="auto"/>
        <w:ind w:firstLine="709"/>
        <w:jc w:val="both"/>
        <w:rPr>
          <w:rFonts w:ascii="Times New Roman" w:eastAsia="Times New Roman" w:hAnsi="Times New Roman" w:cs="Times New Roman"/>
          <w:b/>
          <w:sz w:val="28"/>
          <w:szCs w:val="28"/>
        </w:rPr>
      </w:pPr>
      <w:r w:rsidRPr="00061F03">
        <w:rPr>
          <w:rFonts w:ascii="Times New Roman" w:eastAsia="Times New Roman" w:hAnsi="Times New Roman" w:cs="Times New Roman"/>
          <w:b/>
          <w:sz w:val="28"/>
          <w:szCs w:val="28"/>
        </w:rPr>
        <w:t>Молодежная политика и организация летнего отдыха в Новгородском муниципальном районе</w:t>
      </w:r>
    </w:p>
    <w:p w:rsidR="008E4A44" w:rsidRPr="00061F03" w:rsidRDefault="008E4A44" w:rsidP="00FD78AA">
      <w:pPr>
        <w:spacing w:after="0" w:line="240" w:lineRule="auto"/>
        <w:ind w:firstLine="709"/>
        <w:jc w:val="both"/>
        <w:rPr>
          <w:rFonts w:ascii="Times New Roman" w:eastAsia="Times New Roman" w:hAnsi="Times New Roman" w:cs="Times New Roman"/>
          <w:b/>
          <w:sz w:val="28"/>
          <w:szCs w:val="28"/>
        </w:rPr>
      </w:pP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В районе проживает 14172 человека молодежи от 14 до 35 лет.</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Организована работа 42 клубов молодых семей на базе учреждений образования и культуры. В соответствии с планами ведется  работа по оказанию консультативной помощи молодым родителям, проводятся мероприятия по организации семейного досуга.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В районе организована работа 39 волонтерских формирований, в ЕИС «Добровольцы России» зарегистрировано 36 волонтерских объединений. Через систему организована регистрация участия во Всероссийских мероприятиях. Организуются различные акции и   мероприятия, в том числе  акция «Витамины ветеранам».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 Продолжена реализация проекта «Эстафета поколений».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Ко Всемирному Дню здоровья молодежь городских и сельских поселений участвовала во Всероссийской  акции «10 000 шагов к жизни», проведены массовые зарядки, пробежки, </w:t>
      </w:r>
      <w:proofErr w:type="spellStart"/>
      <w:r w:rsidRPr="00061F03">
        <w:rPr>
          <w:rFonts w:ascii="Times New Roman" w:eastAsia="Times New Roman" w:hAnsi="Times New Roman" w:cs="Times New Roman"/>
          <w:sz w:val="28"/>
          <w:szCs w:val="28"/>
        </w:rPr>
        <w:t>флешмобы</w:t>
      </w:r>
      <w:proofErr w:type="spellEnd"/>
      <w:r w:rsidRPr="00061F03">
        <w:rPr>
          <w:rFonts w:ascii="Times New Roman" w:eastAsia="Times New Roman" w:hAnsi="Times New Roman" w:cs="Times New Roman"/>
          <w:sz w:val="28"/>
          <w:szCs w:val="28"/>
        </w:rPr>
        <w:t xml:space="preserve">, акции.  В школах района прошли уроки здоровья, тематические классные часы, «Веселые старты»,  соревнования по волейболу, баскетболу, пионерболу.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В районе прошла Общероссийская акция «Сообщи, где торгуют смертью!».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Во всех учреждениях  состоялись мероприятия ко Дню космонавтики.</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В МАУ «Дом молодежи, центр ГПВ и ПДМ» продолжена реализация проекта по семейному добровольчеству «Марафон семейных добрых дел».  В июне    27 семей, принимающих активное участие в семейном добровольчестве, были поощрены благодарственными письмами Администрации района.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На базе МАУ «Дом молодежи, центр ГПВ и ПДМ» организована работа  районного отделения ООО «РКК». В 1 м полугодии проведена следующая работа:</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 - координирование деятельности волонтеров проекта по обучению детей и подростков (3-14 лет) навыкам безопасного поведения и оказания первой помощи «Коленька научит» (</w:t>
      </w:r>
      <w:proofErr w:type="spellStart"/>
      <w:r w:rsidRPr="00061F03">
        <w:rPr>
          <w:rFonts w:ascii="Times New Roman" w:eastAsia="Times New Roman" w:hAnsi="Times New Roman" w:cs="Times New Roman"/>
          <w:sz w:val="28"/>
          <w:szCs w:val="28"/>
        </w:rPr>
        <w:t>Лесновское</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сп</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Борковское</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сп</w:t>
      </w:r>
      <w:proofErr w:type="spellEnd"/>
      <w:r w:rsidRPr="00061F03">
        <w:rPr>
          <w:rFonts w:ascii="Times New Roman" w:eastAsia="Times New Roman" w:hAnsi="Times New Roman" w:cs="Times New Roman"/>
          <w:sz w:val="28"/>
          <w:szCs w:val="28"/>
        </w:rPr>
        <w:t xml:space="preserve">, Пролетарское </w:t>
      </w:r>
      <w:proofErr w:type="spellStart"/>
      <w:r w:rsidRPr="00061F03">
        <w:rPr>
          <w:rFonts w:ascii="Times New Roman" w:eastAsia="Times New Roman" w:hAnsi="Times New Roman" w:cs="Times New Roman"/>
          <w:sz w:val="28"/>
          <w:szCs w:val="28"/>
        </w:rPr>
        <w:t>сп</w:t>
      </w:r>
      <w:proofErr w:type="spellEnd"/>
      <w:r w:rsidRPr="00061F03">
        <w:rPr>
          <w:rFonts w:ascii="Times New Roman" w:eastAsia="Times New Roman" w:hAnsi="Times New Roman" w:cs="Times New Roman"/>
          <w:sz w:val="28"/>
          <w:szCs w:val="28"/>
        </w:rPr>
        <w:t xml:space="preserve">, Савинское </w:t>
      </w:r>
      <w:proofErr w:type="spellStart"/>
      <w:r w:rsidRPr="00061F03">
        <w:rPr>
          <w:rFonts w:ascii="Times New Roman" w:eastAsia="Times New Roman" w:hAnsi="Times New Roman" w:cs="Times New Roman"/>
          <w:sz w:val="28"/>
          <w:szCs w:val="28"/>
        </w:rPr>
        <w:t>сп</w:t>
      </w:r>
      <w:proofErr w:type="spellEnd"/>
      <w:r w:rsidRPr="00061F03">
        <w:rPr>
          <w:rFonts w:ascii="Times New Roman" w:eastAsia="Times New Roman" w:hAnsi="Times New Roman" w:cs="Times New Roman"/>
          <w:sz w:val="28"/>
          <w:szCs w:val="28"/>
        </w:rPr>
        <w:t xml:space="preserve">, Панковское </w:t>
      </w:r>
      <w:proofErr w:type="spellStart"/>
      <w:r w:rsidRPr="00061F03">
        <w:rPr>
          <w:rFonts w:ascii="Times New Roman" w:eastAsia="Times New Roman" w:hAnsi="Times New Roman" w:cs="Times New Roman"/>
          <w:sz w:val="28"/>
          <w:szCs w:val="28"/>
        </w:rPr>
        <w:t>гп</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В.Новгород</w:t>
      </w:r>
      <w:proofErr w:type="spellEnd"/>
      <w:r w:rsidRPr="00061F03">
        <w:rPr>
          <w:rFonts w:ascii="Times New Roman" w:eastAsia="Times New Roman" w:hAnsi="Times New Roman" w:cs="Times New Roman"/>
          <w:sz w:val="28"/>
          <w:szCs w:val="28"/>
        </w:rPr>
        <w:t xml:space="preserve">)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 организация доставки гуманитарной помощи жителям  района, находящимся в кризисной ситуации, в рамках программы «Готовность и реагирование на ЧС» (Савинское </w:t>
      </w:r>
      <w:proofErr w:type="spellStart"/>
      <w:r w:rsidRPr="00061F03">
        <w:rPr>
          <w:rFonts w:ascii="Times New Roman" w:eastAsia="Times New Roman" w:hAnsi="Times New Roman" w:cs="Times New Roman"/>
          <w:sz w:val="28"/>
          <w:szCs w:val="28"/>
        </w:rPr>
        <w:t>сп</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Тесово-Нетыльское</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сп</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Панковковское</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гп</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Борковское</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сп</w:t>
      </w:r>
      <w:proofErr w:type="spellEnd"/>
      <w:r w:rsidRPr="00061F03">
        <w:rPr>
          <w:rFonts w:ascii="Times New Roman" w:eastAsia="Times New Roman" w:hAnsi="Times New Roman" w:cs="Times New Roman"/>
          <w:sz w:val="28"/>
          <w:szCs w:val="28"/>
        </w:rPr>
        <w:t>).</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Заместитель председателя молодежного совета района принял участие в окружном молодежном форуме в Архангельской области. Представитель молодежного совета района -  во Всероссийском форуме «Таврида».</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 На территории района функционирует загородный оздоровительный лагерь «Волынь». За отчетный период проведено 3 смены:</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 1 смена- «Творческая», с охватом 200 детей. Из них: 192 по социальным путевкам, 4 ребенка-инвалида, один из них по сертификату;</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2 смена- «Школа безопасности» совместно с МЧС России с охватом 208 человек;</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3 смена- «Спортивная» -200 человек.</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На базе общеобразовательных учреждений в июне работали: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15 лагерей с дневным пребыванием,</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19 профильных смен,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2 лагеря труда и отдыха.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Всего лагеря при школах  посетили 798 человек.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С 1 сентября осуществлялся  прием заявок в лагеря Новгородской области: «Волынь», «Парус», «</w:t>
      </w:r>
      <w:proofErr w:type="spellStart"/>
      <w:r w:rsidRPr="00061F03">
        <w:rPr>
          <w:rFonts w:ascii="Times New Roman" w:eastAsia="Times New Roman" w:hAnsi="Times New Roman" w:cs="Times New Roman"/>
          <w:sz w:val="28"/>
          <w:szCs w:val="28"/>
        </w:rPr>
        <w:t>Гверстянец</w:t>
      </w:r>
      <w:proofErr w:type="spellEnd"/>
      <w:r w:rsidRPr="00061F03">
        <w:rPr>
          <w:rFonts w:ascii="Times New Roman" w:eastAsia="Times New Roman" w:hAnsi="Times New Roman" w:cs="Times New Roman"/>
          <w:sz w:val="28"/>
          <w:szCs w:val="28"/>
        </w:rPr>
        <w:t>», «Олимпиец», «Былина», «Зарница», для выплаты частичной компенсации работающим родителям.  Принято 215 заявок.</w:t>
      </w:r>
    </w:p>
    <w:p w:rsidR="0026216A" w:rsidRPr="00061F03" w:rsidRDefault="0026216A" w:rsidP="0026216A">
      <w:pPr>
        <w:spacing w:after="0" w:line="240" w:lineRule="auto"/>
        <w:ind w:firstLine="709"/>
        <w:jc w:val="both"/>
        <w:rPr>
          <w:sz w:val="24"/>
          <w:szCs w:val="24"/>
        </w:rPr>
      </w:pPr>
      <w:r w:rsidRPr="00061F03">
        <w:rPr>
          <w:rFonts w:ascii="Times New Roman" w:eastAsia="Times New Roman" w:hAnsi="Times New Roman" w:cs="Times New Roman"/>
          <w:sz w:val="28"/>
          <w:szCs w:val="28"/>
        </w:rPr>
        <w:t>В июне на базе 9 школ по договорам с Центром занятости населения созданы трудовые бригады, трудоустроено  78 подростков.</w:t>
      </w:r>
    </w:p>
    <w:p w:rsidR="00007C09" w:rsidRPr="00061F03" w:rsidRDefault="00007C09" w:rsidP="00FD78A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 </w:t>
      </w:r>
    </w:p>
    <w:p w:rsidR="00046ABC" w:rsidRPr="00061F03" w:rsidRDefault="00046ABC" w:rsidP="00FD78AA">
      <w:pPr>
        <w:spacing w:after="0" w:line="240" w:lineRule="auto"/>
        <w:ind w:firstLine="709"/>
        <w:jc w:val="both"/>
        <w:rPr>
          <w:rFonts w:ascii="Times New Roman" w:eastAsia="Times New Roman" w:hAnsi="Times New Roman" w:cs="Times New Roman"/>
          <w:b/>
          <w:sz w:val="28"/>
          <w:szCs w:val="28"/>
        </w:rPr>
      </w:pPr>
    </w:p>
    <w:p w:rsidR="00007C09" w:rsidRPr="00061F03" w:rsidRDefault="00007C09" w:rsidP="00FD78AA">
      <w:pPr>
        <w:spacing w:after="0" w:line="240" w:lineRule="auto"/>
        <w:ind w:firstLine="709"/>
        <w:jc w:val="both"/>
        <w:rPr>
          <w:rFonts w:ascii="Times New Roman" w:eastAsia="Times New Roman" w:hAnsi="Times New Roman" w:cs="Times New Roman"/>
          <w:b/>
          <w:sz w:val="28"/>
          <w:szCs w:val="28"/>
        </w:rPr>
      </w:pPr>
      <w:r w:rsidRPr="00061F03">
        <w:rPr>
          <w:rFonts w:ascii="Times New Roman" w:eastAsia="Times New Roman" w:hAnsi="Times New Roman" w:cs="Times New Roman"/>
          <w:b/>
          <w:sz w:val="28"/>
          <w:szCs w:val="28"/>
        </w:rPr>
        <w:t>Патриотическое воспитание населения Новгородского муниципального района</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В январе 2022 года во всех поселениях прошла акция «Блокадный хлеб», мероприятия, посвященные Дню освобождения Новгорода и Новгородского района от немецко-фашистских захватчиков.</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В 2022 году продолжена реализация кластерного проекта «Служить России суждено тебе и мне!». в рамках которого  для  обучающихся МАОУ «Панковская СОШ» в феврале 2022 года прошли  </w:t>
      </w:r>
      <w:r w:rsidRPr="00061F03">
        <w:rPr>
          <w:rFonts w:ascii="Times New Roman" w:eastAsia="Times New Roman" w:hAnsi="Times New Roman" w:cs="Times New Roman"/>
          <w:i/>
          <w:iCs/>
          <w:sz w:val="28"/>
          <w:szCs w:val="28"/>
        </w:rPr>
        <w:t>практические</w:t>
      </w:r>
      <w:r w:rsidRPr="00061F03">
        <w:rPr>
          <w:rFonts w:ascii="Times New Roman" w:eastAsia="Times New Roman" w:hAnsi="Times New Roman" w:cs="Times New Roman"/>
          <w:sz w:val="28"/>
          <w:szCs w:val="28"/>
        </w:rPr>
        <w:t> </w:t>
      </w:r>
      <w:r w:rsidRPr="00061F03">
        <w:rPr>
          <w:rFonts w:ascii="Times New Roman" w:eastAsia="Times New Roman" w:hAnsi="Times New Roman" w:cs="Times New Roman"/>
          <w:i/>
          <w:iCs/>
          <w:sz w:val="28"/>
          <w:szCs w:val="28"/>
        </w:rPr>
        <w:t>занятия</w:t>
      </w:r>
      <w:r w:rsidRPr="00061F03">
        <w:rPr>
          <w:rFonts w:ascii="Times New Roman" w:eastAsia="Times New Roman" w:hAnsi="Times New Roman" w:cs="Times New Roman"/>
          <w:sz w:val="28"/>
          <w:szCs w:val="28"/>
        </w:rPr>
        <w:t xml:space="preserve"> по строевой подготовке под руководством офицера наставника, подполковника запаса внутренней службы </w:t>
      </w:r>
      <w:proofErr w:type="spellStart"/>
      <w:r w:rsidRPr="00061F03">
        <w:rPr>
          <w:rFonts w:ascii="Times New Roman" w:eastAsia="Times New Roman" w:hAnsi="Times New Roman" w:cs="Times New Roman"/>
          <w:sz w:val="28"/>
          <w:szCs w:val="28"/>
        </w:rPr>
        <w:t>Чертолина</w:t>
      </w:r>
      <w:proofErr w:type="spellEnd"/>
      <w:r w:rsidRPr="00061F03">
        <w:rPr>
          <w:rFonts w:ascii="Times New Roman" w:eastAsia="Times New Roman" w:hAnsi="Times New Roman" w:cs="Times New Roman"/>
          <w:sz w:val="28"/>
          <w:szCs w:val="28"/>
        </w:rPr>
        <w:t xml:space="preserve"> Сергея Владиславовича, а также  занятия по сборке-разборке АК- 74 и снаряжению магазина учебными патронами. Инструктаж и </w:t>
      </w:r>
      <w:r w:rsidRPr="00061F03">
        <w:rPr>
          <w:rFonts w:ascii="Times New Roman" w:eastAsia="Times New Roman" w:hAnsi="Times New Roman" w:cs="Times New Roman"/>
          <w:i/>
          <w:iCs/>
          <w:sz w:val="28"/>
          <w:szCs w:val="28"/>
        </w:rPr>
        <w:t>занятия</w:t>
      </w:r>
      <w:r w:rsidRPr="00061F03">
        <w:rPr>
          <w:rFonts w:ascii="Times New Roman" w:eastAsia="Times New Roman" w:hAnsi="Times New Roman" w:cs="Times New Roman"/>
          <w:sz w:val="28"/>
          <w:szCs w:val="28"/>
        </w:rPr>
        <w:t xml:space="preserve"> провели сотрудник Управления </w:t>
      </w:r>
      <w:proofErr w:type="spellStart"/>
      <w:r w:rsidRPr="00061F03">
        <w:rPr>
          <w:rFonts w:ascii="Times New Roman" w:eastAsia="Times New Roman" w:hAnsi="Times New Roman" w:cs="Times New Roman"/>
          <w:sz w:val="28"/>
          <w:szCs w:val="28"/>
        </w:rPr>
        <w:t>Росгвардии</w:t>
      </w:r>
      <w:proofErr w:type="spellEnd"/>
      <w:r w:rsidRPr="00061F03">
        <w:rPr>
          <w:rFonts w:ascii="Times New Roman" w:eastAsia="Times New Roman" w:hAnsi="Times New Roman" w:cs="Times New Roman"/>
          <w:sz w:val="28"/>
          <w:szCs w:val="28"/>
        </w:rPr>
        <w:t xml:space="preserve"> по Новгородской области </w:t>
      </w:r>
      <w:proofErr w:type="spellStart"/>
      <w:r w:rsidRPr="00061F03">
        <w:rPr>
          <w:rFonts w:ascii="Times New Roman" w:eastAsia="Times New Roman" w:hAnsi="Times New Roman" w:cs="Times New Roman"/>
          <w:sz w:val="28"/>
          <w:szCs w:val="28"/>
        </w:rPr>
        <w:t>С.С.Иванов</w:t>
      </w:r>
      <w:proofErr w:type="spellEnd"/>
      <w:r w:rsidRPr="00061F03">
        <w:rPr>
          <w:rFonts w:ascii="Times New Roman" w:eastAsia="Times New Roman" w:hAnsi="Times New Roman" w:cs="Times New Roman"/>
          <w:sz w:val="28"/>
          <w:szCs w:val="28"/>
        </w:rPr>
        <w:t xml:space="preserve"> и руководитель клуба "Патриот", учитель ОБЖ, А </w:t>
      </w:r>
      <w:proofErr w:type="spellStart"/>
      <w:r w:rsidRPr="00061F03">
        <w:rPr>
          <w:rFonts w:ascii="Times New Roman" w:eastAsia="Times New Roman" w:hAnsi="Times New Roman" w:cs="Times New Roman"/>
          <w:sz w:val="28"/>
          <w:szCs w:val="28"/>
        </w:rPr>
        <w:t>С.Леонов</w:t>
      </w:r>
      <w:proofErr w:type="spellEnd"/>
      <w:r w:rsidRPr="00061F03">
        <w:rPr>
          <w:rFonts w:ascii="Times New Roman" w:eastAsia="Times New Roman" w:hAnsi="Times New Roman" w:cs="Times New Roman"/>
          <w:sz w:val="28"/>
          <w:szCs w:val="28"/>
        </w:rPr>
        <w:t>.</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  16 февраля для молодежи </w:t>
      </w:r>
      <w:proofErr w:type="spellStart"/>
      <w:r w:rsidRPr="00061F03">
        <w:rPr>
          <w:rFonts w:ascii="Times New Roman" w:eastAsia="Times New Roman" w:hAnsi="Times New Roman" w:cs="Times New Roman"/>
          <w:sz w:val="28"/>
          <w:szCs w:val="28"/>
        </w:rPr>
        <w:t>Ермолинского</w:t>
      </w:r>
      <w:proofErr w:type="spellEnd"/>
      <w:r w:rsidRPr="00061F03">
        <w:rPr>
          <w:rFonts w:ascii="Times New Roman" w:eastAsia="Times New Roman" w:hAnsi="Times New Roman" w:cs="Times New Roman"/>
          <w:sz w:val="28"/>
          <w:szCs w:val="28"/>
        </w:rPr>
        <w:t xml:space="preserve"> поселения ветераны «Боевого братства» К.К </w:t>
      </w:r>
      <w:proofErr w:type="spellStart"/>
      <w:r w:rsidRPr="00061F03">
        <w:rPr>
          <w:rFonts w:ascii="Times New Roman" w:eastAsia="Times New Roman" w:hAnsi="Times New Roman" w:cs="Times New Roman"/>
          <w:sz w:val="28"/>
          <w:szCs w:val="28"/>
        </w:rPr>
        <w:t>Коппель</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В.П.Гагарин</w:t>
      </w:r>
      <w:proofErr w:type="spellEnd"/>
      <w:r w:rsidRPr="00061F03">
        <w:rPr>
          <w:rFonts w:ascii="Times New Roman" w:eastAsia="Times New Roman" w:hAnsi="Times New Roman" w:cs="Times New Roman"/>
          <w:sz w:val="28"/>
          <w:szCs w:val="28"/>
        </w:rPr>
        <w:t xml:space="preserve">, </w:t>
      </w:r>
      <w:proofErr w:type="spellStart"/>
      <w:r w:rsidRPr="00061F03">
        <w:rPr>
          <w:rFonts w:ascii="Times New Roman" w:eastAsia="Times New Roman" w:hAnsi="Times New Roman" w:cs="Times New Roman"/>
          <w:sz w:val="28"/>
          <w:szCs w:val="28"/>
        </w:rPr>
        <w:t>А.В.Прошичев</w:t>
      </w:r>
      <w:proofErr w:type="spellEnd"/>
      <w:r w:rsidRPr="00061F03">
        <w:rPr>
          <w:rFonts w:ascii="Times New Roman" w:eastAsia="Times New Roman" w:hAnsi="Times New Roman" w:cs="Times New Roman"/>
          <w:sz w:val="28"/>
          <w:szCs w:val="28"/>
        </w:rPr>
        <w:t xml:space="preserve"> и сотрудник Управления </w:t>
      </w:r>
      <w:proofErr w:type="spellStart"/>
      <w:r w:rsidRPr="00061F03">
        <w:rPr>
          <w:rFonts w:ascii="Times New Roman" w:eastAsia="Times New Roman" w:hAnsi="Times New Roman" w:cs="Times New Roman"/>
          <w:sz w:val="28"/>
          <w:szCs w:val="28"/>
        </w:rPr>
        <w:t>Рогвардии</w:t>
      </w:r>
      <w:proofErr w:type="spellEnd"/>
      <w:r w:rsidRPr="00061F03">
        <w:rPr>
          <w:rFonts w:ascii="Times New Roman" w:eastAsia="Times New Roman" w:hAnsi="Times New Roman" w:cs="Times New Roman"/>
          <w:sz w:val="28"/>
          <w:szCs w:val="28"/>
        </w:rPr>
        <w:t xml:space="preserve"> Новгородской области </w:t>
      </w:r>
      <w:proofErr w:type="spellStart"/>
      <w:r w:rsidRPr="00061F03">
        <w:rPr>
          <w:rFonts w:ascii="Times New Roman" w:eastAsia="Times New Roman" w:hAnsi="Times New Roman" w:cs="Times New Roman"/>
          <w:sz w:val="28"/>
          <w:szCs w:val="28"/>
        </w:rPr>
        <w:t>С.С.Иванов</w:t>
      </w:r>
      <w:proofErr w:type="spellEnd"/>
      <w:r w:rsidRPr="00061F03">
        <w:rPr>
          <w:rFonts w:ascii="Times New Roman" w:eastAsia="Times New Roman" w:hAnsi="Times New Roman" w:cs="Times New Roman"/>
          <w:sz w:val="28"/>
          <w:szCs w:val="28"/>
        </w:rPr>
        <w:t xml:space="preserve"> провели для участников мероприятия </w:t>
      </w:r>
      <w:r w:rsidRPr="00061F03">
        <w:rPr>
          <w:rFonts w:ascii="Times New Roman" w:eastAsia="Times New Roman" w:hAnsi="Times New Roman" w:cs="Times New Roman"/>
          <w:i/>
          <w:iCs/>
          <w:sz w:val="28"/>
          <w:szCs w:val="28"/>
        </w:rPr>
        <w:t>практические</w:t>
      </w:r>
      <w:r w:rsidRPr="00061F03">
        <w:rPr>
          <w:rFonts w:ascii="Times New Roman" w:eastAsia="Times New Roman" w:hAnsi="Times New Roman" w:cs="Times New Roman"/>
          <w:sz w:val="28"/>
          <w:szCs w:val="28"/>
        </w:rPr>
        <w:t> </w:t>
      </w:r>
      <w:r w:rsidRPr="00061F03">
        <w:rPr>
          <w:rFonts w:ascii="Times New Roman" w:eastAsia="Times New Roman" w:hAnsi="Times New Roman" w:cs="Times New Roman"/>
          <w:i/>
          <w:iCs/>
          <w:sz w:val="28"/>
          <w:szCs w:val="28"/>
        </w:rPr>
        <w:t>занятия</w:t>
      </w:r>
      <w:r w:rsidRPr="00061F03">
        <w:rPr>
          <w:rFonts w:ascii="Times New Roman" w:eastAsia="Times New Roman" w:hAnsi="Times New Roman" w:cs="Times New Roman"/>
          <w:sz w:val="28"/>
          <w:szCs w:val="28"/>
        </w:rPr>
        <w:t> по сборке- разборке АК-74, снаряжению магазина учебными патронами.  Волонтеры НОО «Российский Красный Крест» провели экспресс- обучение по оказанию первой помощи.</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Практическое занятие по военным дисциплинам прошло для студентов Дорожно-транспортного техникума, тренировку по одеванию защитного общевойскового костюма провел преподаватель ДТТ Смирнов П.М.  17 мая  2022 года  состоялся  выезд  обучающихся 10х классов  </w:t>
      </w:r>
      <w:proofErr w:type="spellStart"/>
      <w:r w:rsidRPr="00061F03">
        <w:rPr>
          <w:rFonts w:ascii="Times New Roman" w:eastAsia="Times New Roman" w:hAnsi="Times New Roman" w:cs="Times New Roman"/>
          <w:sz w:val="28"/>
          <w:szCs w:val="28"/>
        </w:rPr>
        <w:t>Сырковской</w:t>
      </w:r>
      <w:proofErr w:type="spellEnd"/>
      <w:r w:rsidRPr="00061F03">
        <w:rPr>
          <w:rFonts w:ascii="Times New Roman" w:eastAsia="Times New Roman" w:hAnsi="Times New Roman" w:cs="Times New Roman"/>
          <w:sz w:val="28"/>
          <w:szCs w:val="28"/>
        </w:rPr>
        <w:t xml:space="preserve">, Пролетарской,  </w:t>
      </w:r>
      <w:proofErr w:type="spellStart"/>
      <w:r w:rsidRPr="00061F03">
        <w:rPr>
          <w:rFonts w:ascii="Times New Roman" w:eastAsia="Times New Roman" w:hAnsi="Times New Roman" w:cs="Times New Roman"/>
          <w:sz w:val="28"/>
          <w:szCs w:val="28"/>
        </w:rPr>
        <w:t>Чечулинской</w:t>
      </w:r>
      <w:proofErr w:type="spellEnd"/>
      <w:r w:rsidRPr="00061F03">
        <w:rPr>
          <w:rFonts w:ascii="Times New Roman" w:eastAsia="Times New Roman" w:hAnsi="Times New Roman" w:cs="Times New Roman"/>
          <w:sz w:val="28"/>
          <w:szCs w:val="28"/>
        </w:rPr>
        <w:t xml:space="preserve"> и Подберезской школ в воинскую часть  45813 д. Ижицы  Валдайского района.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В программе выезда прошли занятия по физической и строевой подготовке, радиационной, химической и биологической защите, огневая подготовка из  боевого оружия на стрелковом полигоне.  Сборка-разборка автомата, а также знакомство с бытом солдат и экскурсия  по части.</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Охвачено 46 человек допризывного возраста. </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Продолжена работа по вступлению обучающихся в ряды ЮНАРМИИ.</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 xml:space="preserve">В д. </w:t>
      </w:r>
      <w:proofErr w:type="spellStart"/>
      <w:r w:rsidRPr="00061F03">
        <w:rPr>
          <w:rFonts w:ascii="Times New Roman" w:eastAsia="Times New Roman" w:hAnsi="Times New Roman" w:cs="Times New Roman"/>
          <w:sz w:val="28"/>
          <w:szCs w:val="28"/>
        </w:rPr>
        <w:t>Хутынь</w:t>
      </w:r>
      <w:proofErr w:type="spellEnd"/>
      <w:r w:rsidRPr="00061F03">
        <w:rPr>
          <w:rFonts w:ascii="Times New Roman" w:eastAsia="Times New Roman" w:hAnsi="Times New Roman" w:cs="Times New Roman"/>
          <w:sz w:val="28"/>
          <w:szCs w:val="28"/>
        </w:rPr>
        <w:t xml:space="preserve">  прошла Всероссийская акция «Сад памяти».   </w:t>
      </w:r>
    </w:p>
    <w:p w:rsidR="00007C09"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В рамках движения «Волонтеры Победы» штаб Новгородского муниципального района принимал участие в патриотических акциях различного уровня в рамках памятных дат и дат воинской славы России, например, в акциях «Красная гвоздика», «Георгиевская ленточка», «Бессмертный полк», «Субботник памяти», «Сад памяти», в поздравлении  и оказании адресной помощи  ветеранам боевых действий, ветеранам ВОВ, в том числе в рамках реализации проекта «Эстафета поколений». Организован сбор помощи жителям ДНР и ЛНР на сумму более 150 тыс. рублей.</w:t>
      </w:r>
    </w:p>
    <w:p w:rsidR="00046ABC" w:rsidRPr="00061F03" w:rsidRDefault="00046ABC" w:rsidP="00FD78AA">
      <w:pPr>
        <w:spacing w:after="0" w:line="240" w:lineRule="auto"/>
        <w:ind w:firstLine="709"/>
        <w:jc w:val="both"/>
        <w:rPr>
          <w:rFonts w:ascii="Times New Roman" w:eastAsia="Times New Roman" w:hAnsi="Times New Roman" w:cs="Times New Roman"/>
          <w:b/>
          <w:sz w:val="28"/>
          <w:szCs w:val="28"/>
        </w:rPr>
      </w:pPr>
    </w:p>
    <w:p w:rsidR="00007C09" w:rsidRPr="00061F03" w:rsidRDefault="00007C09" w:rsidP="00FD78AA">
      <w:pPr>
        <w:spacing w:after="0" w:line="240" w:lineRule="auto"/>
        <w:ind w:firstLine="709"/>
        <w:jc w:val="both"/>
        <w:rPr>
          <w:rFonts w:ascii="Times New Roman" w:eastAsia="Times New Roman" w:hAnsi="Times New Roman" w:cs="Times New Roman"/>
          <w:b/>
          <w:sz w:val="28"/>
          <w:szCs w:val="28"/>
        </w:rPr>
      </w:pPr>
      <w:r w:rsidRPr="00061F03">
        <w:rPr>
          <w:rFonts w:ascii="Times New Roman" w:eastAsia="Times New Roman" w:hAnsi="Times New Roman" w:cs="Times New Roman"/>
          <w:b/>
          <w:sz w:val="28"/>
          <w:szCs w:val="28"/>
        </w:rPr>
        <w:t>Социальная адаптация детей-сирот и детей, оставшихся без попечения родителей, а также лиц из числа детей-сирот, оставшихся без попечения родителей</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Доля детей-сирот и детей, оставшихся без попечения родителей, переданных на воспитание в семьи, от общей численности выявленных за отчетный период, составляет 70 %. За отчетный период выявлено 10 детей, оставшихся без попечения родителей, 7 из которых устроены в семьи граждан Новгородского района.</w:t>
      </w:r>
    </w:p>
    <w:p w:rsidR="0026216A"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В соответствии с планом финансирования единовременная выплата на ремонт жилого помещения на данный момент не выплачивалась.</w:t>
      </w:r>
    </w:p>
    <w:p w:rsidR="00007C09" w:rsidRPr="00061F03" w:rsidRDefault="0026216A" w:rsidP="0026216A">
      <w:pPr>
        <w:spacing w:after="0" w:line="240" w:lineRule="auto"/>
        <w:ind w:firstLine="709"/>
        <w:jc w:val="both"/>
        <w:rPr>
          <w:rFonts w:ascii="Times New Roman" w:eastAsia="Times New Roman" w:hAnsi="Times New Roman" w:cs="Times New Roman"/>
          <w:sz w:val="28"/>
          <w:szCs w:val="28"/>
        </w:rPr>
      </w:pPr>
      <w:r w:rsidRPr="00061F03">
        <w:rPr>
          <w:rFonts w:ascii="Times New Roman" w:eastAsia="Times New Roman" w:hAnsi="Times New Roman" w:cs="Times New Roman"/>
          <w:sz w:val="28"/>
          <w:szCs w:val="28"/>
        </w:rPr>
        <w:t>На учете в отделе опеки и попечительства состоит 97 гражданина из категории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За 2 квартал 2022 года жилым помещением обеспечен 6 граждан.</w:t>
      </w:r>
      <w:r w:rsidR="00007C09" w:rsidRPr="00061F03">
        <w:rPr>
          <w:rFonts w:ascii="Times New Roman" w:eastAsia="Times New Roman" w:hAnsi="Times New Roman" w:cs="Times New Roman"/>
          <w:sz w:val="28"/>
          <w:szCs w:val="28"/>
        </w:rPr>
        <w:t xml:space="preserve"> </w:t>
      </w:r>
    </w:p>
    <w:p w:rsidR="00352AA8" w:rsidRPr="00061F03" w:rsidRDefault="00352AA8" w:rsidP="00FD78AA">
      <w:pPr>
        <w:pStyle w:val="Standard"/>
        <w:ind w:firstLine="709"/>
        <w:jc w:val="both"/>
        <w:rPr>
          <w:rFonts w:cs="Times New Roman"/>
          <w:b/>
          <w:color w:val="FF0000"/>
          <w:sz w:val="28"/>
          <w:szCs w:val="28"/>
          <w:lang w:val="ru-RU"/>
        </w:rPr>
      </w:pPr>
    </w:p>
    <w:p w:rsidR="009B34C1" w:rsidRPr="00061F03" w:rsidRDefault="00A0106D" w:rsidP="009B34C1">
      <w:pPr>
        <w:pStyle w:val="1"/>
        <w:tabs>
          <w:tab w:val="num" w:pos="0"/>
        </w:tabs>
        <w:autoSpaceDN/>
        <w:spacing w:before="240" w:after="120"/>
        <w:ind w:firstLine="709"/>
        <w:jc w:val="center"/>
        <w:textAlignment w:val="auto"/>
        <w:rPr>
          <w:rFonts w:cs="Times New Roman"/>
          <w:lang w:val="ru-RU"/>
        </w:rPr>
      </w:pPr>
      <w:r w:rsidRPr="00061F03">
        <w:rPr>
          <w:rFonts w:cs="Times New Roman"/>
          <w:b/>
          <w:lang w:val="ru-RU"/>
        </w:rPr>
        <w:t>1</w:t>
      </w:r>
      <w:r w:rsidR="00B25692">
        <w:rPr>
          <w:rFonts w:cs="Times New Roman"/>
          <w:b/>
          <w:lang w:val="ru-RU"/>
        </w:rPr>
        <w:t>4</w:t>
      </w:r>
      <w:r w:rsidRPr="00061F03">
        <w:rPr>
          <w:rFonts w:cs="Times New Roman"/>
          <w:b/>
          <w:lang w:val="ru-RU"/>
        </w:rPr>
        <w:t xml:space="preserve">. </w:t>
      </w:r>
      <w:r w:rsidR="009B34C1" w:rsidRPr="00061F03">
        <w:rPr>
          <w:rFonts w:cs="Times New Roman"/>
          <w:b/>
          <w:bCs/>
          <w:lang w:val="ru-RU"/>
        </w:rPr>
        <w:t>КУЛЬТУРА</w:t>
      </w:r>
    </w:p>
    <w:p w:rsidR="009B34C1" w:rsidRPr="00061F03" w:rsidRDefault="009B34C1" w:rsidP="00061F03">
      <w:pPr>
        <w:shd w:val="clear" w:color="auto" w:fill="FFFFFF"/>
        <w:tabs>
          <w:tab w:val="left" w:pos="9923"/>
        </w:tabs>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Развитие сферы культуры в 2022 году осуществляется в соответствии с муниципальной программой «Развитие культуры Новгородского муниципального района (2020-2024 годы)», утвержденной Постановлением администрации Новгородского муниципального района от 05.11.2019 г. №407.</w:t>
      </w:r>
    </w:p>
    <w:p w:rsidR="009B34C1" w:rsidRPr="00061F03" w:rsidRDefault="009B34C1" w:rsidP="00061F03">
      <w:pPr>
        <w:shd w:val="clear" w:color="auto" w:fill="FFFFFF"/>
        <w:tabs>
          <w:tab w:val="left" w:pos="9923"/>
        </w:tabs>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Целью программы является улучшение качества культурной среды путем вовлечения населения Новгородского муниципального района в культурную жизнь и процессы творческой самореализации людей, формирование единого культурного пространства, скрепленного системой традиционных культурных и духовно-нравственных ценностей.</w:t>
      </w:r>
    </w:p>
    <w:p w:rsidR="009B34C1" w:rsidRPr="00061F03" w:rsidRDefault="009B34C1" w:rsidP="00061F03">
      <w:pPr>
        <w:shd w:val="clear" w:color="auto" w:fill="FFFFFF"/>
        <w:tabs>
          <w:tab w:val="left" w:pos="9923"/>
        </w:tabs>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Актуальными задачами в сфере культуры являются:</w:t>
      </w:r>
    </w:p>
    <w:p w:rsidR="009B34C1" w:rsidRPr="00061F03" w:rsidRDefault="009B34C1" w:rsidP="00061F03">
      <w:pPr>
        <w:shd w:val="clear" w:color="auto" w:fill="FFFFFF"/>
        <w:tabs>
          <w:tab w:val="left" w:pos="9923"/>
        </w:tabs>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p w:rsidR="009B34C1" w:rsidRPr="00061F03" w:rsidRDefault="009B34C1" w:rsidP="00061F03">
      <w:pPr>
        <w:shd w:val="clear" w:color="auto" w:fill="FFFFFF"/>
        <w:tabs>
          <w:tab w:val="left" w:pos="9923"/>
        </w:tabs>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Развитие, создание (реконструкция) культурно-досуговых организаций клубного типа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p w:rsidR="009B34C1" w:rsidRPr="00061F03" w:rsidRDefault="009B34C1" w:rsidP="00061F03">
      <w:pPr>
        <w:shd w:val="clear" w:color="auto" w:fill="FFFFFF"/>
        <w:tabs>
          <w:tab w:val="left" w:pos="9923"/>
        </w:tabs>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p w:rsidR="009B34C1" w:rsidRPr="00061F03" w:rsidRDefault="009B34C1" w:rsidP="00061F03">
      <w:pPr>
        <w:shd w:val="clear" w:color="auto" w:fill="FFFFFF"/>
        <w:tabs>
          <w:tab w:val="left" w:pos="9923"/>
        </w:tabs>
        <w:spacing w:after="0"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Сохранение кадрового потенциала сферы культуры, повышение престижности и привлекательности профессии работника культуры.</w:t>
      </w:r>
    </w:p>
    <w:p w:rsidR="009B34C1" w:rsidRPr="00061F03" w:rsidRDefault="009B34C1" w:rsidP="00061F03">
      <w:pPr>
        <w:shd w:val="clear" w:color="auto" w:fill="FFFFFF"/>
        <w:tabs>
          <w:tab w:val="left" w:pos="9923"/>
        </w:tabs>
        <w:spacing w:after="0"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Поддержка добровольческих движений, в том числе в сфере сохранения культурного наследия народов Российской Федерации.</w:t>
      </w:r>
    </w:p>
    <w:p w:rsidR="009B34C1" w:rsidRPr="00061F03" w:rsidRDefault="009B34C1" w:rsidP="00061F03">
      <w:pPr>
        <w:shd w:val="clear" w:color="auto" w:fill="FFFFFF"/>
        <w:tabs>
          <w:tab w:val="left" w:pos="9923"/>
        </w:tabs>
        <w:spacing w:after="0"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p w:rsidR="009B34C1" w:rsidRPr="00061F03" w:rsidRDefault="009B34C1" w:rsidP="00061F03">
      <w:pPr>
        <w:shd w:val="clear" w:color="auto" w:fill="FFFFFF"/>
        <w:tabs>
          <w:tab w:val="left" w:pos="9923"/>
        </w:tabs>
        <w:spacing w:after="0"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Обеспечение детских школ искусств необходимыми инструментами, оборудованием и материалами.</w:t>
      </w:r>
    </w:p>
    <w:p w:rsidR="009B34C1" w:rsidRPr="00061F03" w:rsidRDefault="009B34C1" w:rsidP="00061F03">
      <w:pPr>
        <w:shd w:val="clear" w:color="auto" w:fill="FFFFFF"/>
        <w:tabs>
          <w:tab w:val="left" w:pos="9923"/>
        </w:tabs>
        <w:spacing w:after="0"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Сохранение и популяризация объектов культурного наследия на территории Новгородского муниципального района.</w:t>
      </w:r>
    </w:p>
    <w:p w:rsidR="009B34C1" w:rsidRPr="00061F03" w:rsidRDefault="009B34C1" w:rsidP="00061F03">
      <w:pPr>
        <w:shd w:val="clear" w:color="auto" w:fill="FFFFFF"/>
        <w:tabs>
          <w:tab w:val="left" w:pos="9923"/>
        </w:tabs>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w:t>
      </w:r>
    </w:p>
    <w:p w:rsidR="009B34C1" w:rsidRDefault="009B34C1" w:rsidP="009B34C1">
      <w:pPr>
        <w:shd w:val="clear" w:color="auto" w:fill="FFFFFF"/>
        <w:tabs>
          <w:tab w:val="left" w:pos="9923"/>
        </w:tabs>
        <w:ind w:left="737"/>
        <w:jc w:val="center"/>
        <w:rPr>
          <w:rFonts w:ascii="Times New Roman" w:hAnsi="Times New Roman" w:cs="Times New Roman"/>
          <w:b/>
          <w:bCs/>
          <w:sz w:val="28"/>
          <w:szCs w:val="28"/>
        </w:rPr>
      </w:pPr>
    </w:p>
    <w:p w:rsidR="00641397" w:rsidRPr="00061F03" w:rsidRDefault="00641397" w:rsidP="009B34C1">
      <w:pPr>
        <w:shd w:val="clear" w:color="auto" w:fill="FFFFFF"/>
        <w:tabs>
          <w:tab w:val="left" w:pos="9923"/>
        </w:tabs>
        <w:ind w:left="737"/>
        <w:jc w:val="center"/>
        <w:rPr>
          <w:rFonts w:ascii="Times New Roman" w:hAnsi="Times New Roman" w:cs="Times New Roman"/>
          <w:b/>
          <w:bCs/>
          <w:sz w:val="28"/>
          <w:szCs w:val="28"/>
        </w:rPr>
      </w:pPr>
    </w:p>
    <w:p w:rsidR="009B34C1" w:rsidRPr="00061F03" w:rsidRDefault="009B34C1" w:rsidP="009B34C1">
      <w:pPr>
        <w:shd w:val="clear" w:color="auto" w:fill="FFFFFF"/>
        <w:tabs>
          <w:tab w:val="left" w:pos="9923"/>
        </w:tabs>
        <w:ind w:left="737"/>
        <w:jc w:val="center"/>
        <w:rPr>
          <w:rFonts w:ascii="Times New Roman" w:hAnsi="Times New Roman" w:cs="Times New Roman"/>
          <w:b/>
          <w:bCs/>
          <w:sz w:val="28"/>
          <w:szCs w:val="28"/>
        </w:rPr>
      </w:pPr>
      <w:r w:rsidRPr="00061F03">
        <w:rPr>
          <w:rFonts w:ascii="Times New Roman" w:hAnsi="Times New Roman" w:cs="Times New Roman"/>
          <w:b/>
          <w:bCs/>
          <w:sz w:val="28"/>
          <w:szCs w:val="28"/>
        </w:rPr>
        <w:t>Сохранение, развитие и совершенствование форм культурно-досуговой деятельности и самодеятельного художественного творчества.</w:t>
      </w:r>
    </w:p>
    <w:p w:rsidR="009B34C1" w:rsidRPr="00061F03" w:rsidRDefault="009B34C1" w:rsidP="00061F03">
      <w:pPr>
        <w:spacing w:line="240" w:lineRule="auto"/>
        <w:ind w:left="57" w:right="57" w:firstLine="737"/>
        <w:jc w:val="both"/>
        <w:rPr>
          <w:rFonts w:ascii="Times New Roman" w:hAnsi="Times New Roman" w:cs="Times New Roman"/>
          <w:sz w:val="28"/>
          <w:szCs w:val="28"/>
        </w:rPr>
      </w:pPr>
      <w:r w:rsidRPr="00061F03">
        <w:rPr>
          <w:rFonts w:ascii="Times New Roman" w:hAnsi="Times New Roman" w:cs="Times New Roman"/>
          <w:sz w:val="28"/>
          <w:szCs w:val="28"/>
        </w:rPr>
        <w:t xml:space="preserve">По результатам сдачи отчетности за </w:t>
      </w:r>
      <w:bookmarkStart w:id="3" w:name="_Hlk69742144"/>
      <w:r w:rsidRPr="00061F03">
        <w:rPr>
          <w:rFonts w:ascii="Times New Roman" w:hAnsi="Times New Roman" w:cs="Times New Roman"/>
          <w:sz w:val="28"/>
          <w:szCs w:val="28"/>
        </w:rPr>
        <w:t>6 месяцев 2022 года</w:t>
      </w:r>
      <w:bookmarkEnd w:id="3"/>
      <w:r w:rsidRPr="00061F03">
        <w:rPr>
          <w:rFonts w:ascii="Times New Roman" w:hAnsi="Times New Roman" w:cs="Times New Roman"/>
          <w:sz w:val="28"/>
          <w:szCs w:val="28"/>
        </w:rPr>
        <w:t xml:space="preserve">, на основании итоговых сведений о деятельности учреждений культуры Новгородского муниципального района, можно говорить </w:t>
      </w:r>
      <w:r w:rsidRPr="00061F03">
        <w:rPr>
          <w:rFonts w:ascii="Times New Roman" w:hAnsi="Times New Roman" w:cs="Times New Roman"/>
          <w:b/>
          <w:bCs/>
          <w:sz w:val="28"/>
          <w:szCs w:val="28"/>
        </w:rPr>
        <w:t>о следующих показателях по организации и проведению культурно-массовых мероприятий</w:t>
      </w:r>
      <w:r w:rsidRPr="00061F03">
        <w:rPr>
          <w:rFonts w:ascii="Times New Roman" w:hAnsi="Times New Roman" w:cs="Times New Roman"/>
          <w:sz w:val="28"/>
          <w:szCs w:val="28"/>
        </w:rPr>
        <w:t>:</w:t>
      </w:r>
    </w:p>
    <w:p w:rsidR="009B34C1" w:rsidRPr="00061F03" w:rsidRDefault="009B34C1" w:rsidP="00061F03">
      <w:pPr>
        <w:spacing w:line="240" w:lineRule="auto"/>
        <w:ind w:left="57" w:right="57" w:firstLine="737"/>
        <w:jc w:val="both"/>
        <w:rPr>
          <w:rFonts w:ascii="Times New Roman" w:hAnsi="Times New Roman" w:cs="Times New Roman"/>
          <w:sz w:val="28"/>
          <w:szCs w:val="28"/>
        </w:rPr>
      </w:pPr>
      <w:r w:rsidRPr="00061F03">
        <w:rPr>
          <w:rFonts w:ascii="Times New Roman" w:hAnsi="Times New Roman" w:cs="Times New Roman"/>
          <w:sz w:val="28"/>
          <w:szCs w:val="28"/>
        </w:rPr>
        <w:t>Всего проведено 7715 культурно-массовых мероприятия</w:t>
      </w:r>
      <w:r w:rsidRPr="00061F03">
        <w:rPr>
          <w:rFonts w:ascii="Times New Roman" w:hAnsi="Times New Roman" w:cs="Times New Roman"/>
          <w:i/>
          <w:sz w:val="28"/>
          <w:szCs w:val="28"/>
        </w:rPr>
        <w:t>,</w:t>
      </w:r>
      <w:r w:rsidRPr="00061F03">
        <w:rPr>
          <w:rFonts w:ascii="Times New Roman" w:hAnsi="Times New Roman" w:cs="Times New Roman"/>
          <w:sz w:val="28"/>
          <w:szCs w:val="28"/>
        </w:rPr>
        <w:t xml:space="preserve"> на которых присутствовало 260863 человек, из них для детской аудитории до 14 лет проведено 4745 мероприятий (127547 посетителей), что составляет 61,5% от общего числа проведенных мероприятий за 2022 год. </w:t>
      </w:r>
    </w:p>
    <w:p w:rsidR="009B34C1" w:rsidRPr="00061F03" w:rsidRDefault="009B34C1" w:rsidP="00061F03">
      <w:pPr>
        <w:spacing w:line="240" w:lineRule="auto"/>
        <w:ind w:left="57" w:right="57" w:firstLine="737"/>
        <w:jc w:val="both"/>
        <w:rPr>
          <w:rFonts w:ascii="Times New Roman" w:hAnsi="Times New Roman" w:cs="Times New Roman"/>
          <w:sz w:val="28"/>
          <w:szCs w:val="28"/>
        </w:rPr>
      </w:pPr>
      <w:r w:rsidRPr="00061F03">
        <w:rPr>
          <w:rFonts w:ascii="Times New Roman" w:hAnsi="Times New Roman" w:cs="Times New Roman"/>
          <w:sz w:val="28"/>
          <w:szCs w:val="28"/>
        </w:rPr>
        <w:t>Показателем эффективности деятельности учреждений культуры являются платные мероприятия. Количество платных мероприятий составляет 47,6% от общего количества проведенных мероприятий. Количество проведенных платных мероприятий за 6 месяцев 2022 года – 3675, на которых присутствовало 83342 человек.</w:t>
      </w:r>
    </w:p>
    <w:p w:rsidR="009B34C1" w:rsidRPr="00061F03" w:rsidRDefault="009B34C1" w:rsidP="00061F03">
      <w:pPr>
        <w:spacing w:line="240" w:lineRule="auto"/>
        <w:ind w:left="57" w:right="57" w:firstLine="737"/>
        <w:jc w:val="both"/>
        <w:rPr>
          <w:rFonts w:ascii="Times New Roman" w:hAnsi="Times New Roman" w:cs="Times New Roman"/>
          <w:sz w:val="28"/>
          <w:szCs w:val="28"/>
        </w:rPr>
      </w:pPr>
      <w:r w:rsidRPr="00061F03">
        <w:rPr>
          <w:rFonts w:ascii="Times New Roman" w:hAnsi="Times New Roman" w:cs="Times New Roman"/>
          <w:sz w:val="28"/>
          <w:szCs w:val="28"/>
        </w:rPr>
        <w:t>Число проведенных мероприятий на бесплатной основе – 4040 мероприятий, на которых присутствовало 177521 человек.</w:t>
      </w:r>
    </w:p>
    <w:p w:rsidR="009B34C1" w:rsidRPr="00061F03" w:rsidRDefault="009B34C1" w:rsidP="00061F03">
      <w:pPr>
        <w:spacing w:line="240" w:lineRule="auto"/>
        <w:ind w:firstLine="708"/>
        <w:jc w:val="both"/>
        <w:rPr>
          <w:rFonts w:ascii="Times New Roman" w:eastAsia="Arial Unicode MS" w:hAnsi="Times New Roman"/>
        </w:rPr>
      </w:pPr>
      <w:r w:rsidRPr="00061F03">
        <w:rPr>
          <w:rFonts w:ascii="Times New Roman" w:hAnsi="Times New Roman" w:cs="Times New Roman"/>
          <w:color w:val="000000"/>
          <w:sz w:val="28"/>
          <w:szCs w:val="28"/>
        </w:rPr>
        <w:t xml:space="preserve">Формирование сети муниципальных учреждений культуры и дополнительного образования с 2012 года ведется с учетом потребностей жителей Новгородского муниципального района, так в 2012 году в Новгородском муниципальном районе функционировали 32 культурно-досуговых учреждения, в 2019 году сеть учреждений состоит из 29 единиц. В 2019 году проведена работа по созданию филиала </w:t>
      </w:r>
      <w:bookmarkStart w:id="4" w:name="_Hlk69741873"/>
      <w:r w:rsidRPr="00061F03">
        <w:rPr>
          <w:rFonts w:ascii="Times New Roman" w:hAnsi="Times New Roman" w:cs="Times New Roman"/>
          <w:color w:val="000000"/>
          <w:sz w:val="28"/>
          <w:szCs w:val="28"/>
        </w:rPr>
        <w:t>МАУ «</w:t>
      </w:r>
      <w:proofErr w:type="spellStart"/>
      <w:r w:rsidRPr="00061F03">
        <w:rPr>
          <w:rFonts w:ascii="Times New Roman" w:hAnsi="Times New Roman" w:cs="Times New Roman"/>
          <w:color w:val="000000"/>
          <w:sz w:val="28"/>
          <w:szCs w:val="28"/>
        </w:rPr>
        <w:t>Ермолинский</w:t>
      </w:r>
      <w:proofErr w:type="spellEnd"/>
      <w:r w:rsidRPr="00061F03">
        <w:rPr>
          <w:rFonts w:ascii="Times New Roman" w:hAnsi="Times New Roman" w:cs="Times New Roman"/>
          <w:color w:val="000000"/>
          <w:sz w:val="28"/>
          <w:szCs w:val="28"/>
        </w:rPr>
        <w:t xml:space="preserve"> сельский Дом культуры» «</w:t>
      </w:r>
      <w:proofErr w:type="spellStart"/>
      <w:r w:rsidRPr="00061F03">
        <w:rPr>
          <w:rFonts w:ascii="Times New Roman" w:hAnsi="Times New Roman" w:cs="Times New Roman"/>
          <w:color w:val="000000"/>
          <w:sz w:val="28"/>
          <w:szCs w:val="28"/>
        </w:rPr>
        <w:t>Новомельницкий</w:t>
      </w:r>
      <w:proofErr w:type="spellEnd"/>
      <w:r w:rsidRPr="00061F03">
        <w:rPr>
          <w:rFonts w:ascii="Times New Roman" w:hAnsi="Times New Roman" w:cs="Times New Roman"/>
          <w:color w:val="000000"/>
          <w:sz w:val="28"/>
          <w:szCs w:val="28"/>
        </w:rPr>
        <w:t xml:space="preserve"> Центр досуга»</w:t>
      </w:r>
      <w:bookmarkEnd w:id="4"/>
      <w:r w:rsidRPr="00061F03">
        <w:rPr>
          <w:rFonts w:ascii="Times New Roman" w:hAnsi="Times New Roman" w:cs="Times New Roman"/>
          <w:color w:val="000000"/>
          <w:sz w:val="28"/>
          <w:szCs w:val="28"/>
        </w:rPr>
        <w:t>, соответственно, с 2020 года сеть учреждений культуры состояла из 30 сетевых единиц. В первом квартале 2021 года созданы еще два учреждения: филиал МАУ «</w:t>
      </w:r>
      <w:proofErr w:type="spellStart"/>
      <w:r w:rsidRPr="00061F03">
        <w:rPr>
          <w:rFonts w:ascii="Times New Roman" w:hAnsi="Times New Roman" w:cs="Times New Roman"/>
          <w:color w:val="000000"/>
          <w:sz w:val="28"/>
          <w:szCs w:val="28"/>
        </w:rPr>
        <w:t>Сырковский</w:t>
      </w:r>
      <w:proofErr w:type="spellEnd"/>
      <w:r w:rsidRPr="00061F03">
        <w:rPr>
          <w:rFonts w:ascii="Times New Roman" w:hAnsi="Times New Roman" w:cs="Times New Roman"/>
          <w:color w:val="000000"/>
          <w:sz w:val="28"/>
          <w:szCs w:val="28"/>
        </w:rPr>
        <w:t xml:space="preserve"> сельский Дом культуры» «Центр досуга </w:t>
      </w:r>
      <w:proofErr w:type="spellStart"/>
      <w:r w:rsidRPr="00061F03">
        <w:rPr>
          <w:rFonts w:ascii="Times New Roman" w:hAnsi="Times New Roman" w:cs="Times New Roman"/>
          <w:color w:val="000000"/>
          <w:sz w:val="28"/>
          <w:szCs w:val="28"/>
        </w:rPr>
        <w:t>д.Болотная</w:t>
      </w:r>
      <w:proofErr w:type="spellEnd"/>
      <w:r w:rsidRPr="00061F03">
        <w:rPr>
          <w:rFonts w:ascii="Times New Roman" w:hAnsi="Times New Roman" w:cs="Times New Roman"/>
          <w:color w:val="000000"/>
          <w:sz w:val="28"/>
          <w:szCs w:val="28"/>
        </w:rPr>
        <w:t>», филиал МАУ «</w:t>
      </w:r>
      <w:proofErr w:type="spellStart"/>
      <w:r w:rsidRPr="00061F03">
        <w:rPr>
          <w:rFonts w:ascii="Times New Roman" w:hAnsi="Times New Roman" w:cs="Times New Roman"/>
          <w:color w:val="000000"/>
          <w:sz w:val="28"/>
          <w:szCs w:val="28"/>
        </w:rPr>
        <w:t>Бронницкий</w:t>
      </w:r>
      <w:proofErr w:type="spellEnd"/>
      <w:r w:rsidRPr="00061F03">
        <w:rPr>
          <w:rFonts w:ascii="Times New Roman" w:hAnsi="Times New Roman" w:cs="Times New Roman"/>
          <w:color w:val="000000"/>
          <w:sz w:val="28"/>
          <w:szCs w:val="28"/>
        </w:rPr>
        <w:t xml:space="preserve"> сельский Дом культуры» «</w:t>
      </w:r>
      <w:proofErr w:type="spellStart"/>
      <w:r w:rsidRPr="00061F03">
        <w:rPr>
          <w:rFonts w:ascii="Times New Roman" w:hAnsi="Times New Roman" w:cs="Times New Roman"/>
          <w:color w:val="000000"/>
          <w:sz w:val="28"/>
          <w:szCs w:val="28"/>
        </w:rPr>
        <w:t>Частовской</w:t>
      </w:r>
      <w:proofErr w:type="spellEnd"/>
      <w:r w:rsidRPr="00061F03">
        <w:rPr>
          <w:rFonts w:ascii="Times New Roman" w:hAnsi="Times New Roman" w:cs="Times New Roman"/>
          <w:color w:val="000000"/>
          <w:sz w:val="28"/>
          <w:szCs w:val="28"/>
        </w:rPr>
        <w:t xml:space="preserve"> Центр досуга», таким образом сеть </w:t>
      </w:r>
      <w:bookmarkStart w:id="5" w:name="_Hlk94097262"/>
      <w:r w:rsidRPr="00061F03">
        <w:rPr>
          <w:rFonts w:ascii="Times New Roman" w:hAnsi="Times New Roman" w:cs="Times New Roman"/>
          <w:color w:val="000000"/>
          <w:sz w:val="28"/>
          <w:szCs w:val="28"/>
        </w:rPr>
        <w:t>учреждений культуры</w:t>
      </w:r>
      <w:bookmarkEnd w:id="5"/>
      <w:r w:rsidRPr="00061F03">
        <w:rPr>
          <w:rFonts w:ascii="Times New Roman" w:hAnsi="Times New Roman" w:cs="Times New Roman"/>
          <w:color w:val="000000"/>
          <w:sz w:val="28"/>
          <w:szCs w:val="28"/>
        </w:rPr>
        <w:t xml:space="preserve"> с 1 апреля 2021 года состоит из 32 учреждений культуры. В конце 2021 года было создано еще одно учреждение: филиал МАУ «Пролетарский районный Дом культуры и досуга» Музей живой экспозиции «Фарфоровый перезвон», соответственно с 01.01.2022 года сеть учреждений культуры состоит из 33 сетевых единиц. Во втором квартале было закрыто одно учреждение филиал МАУ «Тесово-Нетыльский ДК» «</w:t>
      </w:r>
      <w:proofErr w:type="spellStart"/>
      <w:r w:rsidRPr="00061F03">
        <w:rPr>
          <w:rFonts w:ascii="Times New Roman" w:hAnsi="Times New Roman" w:cs="Times New Roman"/>
          <w:color w:val="000000"/>
          <w:sz w:val="28"/>
          <w:szCs w:val="28"/>
        </w:rPr>
        <w:t>Керестский</w:t>
      </w:r>
      <w:proofErr w:type="spellEnd"/>
      <w:r w:rsidRPr="00061F03">
        <w:rPr>
          <w:rFonts w:ascii="Times New Roman" w:hAnsi="Times New Roman" w:cs="Times New Roman"/>
          <w:color w:val="000000"/>
          <w:sz w:val="28"/>
          <w:szCs w:val="28"/>
        </w:rPr>
        <w:t xml:space="preserve"> ЦД».</w:t>
      </w:r>
    </w:p>
    <w:p w:rsidR="009B34C1" w:rsidRPr="00061F03" w:rsidRDefault="009B34C1" w:rsidP="009B34C1">
      <w:pPr>
        <w:shd w:val="clear" w:color="auto" w:fill="FFFFFF"/>
        <w:tabs>
          <w:tab w:val="left" w:pos="9923"/>
        </w:tabs>
        <w:ind w:left="737"/>
        <w:jc w:val="center"/>
        <w:rPr>
          <w:rFonts w:ascii="Times New Roman" w:hAnsi="Times New Roman" w:cs="Times New Roman"/>
          <w:b/>
          <w:bCs/>
          <w:sz w:val="28"/>
          <w:szCs w:val="28"/>
        </w:rPr>
      </w:pPr>
      <w:r w:rsidRPr="00061F03">
        <w:rPr>
          <w:rFonts w:ascii="Times New Roman" w:hAnsi="Times New Roman" w:cs="Times New Roman"/>
          <w:b/>
          <w:bCs/>
          <w:sz w:val="28"/>
          <w:szCs w:val="28"/>
        </w:rPr>
        <w:t>Совершенствование кинообслуживания населения.</w:t>
      </w:r>
    </w:p>
    <w:p w:rsidR="009B34C1" w:rsidRPr="00061F03" w:rsidRDefault="009B34C1" w:rsidP="00061F03">
      <w:pPr>
        <w:spacing w:line="240" w:lineRule="auto"/>
        <w:ind w:left="57" w:right="57" w:firstLine="737"/>
        <w:jc w:val="both"/>
        <w:rPr>
          <w:kern w:val="2"/>
        </w:rPr>
      </w:pPr>
      <w:r w:rsidRPr="00061F03">
        <w:rPr>
          <w:rFonts w:ascii="Times New Roman" w:hAnsi="Times New Roman" w:cs="Times New Roman"/>
          <w:kern w:val="2"/>
          <w:sz w:val="28"/>
          <w:szCs w:val="28"/>
        </w:rPr>
        <w:t xml:space="preserve">По результатам сдачи отчетности за 6 месяцев 2022 года, на основании итоговых сведений о деятельности учреждений культуры Новгородского муниципального района, можно говорить </w:t>
      </w:r>
      <w:r w:rsidRPr="00061F03">
        <w:rPr>
          <w:rFonts w:ascii="Times New Roman" w:hAnsi="Times New Roman" w:cs="Times New Roman"/>
          <w:b/>
          <w:bCs/>
          <w:kern w:val="2"/>
          <w:sz w:val="28"/>
          <w:szCs w:val="28"/>
        </w:rPr>
        <w:t>о следующих показателях по с</w:t>
      </w:r>
      <w:r w:rsidRPr="00061F03">
        <w:rPr>
          <w:rFonts w:ascii="Times New Roman" w:hAnsi="Times New Roman" w:cs="Times New Roman"/>
          <w:b/>
          <w:kern w:val="2"/>
          <w:sz w:val="28"/>
          <w:szCs w:val="28"/>
        </w:rPr>
        <w:t>овершенствованию кинообслуживания населения:</w:t>
      </w:r>
    </w:p>
    <w:p w:rsidR="009B34C1" w:rsidRPr="00061F03" w:rsidRDefault="009B34C1" w:rsidP="00061F03">
      <w:pPr>
        <w:spacing w:line="240" w:lineRule="auto"/>
        <w:ind w:left="57" w:right="57" w:firstLine="737"/>
        <w:jc w:val="both"/>
        <w:rPr>
          <w:kern w:val="2"/>
        </w:rPr>
      </w:pPr>
      <w:r w:rsidRPr="00061F03">
        <w:rPr>
          <w:rFonts w:ascii="Times New Roman" w:hAnsi="Times New Roman" w:cs="Times New Roman"/>
          <w:kern w:val="2"/>
          <w:sz w:val="28"/>
          <w:szCs w:val="28"/>
        </w:rPr>
        <w:t xml:space="preserve">В 2022 году в районе функционировали 8 киноустановок (киноустановки в МАУ </w:t>
      </w:r>
      <w:proofErr w:type="spellStart"/>
      <w:r w:rsidRPr="00061F03">
        <w:rPr>
          <w:rFonts w:ascii="Times New Roman" w:hAnsi="Times New Roman" w:cs="Times New Roman"/>
          <w:kern w:val="2"/>
          <w:sz w:val="28"/>
          <w:szCs w:val="28"/>
        </w:rPr>
        <w:t>Ильменский</w:t>
      </w:r>
      <w:proofErr w:type="spellEnd"/>
      <w:r w:rsidRPr="00061F03">
        <w:rPr>
          <w:rFonts w:ascii="Times New Roman" w:hAnsi="Times New Roman" w:cs="Times New Roman"/>
          <w:kern w:val="2"/>
          <w:sz w:val="28"/>
          <w:szCs w:val="28"/>
        </w:rPr>
        <w:t xml:space="preserve"> СДК, МАУ </w:t>
      </w:r>
      <w:proofErr w:type="spellStart"/>
      <w:r w:rsidRPr="00061F03">
        <w:rPr>
          <w:rFonts w:ascii="Times New Roman" w:hAnsi="Times New Roman" w:cs="Times New Roman"/>
          <w:kern w:val="2"/>
          <w:sz w:val="28"/>
          <w:szCs w:val="28"/>
        </w:rPr>
        <w:t>Серговский</w:t>
      </w:r>
      <w:proofErr w:type="spellEnd"/>
      <w:r w:rsidRPr="00061F03">
        <w:rPr>
          <w:rFonts w:ascii="Times New Roman" w:hAnsi="Times New Roman" w:cs="Times New Roman"/>
          <w:kern w:val="2"/>
          <w:sz w:val="28"/>
          <w:szCs w:val="28"/>
        </w:rPr>
        <w:t xml:space="preserve"> СДК не работают по причине отсутствия специалиста по кинопоказу и МАУ </w:t>
      </w:r>
      <w:proofErr w:type="spellStart"/>
      <w:r w:rsidRPr="00061F03">
        <w:rPr>
          <w:rFonts w:ascii="Times New Roman" w:hAnsi="Times New Roman" w:cs="Times New Roman"/>
          <w:kern w:val="2"/>
          <w:sz w:val="28"/>
          <w:szCs w:val="28"/>
        </w:rPr>
        <w:t>Бронницкий</w:t>
      </w:r>
      <w:proofErr w:type="spellEnd"/>
      <w:r w:rsidRPr="00061F03">
        <w:rPr>
          <w:rFonts w:ascii="Times New Roman" w:hAnsi="Times New Roman" w:cs="Times New Roman"/>
          <w:kern w:val="2"/>
          <w:sz w:val="28"/>
          <w:szCs w:val="28"/>
        </w:rPr>
        <w:t xml:space="preserve"> СДК в связи с ремонтом учреждения.</w:t>
      </w:r>
    </w:p>
    <w:p w:rsidR="009B34C1" w:rsidRPr="00061F03" w:rsidRDefault="009B34C1" w:rsidP="00061F03">
      <w:pPr>
        <w:spacing w:line="240" w:lineRule="auto"/>
        <w:ind w:left="57" w:right="57" w:firstLine="737"/>
        <w:jc w:val="both"/>
        <w:rPr>
          <w:kern w:val="2"/>
        </w:rPr>
      </w:pPr>
      <w:r w:rsidRPr="00061F03">
        <w:rPr>
          <w:rFonts w:ascii="Times New Roman" w:hAnsi="Times New Roman" w:cs="Times New Roman"/>
          <w:kern w:val="2"/>
          <w:sz w:val="28"/>
          <w:szCs w:val="28"/>
        </w:rPr>
        <w:t xml:space="preserve">Продемонстрировано 1207 (-120) киносеансов, обслужено 25057 (-574) зрителей, в том числе детей 17832(+876), от проката кинофильмов получено 236360 руб. (+28560) валового сбора. </w:t>
      </w:r>
    </w:p>
    <w:p w:rsidR="009B34C1" w:rsidRPr="00061F03" w:rsidRDefault="009B34C1" w:rsidP="00061F03">
      <w:pPr>
        <w:spacing w:line="240" w:lineRule="auto"/>
        <w:ind w:left="57" w:right="57" w:firstLine="737"/>
        <w:jc w:val="both"/>
        <w:rPr>
          <w:kern w:val="2"/>
        </w:rPr>
      </w:pPr>
      <w:r w:rsidRPr="00061F03">
        <w:rPr>
          <w:rFonts w:ascii="Times New Roman" w:hAnsi="Times New Roman" w:cs="Times New Roman"/>
          <w:kern w:val="2"/>
          <w:sz w:val="28"/>
          <w:szCs w:val="28"/>
        </w:rPr>
        <w:t>Проведено фестивалей: «Есть такая профессия Родину защищать» (27 сеансов, 598 зрителя),» Эхо войны «(38 сеансов, 1135 зрителей), «Ты нужен России» 15 сеансов 733 зрителя, «Чистый экран «39 сеансов 799 зрителей. Все киноустановки участвовали в «Рождественском марафоне» (13 сеансов, 405 зрителей).</w:t>
      </w:r>
    </w:p>
    <w:p w:rsidR="009B34C1" w:rsidRPr="00061F03" w:rsidRDefault="009B34C1" w:rsidP="009B34C1">
      <w:pPr>
        <w:ind w:left="737"/>
        <w:jc w:val="center"/>
        <w:rPr>
          <w:rFonts w:ascii="Times New Roman" w:hAnsi="Times New Roman" w:cs="Times New Roman"/>
          <w:b/>
          <w:bCs/>
          <w:sz w:val="28"/>
          <w:szCs w:val="28"/>
        </w:rPr>
      </w:pPr>
      <w:r w:rsidRPr="00061F03">
        <w:rPr>
          <w:rFonts w:ascii="Times New Roman" w:hAnsi="Times New Roman" w:cs="Times New Roman"/>
          <w:b/>
          <w:bCs/>
          <w:sz w:val="28"/>
          <w:szCs w:val="28"/>
        </w:rPr>
        <w:t>Поддержка молодых дарований и детского творчества</w:t>
      </w:r>
    </w:p>
    <w:p w:rsidR="009B34C1" w:rsidRPr="00061F03" w:rsidRDefault="009B34C1" w:rsidP="009B34C1">
      <w:pPr>
        <w:ind w:firstLine="709"/>
        <w:jc w:val="both"/>
        <w:rPr>
          <w:rFonts w:ascii="Times New Roman" w:hAnsi="Times New Roman" w:cs="Times New Roman"/>
          <w:sz w:val="28"/>
          <w:szCs w:val="28"/>
        </w:rPr>
      </w:pPr>
      <w:r w:rsidRPr="00061F03">
        <w:rPr>
          <w:rFonts w:ascii="Times New Roman" w:hAnsi="Times New Roman" w:cs="Times New Roman"/>
          <w:sz w:val="28"/>
          <w:szCs w:val="28"/>
        </w:rPr>
        <w:t>Дополнительное образование предоставляет каждому ребёнку возможность свободного выбора образовательной области, профиля программ, времени их освоения, включения в разнообразные виды деятельности с учётом их индивидуальных склонностей. Личностно-</w:t>
      </w:r>
      <w:proofErr w:type="spellStart"/>
      <w:r w:rsidRPr="00061F03">
        <w:rPr>
          <w:rFonts w:ascii="Times New Roman" w:hAnsi="Times New Roman" w:cs="Times New Roman"/>
          <w:sz w:val="28"/>
          <w:szCs w:val="28"/>
        </w:rPr>
        <w:t>деятельностный</w:t>
      </w:r>
      <w:proofErr w:type="spellEnd"/>
      <w:r w:rsidRPr="00061F03">
        <w:rPr>
          <w:rFonts w:ascii="Times New Roman" w:hAnsi="Times New Roman" w:cs="Times New Roman"/>
          <w:sz w:val="28"/>
          <w:szCs w:val="28"/>
        </w:rPr>
        <w:t xml:space="preserve"> характер образовательного процесса позволяет решать одну из основных задач дополнительного образования — выявление, развитие и поддержку одарённых детей.</w:t>
      </w:r>
    </w:p>
    <w:p w:rsidR="009B34C1" w:rsidRPr="00061F03" w:rsidRDefault="009B34C1" w:rsidP="009B34C1">
      <w:pPr>
        <w:ind w:firstLine="709"/>
        <w:jc w:val="both"/>
        <w:rPr>
          <w:rFonts w:ascii="Times New Roman" w:hAnsi="Times New Roman" w:cs="Times New Roman"/>
          <w:sz w:val="28"/>
          <w:szCs w:val="28"/>
        </w:rPr>
      </w:pPr>
      <w:r w:rsidRPr="00061F03">
        <w:rPr>
          <w:rFonts w:ascii="Times New Roman" w:hAnsi="Times New Roman" w:cs="Times New Roman"/>
          <w:sz w:val="28"/>
          <w:szCs w:val="28"/>
        </w:rPr>
        <w:t>Цель по работе с одарёнными детьми: выявление одарённых детей; создание условий для оптимального развития одарённых детей, чья одарённость на данный момент может быть ещё не проявившейся, а также просто одарённых детей, в отношении которых есть серьёзная надежда на качественный скачок в развитии их способностей.</w:t>
      </w:r>
    </w:p>
    <w:p w:rsidR="009B34C1" w:rsidRPr="00061F03" w:rsidRDefault="009B34C1" w:rsidP="009B34C1">
      <w:pPr>
        <w:ind w:firstLine="709"/>
        <w:jc w:val="both"/>
        <w:rPr>
          <w:rFonts w:ascii="Times New Roman" w:eastAsia="Calibri" w:hAnsi="Times New Roman" w:cs="Times New Roman"/>
          <w:kern w:val="0"/>
          <w:sz w:val="28"/>
          <w:szCs w:val="28"/>
        </w:rPr>
      </w:pPr>
      <w:r w:rsidRPr="00061F03">
        <w:rPr>
          <w:rFonts w:ascii="Times New Roman" w:hAnsi="Times New Roman" w:cs="Times New Roman"/>
          <w:sz w:val="28"/>
          <w:szCs w:val="28"/>
        </w:rPr>
        <w:t xml:space="preserve">На территории Новгородского муниципального района функционирует 4 ДШИ и 6 филиалов. В 2021-2022 учебном году контингент учащихся учреждений дополнительного образования в сфере культуры в возрасте от 4 до 18 лет составил 581 человек </w:t>
      </w:r>
      <w:r w:rsidRPr="00061F03">
        <w:rPr>
          <w:rFonts w:ascii="Times New Roman" w:eastAsia="Calibri" w:hAnsi="Times New Roman" w:cs="Times New Roman"/>
          <w:kern w:val="0"/>
          <w:sz w:val="28"/>
          <w:szCs w:val="28"/>
        </w:rPr>
        <w:t xml:space="preserve">что составляет 26,3 процента от числа учащихся в общеобразовательных школах района по состоянию на 01.01.2022. Выпуск на 31.05.2021 составил 175 человек, за учебный год выбыли по разным причинам 17 человек, приём на 01.09.2021 составил 192 человека. Поступление в СУЗ, ВУЗ – 1 человек. Стипендиатами в 2021-2022 году стал 1 человека из МАУДО "Пролетарская ДШИ". </w:t>
      </w:r>
    </w:p>
    <w:p w:rsidR="009B34C1" w:rsidRPr="00061F03" w:rsidRDefault="009B34C1" w:rsidP="009B34C1">
      <w:pPr>
        <w:ind w:firstLine="709"/>
        <w:jc w:val="both"/>
        <w:rPr>
          <w:rFonts w:ascii="Times New Roman" w:hAnsi="Times New Roman" w:cs="Times New Roman"/>
          <w:sz w:val="28"/>
          <w:szCs w:val="28"/>
        </w:rPr>
      </w:pPr>
      <w:r w:rsidRPr="00061F03">
        <w:rPr>
          <w:rFonts w:ascii="Times New Roman" w:hAnsi="Times New Roman" w:cs="Times New Roman"/>
          <w:sz w:val="28"/>
          <w:szCs w:val="28"/>
        </w:rPr>
        <w:t>На базе учреждений дополнительного образования работают 26 клубных формирований, из них имеют звание «Образцовый» «Народный» 8 коллективов (123 участника).</w:t>
      </w:r>
    </w:p>
    <w:p w:rsidR="009B34C1" w:rsidRPr="00061F03" w:rsidRDefault="009B34C1" w:rsidP="009B34C1">
      <w:pPr>
        <w:ind w:firstLine="709"/>
        <w:jc w:val="both"/>
        <w:rPr>
          <w:rFonts w:ascii="Times New Roman" w:hAnsi="Times New Roman" w:cs="Times New Roman"/>
          <w:sz w:val="28"/>
          <w:szCs w:val="28"/>
        </w:rPr>
      </w:pPr>
      <w:r w:rsidRPr="00061F03">
        <w:rPr>
          <w:rFonts w:ascii="Times New Roman" w:hAnsi="Times New Roman" w:cs="Times New Roman"/>
          <w:sz w:val="28"/>
          <w:szCs w:val="28"/>
        </w:rPr>
        <w:t>Обучение детей ведётся по двум направлениям (программам):</w:t>
      </w:r>
    </w:p>
    <w:p w:rsidR="009B34C1" w:rsidRPr="00061F03" w:rsidRDefault="009B34C1" w:rsidP="00641397">
      <w:pPr>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 xml:space="preserve">1.) - по дополнительной </w:t>
      </w:r>
      <w:proofErr w:type="spellStart"/>
      <w:r w:rsidRPr="00061F03">
        <w:rPr>
          <w:rFonts w:ascii="Times New Roman" w:hAnsi="Times New Roman" w:cs="Times New Roman"/>
          <w:sz w:val="28"/>
          <w:szCs w:val="28"/>
        </w:rPr>
        <w:t>препдпрофессиональной</w:t>
      </w:r>
      <w:proofErr w:type="spellEnd"/>
      <w:r w:rsidRPr="00061F03">
        <w:rPr>
          <w:rFonts w:ascii="Times New Roman" w:hAnsi="Times New Roman" w:cs="Times New Roman"/>
          <w:sz w:val="28"/>
          <w:szCs w:val="28"/>
        </w:rPr>
        <w:t xml:space="preserve"> общеобразовательной программе в сфере изобразительного искусства «Живопись» МАУДО "Борковская ДШИ" и МАУДО "Пролетарская ДШИ"</w:t>
      </w:r>
    </w:p>
    <w:p w:rsidR="009B34C1" w:rsidRPr="00061F03" w:rsidRDefault="009B34C1" w:rsidP="00641397">
      <w:pPr>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 xml:space="preserve">- дополнительной </w:t>
      </w:r>
      <w:proofErr w:type="spellStart"/>
      <w:r w:rsidRPr="00061F03">
        <w:rPr>
          <w:rFonts w:ascii="Times New Roman" w:hAnsi="Times New Roman" w:cs="Times New Roman"/>
          <w:sz w:val="28"/>
          <w:szCs w:val="28"/>
        </w:rPr>
        <w:t>препдпрофессиональной</w:t>
      </w:r>
      <w:proofErr w:type="spellEnd"/>
      <w:r w:rsidRPr="00061F03">
        <w:rPr>
          <w:rFonts w:ascii="Times New Roman" w:hAnsi="Times New Roman" w:cs="Times New Roman"/>
          <w:sz w:val="28"/>
          <w:szCs w:val="28"/>
        </w:rPr>
        <w:t xml:space="preserve"> общеобразовательной программе в сфере музыкального искусства «Фортепиано» МАУДО "Пролетарская ДШИ", МАУДО "</w:t>
      </w:r>
      <w:proofErr w:type="spellStart"/>
      <w:r w:rsidRPr="00061F03">
        <w:rPr>
          <w:rFonts w:ascii="Times New Roman" w:hAnsi="Times New Roman" w:cs="Times New Roman"/>
          <w:sz w:val="28"/>
          <w:szCs w:val="28"/>
        </w:rPr>
        <w:t>Ермолинская</w:t>
      </w:r>
      <w:proofErr w:type="spellEnd"/>
      <w:r w:rsidRPr="00061F03">
        <w:rPr>
          <w:rFonts w:ascii="Times New Roman" w:hAnsi="Times New Roman" w:cs="Times New Roman"/>
          <w:sz w:val="28"/>
          <w:szCs w:val="28"/>
        </w:rPr>
        <w:t xml:space="preserve"> ДШИ", МАУДО "</w:t>
      </w:r>
      <w:proofErr w:type="spellStart"/>
      <w:r w:rsidRPr="00061F03">
        <w:rPr>
          <w:rFonts w:ascii="Times New Roman" w:hAnsi="Times New Roman" w:cs="Times New Roman"/>
          <w:sz w:val="28"/>
          <w:szCs w:val="28"/>
        </w:rPr>
        <w:t>Чечулинская</w:t>
      </w:r>
      <w:proofErr w:type="spellEnd"/>
      <w:r w:rsidRPr="00061F03">
        <w:rPr>
          <w:rFonts w:ascii="Times New Roman" w:hAnsi="Times New Roman" w:cs="Times New Roman"/>
          <w:sz w:val="28"/>
          <w:szCs w:val="28"/>
        </w:rPr>
        <w:t xml:space="preserve"> ДШИ -Камертон"</w:t>
      </w:r>
    </w:p>
    <w:p w:rsidR="009B34C1" w:rsidRPr="00061F03" w:rsidRDefault="009B34C1" w:rsidP="00641397">
      <w:pPr>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2.) - по дополнительным общеразвивающим общеобразовательным программам в сфере искусств.</w:t>
      </w:r>
    </w:p>
    <w:p w:rsidR="009B34C1" w:rsidRPr="00061F03" w:rsidRDefault="009B34C1" w:rsidP="00641397">
      <w:pPr>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В системе дополнительного образования Школ искусств Новгородского муниципального района в 2021-2022 году можно выделить следующие формы обучения одарённых детей:</w:t>
      </w:r>
    </w:p>
    <w:p w:rsidR="009B34C1" w:rsidRPr="00061F03" w:rsidRDefault="009B34C1" w:rsidP="00641397">
      <w:pPr>
        <w:spacing w:line="240" w:lineRule="auto"/>
        <w:jc w:val="both"/>
        <w:rPr>
          <w:rFonts w:ascii="Times New Roman" w:hAnsi="Times New Roman" w:cs="Times New Roman"/>
          <w:sz w:val="28"/>
          <w:szCs w:val="28"/>
        </w:rPr>
      </w:pPr>
      <w:r w:rsidRPr="00061F03">
        <w:rPr>
          <w:rFonts w:ascii="Times New Roman" w:hAnsi="Times New Roman" w:cs="Times New Roman"/>
          <w:sz w:val="28"/>
          <w:szCs w:val="28"/>
        </w:rPr>
        <w:t>1. индивидуальное обучение или обучение в малых группах по программам творческого развития в определённой области.</w:t>
      </w:r>
    </w:p>
    <w:p w:rsidR="009B34C1" w:rsidRPr="00061F03" w:rsidRDefault="009B34C1" w:rsidP="00641397">
      <w:pPr>
        <w:spacing w:line="240" w:lineRule="auto"/>
        <w:jc w:val="both"/>
        <w:rPr>
          <w:rFonts w:ascii="Times New Roman" w:hAnsi="Times New Roman" w:cs="Times New Roman"/>
          <w:sz w:val="28"/>
          <w:szCs w:val="28"/>
        </w:rPr>
      </w:pPr>
      <w:r w:rsidRPr="00061F03">
        <w:rPr>
          <w:rFonts w:ascii="Times New Roman" w:hAnsi="Times New Roman" w:cs="Times New Roman"/>
          <w:sz w:val="28"/>
          <w:szCs w:val="28"/>
        </w:rPr>
        <w:t>2. работа по исследовательским и творческим проектам в режиме наставничества.</w:t>
      </w:r>
    </w:p>
    <w:p w:rsidR="009B34C1" w:rsidRPr="00061F03" w:rsidRDefault="009B34C1" w:rsidP="00641397">
      <w:pPr>
        <w:spacing w:line="240" w:lineRule="auto"/>
        <w:jc w:val="both"/>
        <w:rPr>
          <w:rFonts w:ascii="Times New Roman" w:hAnsi="Times New Roman" w:cs="Times New Roman"/>
          <w:sz w:val="28"/>
          <w:szCs w:val="28"/>
        </w:rPr>
      </w:pPr>
      <w:r w:rsidRPr="00061F03">
        <w:rPr>
          <w:rFonts w:ascii="Times New Roman" w:hAnsi="Times New Roman" w:cs="Times New Roman"/>
          <w:sz w:val="28"/>
          <w:szCs w:val="28"/>
        </w:rPr>
        <w:t>3. очно-заочные занятия;</w:t>
      </w:r>
    </w:p>
    <w:p w:rsidR="009B34C1" w:rsidRPr="00061F03" w:rsidRDefault="009B34C1" w:rsidP="00641397">
      <w:pPr>
        <w:spacing w:line="240" w:lineRule="auto"/>
        <w:jc w:val="both"/>
        <w:rPr>
          <w:rFonts w:ascii="Times New Roman" w:hAnsi="Times New Roman" w:cs="Times New Roman"/>
          <w:sz w:val="28"/>
          <w:szCs w:val="28"/>
        </w:rPr>
      </w:pPr>
      <w:r w:rsidRPr="00061F03">
        <w:rPr>
          <w:rFonts w:ascii="Times New Roman" w:hAnsi="Times New Roman" w:cs="Times New Roman"/>
          <w:sz w:val="28"/>
          <w:szCs w:val="28"/>
        </w:rPr>
        <w:t>4. каникулярные сборы, лагеря, мастер-классы, творческие лаборатории;</w:t>
      </w:r>
    </w:p>
    <w:p w:rsidR="009B34C1" w:rsidRPr="00061F03" w:rsidRDefault="009B34C1" w:rsidP="00641397">
      <w:pPr>
        <w:spacing w:line="240" w:lineRule="auto"/>
        <w:jc w:val="both"/>
        <w:rPr>
          <w:rFonts w:ascii="Times New Roman" w:hAnsi="Times New Roman" w:cs="Times New Roman"/>
          <w:sz w:val="28"/>
          <w:szCs w:val="28"/>
        </w:rPr>
      </w:pPr>
      <w:r w:rsidRPr="00061F03">
        <w:rPr>
          <w:rFonts w:ascii="Times New Roman" w:hAnsi="Times New Roman" w:cs="Times New Roman"/>
          <w:sz w:val="28"/>
          <w:szCs w:val="28"/>
        </w:rPr>
        <w:t>5. система творческих конкурсов, фестивалей, выставок</w:t>
      </w:r>
    </w:p>
    <w:p w:rsidR="009B34C1" w:rsidRPr="00061F03" w:rsidRDefault="009B34C1" w:rsidP="00641397">
      <w:pPr>
        <w:spacing w:line="240" w:lineRule="auto"/>
        <w:jc w:val="both"/>
        <w:rPr>
          <w:rFonts w:ascii="Times New Roman" w:hAnsi="Times New Roman" w:cs="Times New Roman"/>
          <w:sz w:val="28"/>
          <w:szCs w:val="28"/>
        </w:rPr>
      </w:pPr>
      <w:r w:rsidRPr="00061F03">
        <w:rPr>
          <w:rFonts w:ascii="Times New Roman" w:hAnsi="Times New Roman" w:cs="Times New Roman"/>
          <w:sz w:val="28"/>
          <w:szCs w:val="28"/>
        </w:rPr>
        <w:t>6. Детские олимпиады, викторины, конференции и семинары.</w:t>
      </w:r>
    </w:p>
    <w:p w:rsidR="009B34C1" w:rsidRPr="00061F03" w:rsidRDefault="009B34C1" w:rsidP="00641397">
      <w:pPr>
        <w:spacing w:line="240" w:lineRule="auto"/>
        <w:ind w:firstLine="709"/>
        <w:jc w:val="both"/>
        <w:rPr>
          <w:rFonts w:ascii="Times New Roman" w:hAnsi="Times New Roman" w:cs="Times New Roman"/>
          <w:sz w:val="28"/>
          <w:szCs w:val="28"/>
        </w:rPr>
      </w:pPr>
      <w:r w:rsidRPr="00061F03">
        <w:rPr>
          <w:rFonts w:ascii="Times New Roman" w:hAnsi="Times New Roman" w:cs="Times New Roman"/>
          <w:sz w:val="28"/>
          <w:szCs w:val="28"/>
        </w:rPr>
        <w:t xml:space="preserve">Юные таланты, достигшие значительных успехов в области музыкального, изобразительного искусства, являющиеся лауреатами и дипломантами международных, всероссийских, областных фестивалей, конкурсов, участвуют в конкурсе "Юные дарования Новгородской области" среди учащихся учреждений дополнительного образования детей в сфере культуры. </w:t>
      </w:r>
    </w:p>
    <w:p w:rsidR="009B34C1" w:rsidRPr="00061F03" w:rsidRDefault="009B34C1" w:rsidP="009B34C1">
      <w:pPr>
        <w:shd w:val="clear" w:color="auto" w:fill="FFFFFF"/>
        <w:tabs>
          <w:tab w:val="left" w:pos="9923"/>
        </w:tabs>
        <w:ind w:left="737"/>
        <w:jc w:val="center"/>
        <w:rPr>
          <w:rFonts w:ascii="Times New Roman" w:hAnsi="Times New Roman" w:cs="Times New Roman"/>
          <w:b/>
          <w:bCs/>
          <w:sz w:val="28"/>
          <w:szCs w:val="28"/>
        </w:rPr>
      </w:pPr>
      <w:r w:rsidRPr="00061F03">
        <w:rPr>
          <w:rFonts w:ascii="Times New Roman" w:hAnsi="Times New Roman" w:cs="Times New Roman"/>
          <w:b/>
          <w:bCs/>
          <w:sz w:val="28"/>
          <w:szCs w:val="28"/>
        </w:rPr>
        <w:t>Позиционирование деятельности библиотечной системы и реализация образовательной и культурно-просветительской функции библиотек.</w:t>
      </w:r>
    </w:p>
    <w:p w:rsidR="009B34C1" w:rsidRPr="00061F03" w:rsidRDefault="009B34C1" w:rsidP="00641397">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Стратегическая цель развития библиотечного дела в Новгородском муниципальном районе заключается в создании системы информационно – библиотечного обслуживания населения, обеспечивающей свободный и оперативный доступ к информации, приобщение к ценностям российской и мировой культуры, практическим и фундаментальным знаниям, а также сохранение национального культурного наследия, хранящегося в библиотеках. Основные задачи:</w:t>
      </w:r>
    </w:p>
    <w:p w:rsidR="009B34C1" w:rsidRPr="00061F03" w:rsidRDefault="009B34C1" w:rsidP="00641397">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-совершенствование системы информационно – библиотечного обслуживания населения;</w:t>
      </w:r>
    </w:p>
    <w:p w:rsidR="009B34C1" w:rsidRPr="00061F03" w:rsidRDefault="009B34C1" w:rsidP="00641397">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-формирование единого информационного пространства, создание условий для свободного доступа населения к информации независимо от места проживания;</w:t>
      </w:r>
    </w:p>
    <w:p w:rsidR="009B34C1" w:rsidRPr="00061F03" w:rsidRDefault="009B34C1" w:rsidP="00641397">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-сохранение и популяризация культурного наследия Новгородского района, Новгородской области;</w:t>
      </w:r>
    </w:p>
    <w:p w:rsidR="009B34C1" w:rsidRPr="00061F03" w:rsidRDefault="009B34C1" w:rsidP="00641397">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 xml:space="preserve">-приобщение различных слоёв населения к ценностям мировой российской культуры на основе формирования навыков регулярного чтения; </w:t>
      </w:r>
    </w:p>
    <w:p w:rsidR="009B34C1" w:rsidRPr="00061F03" w:rsidRDefault="009B34C1" w:rsidP="00641397">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 xml:space="preserve">- оцифровка книжного фонда и его перевод на электронные носители; </w:t>
      </w:r>
    </w:p>
    <w:p w:rsidR="009B34C1" w:rsidRPr="00061F03" w:rsidRDefault="009B34C1" w:rsidP="00641397">
      <w:pPr>
        <w:widowControl/>
        <w:suppressAutoHyphens w:val="0"/>
        <w:spacing w:line="240" w:lineRule="auto"/>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Важнейшим направлением развития библиотечного дела в районе должно стать создание условий для самообразования, развития творческого потенциала различных категорий населения.</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 xml:space="preserve">Особого внимания требует работа с детьми и молодежью, направленная на формирование и удовлетворение потребностей в интеллектуальном и духовном росте, приобщению к чтению, к мировой и национальной культуре, популяризация книги и чтения, содействие интеграции их в социокультурную среду. </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Всё более значительным будет вклад муниципальных библиотек в социокультурную реабилитацию особых групп населения:</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-лица с ограниченными физическими возможностями;</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-престарелые граждане;</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-безработные;</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-другие граждане, относящиеся к категории «социально незащищённых».</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По итогам за 1 полугодие 2022 год пользователей 19961, книговыдача составила 383342 экземпляров книг, посещений 191293. Библиотеки в Новгородском районе остаются популярными и востребованными учреждениями культуры среди населения. Библиотечная сеть является важной информационной и коммуникативной средой, соединяющей пользователя и информацию на всех ступенях образовательной, возрастной и социальной лестницы. Все библиотеки Новгородского района компьютеризированы. Все библиотечные филиалы предоставляют услуги Интернет для пользователей, что позволяет качественно улучшать информационные услуги для населения, организована деятельность центров муниципальной, правовой, экологической, краеведческой информации. В центральной библиотеке благодаря установленной программе - «Ирбис», ведется электронный каталог на издания всех библиотек-филиалов, в котором по итогам за 1 полугодие 2022года 73753 (+1066) записей. Электронный каталог доступен в сети Интернет.</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Краеведение остается не только приоритетным направлением для нашей библиотечной системы, но и способом развивать экскурсионное обслуживание и платные услуги для населения. Всего работает 26 краеведческих и экскурсионных маршрута. По итогам за 1 полугодие 2022год проведено 131 (+3) экскурсий, обслужено 4013 (+179) человек.</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По-прежнему остро стоит вопрос с поступлением литературы. Комплектование книжных фондов книгами за 1 полугодие 2022 года осуществлялось только за счет внебюджетных источников. Приобретено 549 489 (+60) книги на сумму – 119483,80 рубля, на приобретение книг из муниципального бюджета финансовые средства не выделялись.</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По показателям библиотечной деятельности в разделе «комплектование» прослеживается снижение. Причиной уменьшения показателей является регулярное увеличение стоимости подписных изданий и книг, которое не соотносится с финансированием этого направления. В целях поиска решений данного вопроса, Администрацией Новгородско</w:t>
      </w:r>
      <w:r w:rsidR="00641397">
        <w:rPr>
          <w:rFonts w:ascii="Times New Roman" w:eastAsia="Times New Roman" w:hAnsi="Times New Roman" w:cs="Times New Roman"/>
          <w:color w:val="000000"/>
          <w:kern w:val="0"/>
          <w:sz w:val="28"/>
          <w:szCs w:val="28"/>
          <w:lang w:eastAsia="ru-RU"/>
        </w:rPr>
        <w:t xml:space="preserve">го муниципального района, МАУК </w:t>
      </w:r>
      <w:r w:rsidRPr="00061F03">
        <w:rPr>
          <w:rFonts w:ascii="Times New Roman" w:eastAsia="Times New Roman" w:hAnsi="Times New Roman" w:cs="Times New Roman"/>
          <w:color w:val="000000"/>
          <w:kern w:val="0"/>
          <w:sz w:val="28"/>
          <w:szCs w:val="28"/>
          <w:lang w:eastAsia="ru-RU"/>
        </w:rPr>
        <w:t>«Межпоселенческая центральная библиотека» разработан план мероприятий по приведению объема комплектования библиотечных фондов книгами и уровня фактической обеспеченности населения общедоступными библиотеками в соответствие минимальным социальным нормативам, утвержденным распоряжением Правительства Российской от 13 июля 2007 года № 923-р.</w:t>
      </w:r>
    </w:p>
    <w:p w:rsidR="009B34C1" w:rsidRPr="00061F03"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Библиотеками района за 1 полугодие 2022 г. заработано 763960 рублей. Одной из основных статей расходов является приобретение книг и периодических изданий. Внебюджетные средства используются на удовлетворение возросшей необходимости в хозяйственных и ремонтных работах библиотек, работах по пожарной безопасности, телефонизации и Интернет, содержании и ремонте компьютерной техники, организации и проведении мероприятий.</w:t>
      </w:r>
    </w:p>
    <w:p w:rsidR="009B34C1" w:rsidRPr="00061F03" w:rsidRDefault="009B34C1" w:rsidP="009B34C1">
      <w:pPr>
        <w:widowControl/>
        <w:suppressAutoHyphens w:val="0"/>
        <w:ind w:firstLine="709"/>
        <w:jc w:val="center"/>
        <w:rPr>
          <w:rFonts w:ascii="Times New Roman" w:hAnsi="Times New Roman" w:cs="Times New Roman"/>
          <w:b/>
          <w:sz w:val="28"/>
          <w:szCs w:val="28"/>
        </w:rPr>
      </w:pPr>
      <w:r w:rsidRPr="00061F03">
        <w:rPr>
          <w:rFonts w:ascii="Times New Roman" w:hAnsi="Times New Roman" w:cs="Times New Roman"/>
          <w:b/>
          <w:sz w:val="28"/>
          <w:szCs w:val="28"/>
        </w:rPr>
        <w:t>Сохранение и популяризация объектов культурного наследия (памятников истории и культуры)</w:t>
      </w:r>
    </w:p>
    <w:p w:rsidR="009B34C1" w:rsidRPr="00061F03" w:rsidRDefault="009B34C1" w:rsidP="009B34C1">
      <w:pPr>
        <w:suppressAutoHyphens w:val="0"/>
        <w:autoSpaceDE w:val="0"/>
        <w:adjustRightInd w:val="0"/>
        <w:ind w:firstLine="720"/>
        <w:jc w:val="both"/>
        <w:outlineLvl w:val="2"/>
        <w:rPr>
          <w:rFonts w:ascii="Times New Roman" w:eastAsia="Calibri" w:hAnsi="Times New Roman" w:cs="Times New Roman"/>
          <w:kern w:val="0"/>
          <w:sz w:val="28"/>
          <w:szCs w:val="28"/>
        </w:rPr>
      </w:pPr>
      <w:r w:rsidRPr="00061F03">
        <w:rPr>
          <w:rFonts w:ascii="Times New Roman" w:eastAsia="Times New Roman" w:hAnsi="Times New Roman" w:cs="Times New Roman"/>
          <w:kern w:val="0"/>
          <w:sz w:val="28"/>
          <w:szCs w:val="28"/>
          <w:lang w:eastAsia="ru-RU"/>
        </w:rPr>
        <w:t xml:space="preserve">Находящиеся на территории Новгородского района памятники истории, архитектуры, археологии и воинские захоронения, утрата которых невосполнима, составляют его историко-культурное наследие, отражают исторические эпохи развития и имеют большую ценность для мировой и отечественной культуры. </w:t>
      </w:r>
      <w:r w:rsidRPr="00061F03">
        <w:rPr>
          <w:rFonts w:ascii="Times New Roman" w:eastAsia="Calibri" w:hAnsi="Times New Roman" w:cs="Times New Roman"/>
          <w:kern w:val="0"/>
          <w:sz w:val="28"/>
          <w:szCs w:val="28"/>
        </w:rPr>
        <w:t xml:space="preserve">Всего на территории Новгородского муниципального района 298 объектов культурного наследия: </w:t>
      </w:r>
    </w:p>
    <w:p w:rsidR="009B34C1" w:rsidRPr="00061F03" w:rsidRDefault="009B34C1" w:rsidP="009B34C1">
      <w:pPr>
        <w:widowControl/>
        <w:numPr>
          <w:ilvl w:val="0"/>
          <w:numId w:val="14"/>
        </w:numPr>
        <w:suppressAutoHyphens w:val="0"/>
        <w:spacing w:after="0" w:line="256" w:lineRule="auto"/>
        <w:ind w:left="0" w:firstLine="0"/>
        <w:jc w:val="both"/>
        <w:rPr>
          <w:rFonts w:ascii="Times New Roman" w:eastAsia="Arial Unicode MS" w:hAnsi="Times New Roman" w:cs="Times New Roman"/>
          <w:sz w:val="28"/>
          <w:szCs w:val="28"/>
        </w:rPr>
      </w:pPr>
      <w:r w:rsidRPr="00061F03">
        <w:rPr>
          <w:rFonts w:ascii="Times New Roman" w:eastAsia="Calibri" w:hAnsi="Times New Roman" w:cs="Times New Roman"/>
          <w:kern w:val="0"/>
          <w:sz w:val="28"/>
          <w:szCs w:val="28"/>
        </w:rPr>
        <w:t xml:space="preserve"> 72</w:t>
      </w:r>
      <w:r w:rsidRPr="00061F03">
        <w:rPr>
          <w:rFonts w:ascii="Times New Roman" w:eastAsia="Calibri" w:hAnsi="Times New Roman" w:cs="Times New Roman"/>
          <w:b/>
          <w:bCs/>
          <w:kern w:val="0"/>
          <w:sz w:val="28"/>
          <w:szCs w:val="28"/>
        </w:rPr>
        <w:t xml:space="preserve"> объекта</w:t>
      </w:r>
      <w:r w:rsidRPr="00061F03">
        <w:rPr>
          <w:rFonts w:ascii="Times New Roman" w:eastAsia="Calibri" w:hAnsi="Times New Roman" w:cs="Times New Roman"/>
          <w:kern w:val="0"/>
          <w:sz w:val="28"/>
          <w:szCs w:val="28"/>
        </w:rPr>
        <w:t xml:space="preserve"> - Федерального значения (Под охраной Юнеско) Церкви, ансамбли, монастыри, соборы и т.д.</w:t>
      </w:r>
    </w:p>
    <w:p w:rsidR="009B34C1" w:rsidRPr="00061F03" w:rsidRDefault="009B34C1" w:rsidP="009B34C1">
      <w:pPr>
        <w:widowControl/>
        <w:numPr>
          <w:ilvl w:val="0"/>
          <w:numId w:val="14"/>
        </w:numPr>
        <w:suppressAutoHyphens w:val="0"/>
        <w:spacing w:after="0" w:line="256" w:lineRule="auto"/>
        <w:ind w:left="0" w:firstLine="0"/>
        <w:jc w:val="both"/>
        <w:rPr>
          <w:rFonts w:ascii="Times New Roman" w:eastAsia="Arial Unicode MS" w:hAnsi="Times New Roman" w:cs="Times New Roman"/>
          <w:sz w:val="28"/>
          <w:szCs w:val="28"/>
        </w:rPr>
      </w:pPr>
      <w:r w:rsidRPr="00061F03">
        <w:rPr>
          <w:rFonts w:ascii="Times New Roman" w:eastAsia="Calibri" w:hAnsi="Times New Roman" w:cs="Times New Roman"/>
          <w:b/>
          <w:bCs/>
          <w:kern w:val="0"/>
          <w:sz w:val="28"/>
          <w:szCs w:val="28"/>
        </w:rPr>
        <w:t>106 объектов</w:t>
      </w:r>
      <w:r w:rsidRPr="00061F03">
        <w:rPr>
          <w:rFonts w:ascii="Times New Roman" w:eastAsia="Calibri" w:hAnsi="Times New Roman" w:cs="Times New Roman"/>
          <w:kern w:val="0"/>
          <w:sz w:val="28"/>
          <w:szCs w:val="28"/>
        </w:rPr>
        <w:t xml:space="preserve"> - Регионального значения. 60 воинских захоронений, 8 памятных знаков ВОВ, 36 объектов-парки, усадьбы, церкви, ветряная мельница, памятники гидротехники и судоходства.</w:t>
      </w:r>
    </w:p>
    <w:p w:rsidR="009B34C1" w:rsidRPr="00061F03" w:rsidRDefault="009B34C1" w:rsidP="009B34C1">
      <w:pPr>
        <w:widowControl/>
        <w:numPr>
          <w:ilvl w:val="0"/>
          <w:numId w:val="14"/>
        </w:numPr>
        <w:suppressAutoHyphens w:val="0"/>
        <w:spacing w:after="0" w:line="256" w:lineRule="auto"/>
        <w:ind w:left="0" w:firstLine="0"/>
        <w:jc w:val="both"/>
        <w:rPr>
          <w:rFonts w:ascii="Times New Roman" w:eastAsia="Arial Unicode MS" w:hAnsi="Times New Roman" w:cs="Times New Roman"/>
          <w:sz w:val="28"/>
          <w:szCs w:val="28"/>
        </w:rPr>
      </w:pPr>
      <w:r w:rsidRPr="00061F03">
        <w:rPr>
          <w:rFonts w:ascii="Times New Roman" w:eastAsia="Calibri" w:hAnsi="Times New Roman" w:cs="Times New Roman"/>
          <w:b/>
          <w:bCs/>
          <w:kern w:val="0"/>
          <w:sz w:val="28"/>
          <w:szCs w:val="28"/>
        </w:rPr>
        <w:t xml:space="preserve">120 объектов </w:t>
      </w:r>
      <w:r w:rsidRPr="00061F03">
        <w:rPr>
          <w:rFonts w:ascii="Times New Roman" w:eastAsia="Calibri" w:hAnsi="Times New Roman" w:cs="Times New Roman"/>
          <w:kern w:val="0"/>
          <w:sz w:val="28"/>
          <w:szCs w:val="28"/>
        </w:rPr>
        <w:t>– Выявленные. Дома жилые в частной собственности, Церкви, монастыри, усадьбы, Воинские захоронения, памятные знаки ВОВ.</w:t>
      </w:r>
    </w:p>
    <w:p w:rsidR="009B34C1" w:rsidRPr="00061F03" w:rsidRDefault="009B34C1" w:rsidP="009B34C1">
      <w:pPr>
        <w:widowControl/>
        <w:suppressAutoHyphens w:val="0"/>
        <w:spacing w:line="256" w:lineRule="auto"/>
        <w:ind w:firstLine="709"/>
        <w:jc w:val="both"/>
        <w:rPr>
          <w:rFonts w:ascii="Times New Roman" w:eastAsia="Calibri" w:hAnsi="Times New Roman" w:cs="Times New Roman"/>
          <w:kern w:val="0"/>
          <w:sz w:val="28"/>
          <w:szCs w:val="28"/>
        </w:rPr>
      </w:pPr>
      <w:r w:rsidRPr="00061F03">
        <w:rPr>
          <w:rFonts w:ascii="Times New Roman" w:eastAsia="Calibri" w:hAnsi="Times New Roman" w:cs="Times New Roman"/>
          <w:kern w:val="0"/>
          <w:sz w:val="28"/>
          <w:szCs w:val="28"/>
        </w:rPr>
        <w:t xml:space="preserve">В собственности Новгородского муниципального района находятся 6 объектов регионального значения: «Офицерские казармы» в д. Новоселицы, 29 братских могил советских воинов и памятных знаков 1941-1945 гг. Также на территории Новгородского муниципального района находятся 18 памятников Деревянного зодчества. Большинство из них находятся в частной собственности (выявленные частные дома в д. </w:t>
      </w:r>
      <w:proofErr w:type="spellStart"/>
      <w:r w:rsidRPr="00061F03">
        <w:rPr>
          <w:rFonts w:ascii="Times New Roman" w:eastAsia="Calibri" w:hAnsi="Times New Roman" w:cs="Times New Roman"/>
          <w:kern w:val="0"/>
          <w:sz w:val="28"/>
          <w:szCs w:val="28"/>
        </w:rPr>
        <w:t>Нильско</w:t>
      </w:r>
      <w:proofErr w:type="spellEnd"/>
      <w:r w:rsidRPr="00061F03">
        <w:rPr>
          <w:rFonts w:ascii="Times New Roman" w:eastAsia="Calibri" w:hAnsi="Times New Roman" w:cs="Times New Roman"/>
          <w:kern w:val="0"/>
          <w:sz w:val="28"/>
          <w:szCs w:val="28"/>
        </w:rPr>
        <w:t xml:space="preserve">, д. </w:t>
      </w:r>
      <w:proofErr w:type="spellStart"/>
      <w:r w:rsidRPr="00061F03">
        <w:rPr>
          <w:rFonts w:ascii="Times New Roman" w:eastAsia="Calibri" w:hAnsi="Times New Roman" w:cs="Times New Roman"/>
          <w:kern w:val="0"/>
          <w:sz w:val="28"/>
          <w:szCs w:val="28"/>
        </w:rPr>
        <w:t>Гостцы</w:t>
      </w:r>
      <w:proofErr w:type="spellEnd"/>
      <w:r w:rsidRPr="00061F03">
        <w:rPr>
          <w:rFonts w:ascii="Times New Roman" w:eastAsia="Calibri" w:hAnsi="Times New Roman" w:cs="Times New Roman"/>
          <w:kern w:val="0"/>
          <w:sz w:val="28"/>
          <w:szCs w:val="28"/>
        </w:rPr>
        <w:t xml:space="preserve">, </w:t>
      </w:r>
      <w:proofErr w:type="spellStart"/>
      <w:r w:rsidRPr="00061F03">
        <w:rPr>
          <w:rFonts w:ascii="Times New Roman" w:eastAsia="Calibri" w:hAnsi="Times New Roman" w:cs="Times New Roman"/>
          <w:kern w:val="0"/>
          <w:sz w:val="28"/>
          <w:szCs w:val="28"/>
        </w:rPr>
        <w:t>д.Веретье</w:t>
      </w:r>
      <w:proofErr w:type="spellEnd"/>
      <w:r w:rsidRPr="00061F03">
        <w:rPr>
          <w:rFonts w:ascii="Times New Roman" w:eastAsia="Calibri" w:hAnsi="Times New Roman" w:cs="Times New Roman"/>
          <w:kern w:val="0"/>
          <w:sz w:val="28"/>
          <w:szCs w:val="28"/>
        </w:rPr>
        <w:t xml:space="preserve">, </w:t>
      </w:r>
      <w:proofErr w:type="spellStart"/>
      <w:r w:rsidRPr="00061F03">
        <w:rPr>
          <w:rFonts w:ascii="Times New Roman" w:eastAsia="Calibri" w:hAnsi="Times New Roman" w:cs="Times New Roman"/>
          <w:kern w:val="0"/>
          <w:sz w:val="28"/>
          <w:szCs w:val="28"/>
        </w:rPr>
        <w:t>д.Замленье</w:t>
      </w:r>
      <w:proofErr w:type="spellEnd"/>
      <w:r w:rsidRPr="00061F03">
        <w:rPr>
          <w:rFonts w:ascii="Times New Roman" w:eastAsia="Calibri" w:hAnsi="Times New Roman" w:cs="Times New Roman"/>
          <w:kern w:val="0"/>
          <w:sz w:val="28"/>
          <w:szCs w:val="28"/>
        </w:rPr>
        <w:t>).</w:t>
      </w:r>
    </w:p>
    <w:p w:rsidR="009B34C1" w:rsidRPr="00061F03" w:rsidRDefault="009B34C1" w:rsidP="00284779">
      <w:pPr>
        <w:widowControl/>
        <w:suppressAutoHyphens w:val="0"/>
        <w:spacing w:line="256" w:lineRule="auto"/>
        <w:ind w:firstLine="709"/>
        <w:jc w:val="both"/>
        <w:rPr>
          <w:rFonts w:ascii="Times New Roman" w:eastAsia="Calibri" w:hAnsi="Times New Roman" w:cs="Times New Roman"/>
          <w:kern w:val="0"/>
          <w:sz w:val="28"/>
          <w:szCs w:val="28"/>
        </w:rPr>
      </w:pPr>
      <w:r w:rsidRPr="00061F03">
        <w:rPr>
          <w:rFonts w:ascii="Times New Roman" w:eastAsia="Calibri" w:hAnsi="Times New Roman" w:cs="Times New Roman"/>
          <w:kern w:val="0"/>
          <w:sz w:val="28"/>
          <w:szCs w:val="28"/>
        </w:rPr>
        <w:t>В рамках деятельности по сохранению и популяризации объектов культурного наследия (памятников истории и культуры) на 2021 год запланированы работы по установке информационных надписей на объекты культурного наследия, находящиеся в собственности:</w:t>
      </w:r>
    </w:p>
    <w:p w:rsidR="009B34C1" w:rsidRPr="00061F03" w:rsidRDefault="009B34C1" w:rsidP="009B34C1">
      <w:pPr>
        <w:widowControl/>
        <w:numPr>
          <w:ilvl w:val="0"/>
          <w:numId w:val="15"/>
        </w:numPr>
        <w:shd w:val="clear" w:color="auto" w:fill="FFFFFF"/>
        <w:suppressAutoHyphens w:val="0"/>
        <w:spacing w:after="0" w:line="240" w:lineRule="auto"/>
        <w:ind w:left="0" w:firstLine="0"/>
        <w:jc w:val="both"/>
        <w:textAlignment w:val="top"/>
        <w:rPr>
          <w:rFonts w:ascii="Times New Roman" w:eastAsia="Arial Unicode MS" w:hAnsi="Times New Roman"/>
        </w:rPr>
      </w:pPr>
      <w:r w:rsidRPr="00061F03">
        <w:rPr>
          <w:rFonts w:ascii="Times New Roman" w:eastAsia="Calibri" w:hAnsi="Times New Roman" w:cs="Times New Roman"/>
          <w:kern w:val="0"/>
          <w:sz w:val="28"/>
          <w:szCs w:val="28"/>
        </w:rPr>
        <w:t xml:space="preserve">«Офицерские казармы» в д. Новоселицы, Памятник регионального значения. </w:t>
      </w:r>
      <w:bookmarkStart w:id="6" w:name="_Hlk30507466"/>
      <w:r w:rsidRPr="00061F03">
        <w:rPr>
          <w:rFonts w:ascii="Times New Roman" w:eastAsia="Calibri" w:hAnsi="Times New Roman" w:cs="Times New Roman"/>
          <w:kern w:val="0"/>
          <w:sz w:val="28"/>
          <w:szCs w:val="28"/>
        </w:rPr>
        <w:t>В 2020 проведены работы по согласованию замены информационной таблички, установка планируется в третьем квартале 2022 года.</w:t>
      </w:r>
      <w:bookmarkEnd w:id="6"/>
    </w:p>
    <w:p w:rsidR="009B34C1" w:rsidRPr="00061F03" w:rsidRDefault="009B34C1" w:rsidP="009B34C1">
      <w:pPr>
        <w:widowControl/>
        <w:numPr>
          <w:ilvl w:val="0"/>
          <w:numId w:val="15"/>
        </w:numPr>
        <w:shd w:val="clear" w:color="auto" w:fill="FFFFFF"/>
        <w:suppressAutoHyphens w:val="0"/>
        <w:spacing w:after="0" w:line="240" w:lineRule="auto"/>
        <w:ind w:left="0" w:firstLine="0"/>
        <w:jc w:val="both"/>
        <w:textAlignment w:val="top"/>
        <w:rPr>
          <w:rFonts w:ascii="Times New Roman" w:eastAsia="Arial Unicode MS" w:hAnsi="Times New Roman"/>
        </w:rPr>
      </w:pPr>
      <w:r w:rsidRPr="00061F03">
        <w:rPr>
          <w:rFonts w:ascii="Times New Roman" w:eastAsia="Times New Roman" w:hAnsi="Times New Roman" w:cs="Times New Roman"/>
          <w:bCs/>
          <w:color w:val="000000"/>
          <w:kern w:val="0"/>
          <w:sz w:val="28"/>
          <w:szCs w:val="28"/>
          <w:lang w:eastAsia="ru-RU"/>
        </w:rPr>
        <w:t>Музей-мельница д. Завал</w:t>
      </w:r>
      <w:r w:rsidRPr="00061F03">
        <w:rPr>
          <w:rFonts w:ascii="Times New Roman" w:eastAsia="Calibri" w:hAnsi="Times New Roman" w:cs="Times New Roman"/>
          <w:bCs/>
          <w:kern w:val="0"/>
          <w:sz w:val="28"/>
          <w:szCs w:val="28"/>
        </w:rPr>
        <w:t>, Памятник регионального значения. В 2020 проведены работы по согласованию замены информационной надписи, установка планируется в третьем квартале 2022 года.</w:t>
      </w:r>
    </w:p>
    <w:p w:rsidR="009B34C1" w:rsidRDefault="009B34C1"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r w:rsidRPr="00061F03">
        <w:rPr>
          <w:rFonts w:ascii="Times New Roman" w:eastAsia="Times New Roman" w:hAnsi="Times New Roman" w:cs="Times New Roman"/>
          <w:color w:val="000000"/>
          <w:kern w:val="0"/>
          <w:sz w:val="28"/>
          <w:szCs w:val="28"/>
          <w:lang w:eastAsia="ru-RU"/>
        </w:rPr>
        <w:t xml:space="preserve">Большинство объектов культурного наследия, находящихся на территории Новгородского муниципального района открыты для туристов, кроме археологических объектов и тех, которые находятся в недоступных местах. Самым ярким является Музей-Мельница деревни Завал – объект культурного наследия, регионального значения, находится на территории Новгородского муниципального района, в полутора километрах от деревни </w:t>
      </w:r>
      <w:proofErr w:type="spellStart"/>
      <w:r w:rsidRPr="00061F03">
        <w:rPr>
          <w:rFonts w:ascii="Times New Roman" w:eastAsia="Times New Roman" w:hAnsi="Times New Roman" w:cs="Times New Roman"/>
          <w:color w:val="000000"/>
          <w:kern w:val="0"/>
          <w:sz w:val="28"/>
          <w:szCs w:val="28"/>
          <w:lang w:eastAsia="ru-RU"/>
        </w:rPr>
        <w:t>Сергово</w:t>
      </w:r>
      <w:proofErr w:type="spellEnd"/>
      <w:r w:rsidRPr="00061F03">
        <w:rPr>
          <w:rFonts w:ascii="Times New Roman" w:eastAsia="Times New Roman" w:hAnsi="Times New Roman" w:cs="Times New Roman"/>
          <w:color w:val="000000"/>
          <w:kern w:val="0"/>
          <w:sz w:val="28"/>
          <w:szCs w:val="28"/>
          <w:lang w:eastAsia="ru-RU"/>
        </w:rPr>
        <w:t>. Ведется работа над проектом «Поклонный туризм». Проект предусматривает посещение братских могил, воинских захоронений, памятных знаков времен ВОВ, поиск родственников.</w:t>
      </w:r>
    </w:p>
    <w:p w:rsidR="00641397" w:rsidRPr="00061F03" w:rsidRDefault="00641397" w:rsidP="009B34C1">
      <w:pPr>
        <w:widowControl/>
        <w:suppressAutoHyphens w:val="0"/>
        <w:ind w:firstLine="709"/>
        <w:jc w:val="both"/>
        <w:rPr>
          <w:rFonts w:ascii="Times New Roman" w:eastAsia="Times New Roman" w:hAnsi="Times New Roman" w:cs="Times New Roman"/>
          <w:color w:val="000000"/>
          <w:kern w:val="0"/>
          <w:sz w:val="28"/>
          <w:szCs w:val="28"/>
          <w:lang w:eastAsia="ru-RU"/>
        </w:rPr>
      </w:pPr>
    </w:p>
    <w:p w:rsidR="009B34C1" w:rsidRPr="00061F03" w:rsidRDefault="009B34C1" w:rsidP="009B34C1">
      <w:pPr>
        <w:widowControl/>
        <w:suppressAutoHyphens w:val="0"/>
        <w:ind w:firstLine="709"/>
        <w:jc w:val="center"/>
        <w:rPr>
          <w:rFonts w:ascii="Times New Roman" w:eastAsia="Times New Roman" w:hAnsi="Times New Roman" w:cs="Times New Roman"/>
          <w:b/>
          <w:bCs/>
          <w:color w:val="000000"/>
          <w:kern w:val="0"/>
          <w:sz w:val="28"/>
          <w:szCs w:val="28"/>
          <w:lang w:eastAsia="ru-RU"/>
        </w:rPr>
      </w:pPr>
      <w:r w:rsidRPr="00061F03">
        <w:rPr>
          <w:rFonts w:ascii="Times New Roman" w:eastAsia="Times New Roman" w:hAnsi="Times New Roman" w:cs="Times New Roman"/>
          <w:b/>
          <w:bCs/>
          <w:color w:val="000000"/>
          <w:kern w:val="0"/>
          <w:sz w:val="28"/>
          <w:szCs w:val="28"/>
          <w:lang w:eastAsia="ru-RU"/>
        </w:rPr>
        <w:t>Развитие экскурсионной и туристической деятельности на территории Новгородского муниципального района</w:t>
      </w:r>
    </w:p>
    <w:p w:rsidR="009B34C1" w:rsidRPr="00061F03" w:rsidRDefault="009B34C1" w:rsidP="00061F03">
      <w:pPr>
        <w:widowControl/>
        <w:spacing w:line="240" w:lineRule="auto"/>
        <w:ind w:firstLine="737"/>
        <w:jc w:val="both"/>
        <w:rPr>
          <w:rFonts w:ascii="Times New Roman" w:eastAsia="Tahoma" w:hAnsi="Times New Roman" w:cs="Times New Roman"/>
          <w:color w:val="000000"/>
          <w:sz w:val="28"/>
          <w:szCs w:val="28"/>
          <w:lang w:eastAsia="ru-RU"/>
        </w:rPr>
      </w:pPr>
      <w:r w:rsidRPr="00061F03">
        <w:rPr>
          <w:rFonts w:ascii="Times New Roman" w:eastAsia="Tahoma" w:hAnsi="Times New Roman" w:cs="Times New Roman"/>
          <w:color w:val="000000"/>
          <w:sz w:val="28"/>
          <w:szCs w:val="28"/>
          <w:lang w:eastAsia="ru-RU"/>
        </w:rPr>
        <w:t>В последнее время в Новгородском муниципальном районе ведется активная работа и по предоставлению экскурсионно-туристических услуг, что на основании мониторинга деятельности учреждений, можно назвать перспективным, востребованным и актуальным направлением деятельности.</w:t>
      </w:r>
    </w:p>
    <w:p w:rsidR="009B34C1" w:rsidRPr="00061F03" w:rsidRDefault="009B34C1" w:rsidP="00061F03">
      <w:pPr>
        <w:widowControl/>
        <w:suppressAutoHyphens w:val="0"/>
        <w:spacing w:line="240" w:lineRule="auto"/>
        <w:ind w:firstLine="709"/>
        <w:jc w:val="both"/>
        <w:rPr>
          <w:rFonts w:ascii="Times New Roman" w:eastAsia="Calibri" w:hAnsi="Times New Roman" w:cs="Times New Roman"/>
          <w:kern w:val="0"/>
          <w:sz w:val="28"/>
          <w:szCs w:val="28"/>
        </w:rPr>
      </w:pPr>
      <w:r w:rsidRPr="00061F03">
        <w:rPr>
          <w:rFonts w:ascii="Times New Roman" w:eastAsia="Calibri" w:hAnsi="Times New Roman" w:cs="Times New Roman"/>
          <w:kern w:val="0"/>
          <w:sz w:val="28"/>
          <w:szCs w:val="28"/>
        </w:rPr>
        <w:t xml:space="preserve">Экскурсионная деятельность в Новгородском муниципальном районе осуществляется в основном силами учреждений культуры. Краеведческий музей «Земля </w:t>
      </w:r>
      <w:proofErr w:type="spellStart"/>
      <w:r w:rsidRPr="00061F03">
        <w:rPr>
          <w:rFonts w:ascii="Times New Roman" w:eastAsia="Calibri" w:hAnsi="Times New Roman" w:cs="Times New Roman"/>
          <w:kern w:val="0"/>
          <w:sz w:val="28"/>
          <w:szCs w:val="28"/>
        </w:rPr>
        <w:t>Бронницкая</w:t>
      </w:r>
      <w:proofErr w:type="spellEnd"/>
      <w:r w:rsidRPr="00061F03">
        <w:rPr>
          <w:rFonts w:ascii="Times New Roman" w:eastAsia="Calibri" w:hAnsi="Times New Roman" w:cs="Times New Roman"/>
          <w:kern w:val="0"/>
          <w:sz w:val="28"/>
          <w:szCs w:val="28"/>
        </w:rPr>
        <w:t xml:space="preserve">», Этнографический музей д. Наволок, Музей – мельница д. Завал и </w:t>
      </w:r>
      <w:proofErr w:type="spellStart"/>
      <w:r w:rsidRPr="00061F03">
        <w:rPr>
          <w:rFonts w:ascii="Times New Roman" w:eastAsia="Calibri" w:hAnsi="Times New Roman" w:cs="Times New Roman"/>
          <w:kern w:val="0"/>
          <w:sz w:val="28"/>
          <w:szCs w:val="28"/>
        </w:rPr>
        <w:t>Экомузей</w:t>
      </w:r>
      <w:proofErr w:type="spellEnd"/>
      <w:r w:rsidRPr="00061F03">
        <w:rPr>
          <w:rFonts w:ascii="Times New Roman" w:eastAsia="Calibri" w:hAnsi="Times New Roman" w:cs="Times New Roman"/>
          <w:kern w:val="0"/>
          <w:sz w:val="28"/>
          <w:szCs w:val="28"/>
        </w:rPr>
        <w:t xml:space="preserve"> «Фарфоровый перезвон», которые входят в состав Музейного объединения «Взгляд» МАУ «Пролетарский РДК и Д», музей кино МАУ «Борковский РДНТ и Д», </w:t>
      </w:r>
      <w:proofErr w:type="spellStart"/>
      <w:r w:rsidRPr="00061F03">
        <w:rPr>
          <w:rFonts w:ascii="Times New Roman" w:eastAsia="Calibri" w:hAnsi="Times New Roman" w:cs="Times New Roman"/>
          <w:kern w:val="0"/>
          <w:sz w:val="28"/>
          <w:szCs w:val="28"/>
        </w:rPr>
        <w:t>Краеведчесикй</w:t>
      </w:r>
      <w:proofErr w:type="spellEnd"/>
      <w:r w:rsidRPr="00061F03">
        <w:rPr>
          <w:rFonts w:ascii="Times New Roman" w:eastAsia="Calibri" w:hAnsi="Times New Roman" w:cs="Times New Roman"/>
          <w:kern w:val="0"/>
          <w:sz w:val="28"/>
          <w:szCs w:val="28"/>
        </w:rPr>
        <w:t xml:space="preserve"> музей МАУК «</w:t>
      </w:r>
      <w:proofErr w:type="spellStart"/>
      <w:r w:rsidRPr="00061F03">
        <w:rPr>
          <w:rFonts w:ascii="Times New Roman" w:eastAsia="Calibri" w:hAnsi="Times New Roman" w:cs="Times New Roman"/>
          <w:kern w:val="0"/>
          <w:sz w:val="28"/>
          <w:szCs w:val="28"/>
        </w:rPr>
        <w:t>Межпоселенческая</w:t>
      </w:r>
      <w:proofErr w:type="spellEnd"/>
      <w:r w:rsidRPr="00061F03">
        <w:rPr>
          <w:rFonts w:ascii="Times New Roman" w:eastAsia="Calibri" w:hAnsi="Times New Roman" w:cs="Times New Roman"/>
          <w:kern w:val="0"/>
          <w:sz w:val="28"/>
          <w:szCs w:val="28"/>
        </w:rPr>
        <w:t xml:space="preserve"> центральная библиотека», музейно-выставочный зал «Глиняный горшочек» МАУ «</w:t>
      </w:r>
      <w:proofErr w:type="spellStart"/>
      <w:r w:rsidRPr="00061F03">
        <w:rPr>
          <w:rFonts w:ascii="Times New Roman" w:eastAsia="Calibri" w:hAnsi="Times New Roman" w:cs="Times New Roman"/>
          <w:kern w:val="0"/>
          <w:sz w:val="28"/>
          <w:szCs w:val="28"/>
        </w:rPr>
        <w:t>Чечулинский</w:t>
      </w:r>
      <w:proofErr w:type="spellEnd"/>
      <w:r w:rsidRPr="00061F03">
        <w:rPr>
          <w:rFonts w:ascii="Times New Roman" w:eastAsia="Calibri" w:hAnsi="Times New Roman" w:cs="Times New Roman"/>
          <w:kern w:val="0"/>
          <w:sz w:val="28"/>
          <w:szCs w:val="28"/>
        </w:rPr>
        <w:t xml:space="preserve"> РЦФ и Д», а также музейные комнаты и комнаты боевой славы в учреждениях культуры. </w:t>
      </w:r>
    </w:p>
    <w:p w:rsidR="009B34C1" w:rsidRPr="00061F03" w:rsidRDefault="009B34C1" w:rsidP="00061F03">
      <w:pPr>
        <w:widowControl/>
        <w:suppressAutoHyphens w:val="0"/>
        <w:spacing w:line="240" w:lineRule="auto"/>
        <w:ind w:firstLine="709"/>
        <w:jc w:val="both"/>
        <w:rPr>
          <w:rFonts w:ascii="Times New Roman" w:eastAsia="Calibri" w:hAnsi="Times New Roman" w:cs="Times New Roman"/>
          <w:kern w:val="0"/>
          <w:sz w:val="28"/>
          <w:szCs w:val="28"/>
        </w:rPr>
      </w:pPr>
      <w:r w:rsidRPr="00061F03">
        <w:rPr>
          <w:rFonts w:ascii="Times New Roman" w:eastAsia="Calibri" w:hAnsi="Times New Roman" w:cs="Times New Roman"/>
          <w:kern w:val="0"/>
          <w:sz w:val="28"/>
          <w:szCs w:val="28"/>
        </w:rPr>
        <w:t>Помимо учреждений культуры экскурсионная деятельность осуществляется Клубом отдыха «Ильмень» (</w:t>
      </w:r>
      <w:proofErr w:type="spellStart"/>
      <w:r w:rsidRPr="00061F03">
        <w:rPr>
          <w:rFonts w:ascii="Times New Roman" w:eastAsia="Calibri" w:hAnsi="Times New Roman" w:cs="Times New Roman"/>
          <w:kern w:val="0"/>
          <w:sz w:val="28"/>
          <w:szCs w:val="28"/>
        </w:rPr>
        <w:t>страусиная</w:t>
      </w:r>
      <w:proofErr w:type="spellEnd"/>
      <w:r w:rsidRPr="00061F03">
        <w:rPr>
          <w:rFonts w:ascii="Times New Roman" w:eastAsia="Calibri" w:hAnsi="Times New Roman" w:cs="Times New Roman"/>
          <w:kern w:val="0"/>
          <w:sz w:val="28"/>
          <w:szCs w:val="28"/>
        </w:rPr>
        <w:t xml:space="preserve"> ферма) и «Музеем </w:t>
      </w:r>
      <w:proofErr w:type="spellStart"/>
      <w:r w:rsidRPr="00061F03">
        <w:rPr>
          <w:rFonts w:ascii="Times New Roman" w:eastAsia="Calibri" w:hAnsi="Times New Roman" w:cs="Times New Roman"/>
          <w:kern w:val="0"/>
          <w:sz w:val="28"/>
          <w:szCs w:val="28"/>
        </w:rPr>
        <w:t>Тёсовской</w:t>
      </w:r>
      <w:proofErr w:type="spellEnd"/>
      <w:r w:rsidRPr="00061F03">
        <w:rPr>
          <w:rFonts w:ascii="Times New Roman" w:eastAsia="Calibri" w:hAnsi="Times New Roman" w:cs="Times New Roman"/>
          <w:kern w:val="0"/>
          <w:sz w:val="28"/>
          <w:szCs w:val="28"/>
        </w:rPr>
        <w:t xml:space="preserve"> узкоколейной железной дороги», Мастерская ёлочной игрушки «Рождественское яблоко».</w:t>
      </w:r>
    </w:p>
    <w:p w:rsidR="009B34C1" w:rsidRPr="00061F03" w:rsidRDefault="009B34C1" w:rsidP="00061F03">
      <w:pPr>
        <w:widowControl/>
        <w:suppressAutoHyphens w:val="0"/>
        <w:spacing w:line="240" w:lineRule="auto"/>
        <w:ind w:firstLine="709"/>
        <w:jc w:val="both"/>
        <w:rPr>
          <w:rFonts w:ascii="Times New Roman" w:eastAsia="Calibri" w:hAnsi="Times New Roman" w:cs="Times New Roman"/>
          <w:kern w:val="0"/>
          <w:sz w:val="28"/>
          <w:szCs w:val="28"/>
        </w:rPr>
      </w:pPr>
      <w:r w:rsidRPr="00061F03">
        <w:rPr>
          <w:rFonts w:ascii="Times New Roman" w:eastAsia="Calibri" w:hAnsi="Times New Roman" w:cs="Times New Roman"/>
          <w:kern w:val="0"/>
          <w:sz w:val="28"/>
          <w:szCs w:val="28"/>
        </w:rPr>
        <w:t xml:space="preserve">Информация о достопримечательностях размещается и актуализируется на сайтах и порталах туристической направленности. </w:t>
      </w:r>
    </w:p>
    <w:p w:rsidR="009B34C1" w:rsidRPr="00061F03" w:rsidRDefault="009B34C1" w:rsidP="00061F03">
      <w:pPr>
        <w:numPr>
          <w:ilvl w:val="0"/>
          <w:numId w:val="13"/>
        </w:numPr>
        <w:autoSpaceDN/>
        <w:spacing w:after="0" w:line="240" w:lineRule="auto"/>
        <w:ind w:left="57" w:right="57" w:firstLine="737"/>
        <w:jc w:val="both"/>
        <w:textAlignment w:val="auto"/>
        <w:rPr>
          <w:rFonts w:ascii="Times New Roman" w:hAnsi="Times New Roman" w:cs="Times New Roman"/>
          <w:bCs/>
        </w:rPr>
      </w:pPr>
      <w:r w:rsidRPr="00061F03">
        <w:rPr>
          <w:rFonts w:ascii="Times New Roman" w:hAnsi="Times New Roman" w:cs="Times New Roman"/>
          <w:sz w:val="28"/>
          <w:szCs w:val="28"/>
        </w:rPr>
        <w:t>Итоги туристических и экскурсионных потоков за первое полугодие 2022 года на территории Новгородского муниципального района являются следующие цифры:</w:t>
      </w:r>
    </w:p>
    <w:p w:rsidR="009B34C1" w:rsidRPr="00061F03" w:rsidRDefault="009B34C1" w:rsidP="009B34C1">
      <w:pPr>
        <w:numPr>
          <w:ilvl w:val="0"/>
          <w:numId w:val="13"/>
        </w:numPr>
        <w:autoSpaceDN/>
        <w:spacing w:after="0" w:line="240" w:lineRule="auto"/>
        <w:ind w:left="57" w:right="57" w:firstLine="737"/>
        <w:jc w:val="center"/>
        <w:textAlignment w:val="auto"/>
        <w:rPr>
          <w:rFonts w:ascii="Times New Roman" w:hAnsi="Times New Roman" w:cs="Times New Roman"/>
          <w:bCs/>
        </w:rPr>
      </w:pPr>
    </w:p>
    <w:tbl>
      <w:tblPr>
        <w:tblW w:w="0" w:type="auto"/>
        <w:tblInd w:w="129" w:type="dxa"/>
        <w:tblLayout w:type="fixed"/>
        <w:tblCellMar>
          <w:left w:w="98" w:type="dxa"/>
        </w:tblCellMar>
        <w:tblLook w:val="0000" w:firstRow="0" w:lastRow="0" w:firstColumn="0" w:lastColumn="0" w:noHBand="0" w:noVBand="0"/>
      </w:tblPr>
      <w:tblGrid>
        <w:gridCol w:w="4665"/>
        <w:gridCol w:w="4999"/>
      </w:tblGrid>
      <w:tr w:rsidR="009B34C1" w:rsidRPr="00061F03" w:rsidTr="009B34C1">
        <w:tc>
          <w:tcPr>
            <w:tcW w:w="9664" w:type="dxa"/>
            <w:gridSpan w:val="2"/>
            <w:tcBorders>
              <w:top w:val="single" w:sz="4" w:space="0" w:color="000001"/>
              <w:left w:val="single" w:sz="4" w:space="0" w:color="000001"/>
              <w:bottom w:val="single" w:sz="4" w:space="0" w:color="000001"/>
              <w:right w:val="single" w:sz="4" w:space="0" w:color="000001"/>
            </w:tcBorders>
            <w:shd w:val="clear" w:color="auto" w:fill="auto"/>
          </w:tcPr>
          <w:p w:rsidR="009B34C1" w:rsidRPr="00061F03" w:rsidRDefault="009B34C1" w:rsidP="009B34C1">
            <w:pPr>
              <w:ind w:left="57" w:right="57"/>
              <w:jc w:val="center"/>
            </w:pPr>
            <w:r w:rsidRPr="00061F03">
              <w:rPr>
                <w:rFonts w:ascii="Times New Roman" w:hAnsi="Times New Roman" w:cs="Times New Roman"/>
                <w:bCs/>
              </w:rPr>
              <w:t>Район: Новгородский муниципальный район</w:t>
            </w:r>
          </w:p>
        </w:tc>
      </w:tr>
      <w:tr w:rsidR="009B34C1" w:rsidRPr="00061F03" w:rsidTr="009B34C1">
        <w:tc>
          <w:tcPr>
            <w:tcW w:w="4665" w:type="dxa"/>
            <w:tcBorders>
              <w:top w:val="single" w:sz="4" w:space="0" w:color="000001"/>
              <w:left w:val="single" w:sz="4" w:space="0" w:color="000001"/>
              <w:bottom w:val="single" w:sz="4" w:space="0" w:color="000001"/>
            </w:tcBorders>
            <w:shd w:val="clear" w:color="auto" w:fill="auto"/>
          </w:tcPr>
          <w:p w:rsidR="009B34C1" w:rsidRPr="00061F03" w:rsidRDefault="009B34C1" w:rsidP="009B34C1">
            <w:pPr>
              <w:ind w:left="57" w:right="57"/>
              <w:jc w:val="center"/>
              <w:rPr>
                <w:rFonts w:ascii="Times New Roman" w:hAnsi="Times New Roman" w:cs="Times New Roman"/>
                <w:bCs/>
                <w:lang w:val="en-US"/>
              </w:rPr>
            </w:pPr>
            <w:r w:rsidRPr="00061F03">
              <w:rPr>
                <w:rFonts w:ascii="Times New Roman" w:hAnsi="Times New Roman" w:cs="Times New Roman"/>
                <w:bCs/>
              </w:rPr>
              <w:t xml:space="preserve">Число туристов </w:t>
            </w:r>
            <w:r w:rsidRPr="00061F03">
              <w:rPr>
                <w:rFonts w:ascii="Times New Roman" w:hAnsi="Times New Roman" w:cs="Times New Roman"/>
                <w:bCs/>
                <w:lang w:val="en-US"/>
              </w:rPr>
              <w:t>5303</w:t>
            </w:r>
          </w:p>
        </w:tc>
        <w:tc>
          <w:tcPr>
            <w:tcW w:w="4999" w:type="dxa"/>
            <w:tcBorders>
              <w:top w:val="single" w:sz="4" w:space="0" w:color="000001"/>
              <w:left w:val="single" w:sz="4" w:space="0" w:color="000001"/>
              <w:bottom w:val="single" w:sz="4" w:space="0" w:color="000001"/>
              <w:right w:val="single" w:sz="4" w:space="0" w:color="000001"/>
            </w:tcBorders>
            <w:shd w:val="clear" w:color="auto" w:fill="auto"/>
          </w:tcPr>
          <w:p w:rsidR="009B34C1" w:rsidRPr="00061F03" w:rsidRDefault="009B34C1" w:rsidP="009B34C1">
            <w:pPr>
              <w:ind w:left="57" w:right="57"/>
              <w:jc w:val="center"/>
              <w:rPr>
                <w:lang w:val="en-US"/>
              </w:rPr>
            </w:pPr>
            <w:r w:rsidRPr="00061F03">
              <w:rPr>
                <w:rFonts w:ascii="Times New Roman" w:hAnsi="Times New Roman" w:cs="Times New Roman"/>
                <w:bCs/>
              </w:rPr>
              <w:t>Число экскурсантов 33618</w:t>
            </w:r>
          </w:p>
        </w:tc>
      </w:tr>
    </w:tbl>
    <w:p w:rsidR="009B34C1" w:rsidRPr="00061F03" w:rsidRDefault="009B34C1" w:rsidP="009B34C1">
      <w:pPr>
        <w:pStyle w:val="af0"/>
        <w:spacing w:line="276" w:lineRule="auto"/>
        <w:ind w:firstLine="737"/>
        <w:jc w:val="center"/>
        <w:rPr>
          <w:rFonts w:ascii="Times New Roman" w:hAnsi="Times New Roman" w:cs="Times New Roman"/>
          <w:sz w:val="28"/>
          <w:szCs w:val="28"/>
          <w:lang w:eastAsia="ru-RU"/>
        </w:rPr>
      </w:pPr>
    </w:p>
    <w:p w:rsidR="009B34C1" w:rsidRPr="00061F03" w:rsidRDefault="009B34C1" w:rsidP="009B34C1">
      <w:pPr>
        <w:ind w:left="737"/>
        <w:jc w:val="center"/>
        <w:rPr>
          <w:rStyle w:val="FontStyle16"/>
          <w:b/>
          <w:bCs/>
          <w:sz w:val="28"/>
          <w:szCs w:val="28"/>
        </w:rPr>
      </w:pPr>
      <w:r w:rsidRPr="00061F03">
        <w:rPr>
          <w:rFonts w:ascii="Times New Roman" w:hAnsi="Times New Roman" w:cs="Times New Roman"/>
          <w:b/>
          <w:bCs/>
          <w:sz w:val="28"/>
          <w:szCs w:val="28"/>
        </w:rPr>
        <w:t xml:space="preserve">Комплексное развитие культурного потенциала, </w:t>
      </w:r>
      <w:r w:rsidRPr="00061F03">
        <w:rPr>
          <w:rStyle w:val="FontStyle16"/>
          <w:b/>
          <w:bCs/>
          <w:sz w:val="28"/>
          <w:szCs w:val="28"/>
        </w:rPr>
        <w:t>модернизация сферы культуры, адаптация к современным условиям.</w:t>
      </w:r>
    </w:p>
    <w:p w:rsidR="009B34C1" w:rsidRPr="00061F03" w:rsidRDefault="009B34C1" w:rsidP="009B34C1">
      <w:pPr>
        <w:pStyle w:val="af0"/>
        <w:spacing w:line="240" w:lineRule="auto"/>
        <w:ind w:firstLine="850"/>
        <w:jc w:val="both"/>
        <w:rPr>
          <w:rFonts w:ascii="Times New Roman" w:hAnsi="Times New Roman" w:cs="Times New Roman"/>
          <w:sz w:val="28"/>
          <w:szCs w:val="28"/>
          <w:lang w:eastAsia="ru-RU"/>
        </w:rPr>
      </w:pPr>
      <w:r w:rsidRPr="00061F03">
        <w:rPr>
          <w:rFonts w:ascii="Times New Roman" w:hAnsi="Times New Roman" w:cs="Times New Roman"/>
          <w:sz w:val="28"/>
          <w:szCs w:val="28"/>
          <w:lang w:eastAsia="ru-RU"/>
        </w:rPr>
        <w:t xml:space="preserve">В целях определения современного взгляда населения на деятельность учреждений культуры, а также определения наиболее актуальных путей развития учреждений культуры в Новгородском муниципальном районе ежегодно путем анкетирования проводится мониторинг общественного мнения удовлетворенностью качеством предоставляемых услуг. На основании данных мониторинга можно отметить, что в настоящее время востребованными являются мероприятия, созданные с использованием современных технологий и возможностей шоу-пространства, которые демонстрируются ведущими (крупными) городами России и по возможности переносятся в условия сельских учреждений. </w:t>
      </w:r>
    </w:p>
    <w:p w:rsidR="009B34C1" w:rsidRPr="00061F03" w:rsidRDefault="009B34C1" w:rsidP="009B34C1">
      <w:pPr>
        <w:pStyle w:val="af0"/>
        <w:ind w:firstLine="737"/>
        <w:jc w:val="both"/>
        <w:rPr>
          <w:rFonts w:ascii="Times New Roman" w:hAnsi="Times New Roman" w:cs="Times New Roman"/>
          <w:sz w:val="28"/>
          <w:szCs w:val="28"/>
          <w:lang w:eastAsia="ru-RU"/>
        </w:rPr>
      </w:pPr>
      <w:r w:rsidRPr="00061F03">
        <w:rPr>
          <w:rFonts w:ascii="Times New Roman" w:hAnsi="Times New Roman" w:cs="Times New Roman"/>
          <w:sz w:val="28"/>
          <w:szCs w:val="28"/>
          <w:lang w:eastAsia="ru-RU"/>
        </w:rPr>
        <w:t xml:space="preserve">Для осуществления качества предоставляемых услуг подобного плана необходимо создание элементарных условий для посещения учреждений культуры (внешний вид самих зданий — требуются масштабные фасадные работы и современные ремонты внутренних помещений, создание комфортных санитарных зон - в некоторых учреждениях туалетные комнаты до сих пор находятся на улице, решение проблем проведения отопления, водоснабжения, качественного освещения и т.п., а также обеспеченность учреждений культуры транспортом для перевозки экскурсантов и туристов, в том числе детей) </w:t>
      </w:r>
    </w:p>
    <w:p w:rsidR="009B34C1" w:rsidRPr="00061F03" w:rsidRDefault="009B34C1" w:rsidP="009B34C1">
      <w:pPr>
        <w:pStyle w:val="af0"/>
        <w:ind w:firstLine="737"/>
        <w:jc w:val="both"/>
        <w:rPr>
          <w:rFonts w:ascii="Times New Roman" w:hAnsi="Times New Roman" w:cs="Times New Roman"/>
          <w:sz w:val="28"/>
          <w:szCs w:val="28"/>
          <w:lang w:eastAsia="ru-RU"/>
        </w:rPr>
      </w:pPr>
      <w:r w:rsidRPr="00061F03">
        <w:rPr>
          <w:rFonts w:ascii="Times New Roman" w:hAnsi="Times New Roman" w:cs="Times New Roman"/>
          <w:sz w:val="28"/>
          <w:szCs w:val="28"/>
          <w:lang w:eastAsia="ru-RU"/>
        </w:rPr>
        <w:t xml:space="preserve">Таким образом, основные проблемы по улучшению качества предоставляемых услуг сфокусированы в трех направлениях: </w:t>
      </w:r>
    </w:p>
    <w:p w:rsidR="009B34C1" w:rsidRPr="00641397" w:rsidRDefault="009B34C1" w:rsidP="009B34C1">
      <w:pPr>
        <w:pStyle w:val="af0"/>
        <w:ind w:firstLine="737"/>
        <w:jc w:val="both"/>
        <w:rPr>
          <w:rFonts w:ascii="Times New Roman" w:hAnsi="Times New Roman" w:cs="Times New Roman"/>
          <w:sz w:val="28"/>
          <w:szCs w:val="28"/>
          <w:lang w:eastAsia="ru-RU"/>
        </w:rPr>
      </w:pPr>
      <w:r w:rsidRPr="00061F03">
        <w:rPr>
          <w:rFonts w:ascii="Times New Roman" w:hAnsi="Times New Roman" w:cs="Times New Roman"/>
          <w:sz w:val="28"/>
          <w:szCs w:val="28"/>
          <w:lang w:eastAsia="ru-RU"/>
        </w:rPr>
        <w:t xml:space="preserve">- оснащенность материально-технической базы учреждений культуры (за счет которой формируется общественное мнение о мероприятиях любого уровня, которая способствует созданию зрелищности, значимости и </w:t>
      </w:r>
      <w:proofErr w:type="spellStart"/>
      <w:r w:rsidRPr="00061F03">
        <w:rPr>
          <w:rFonts w:ascii="Times New Roman" w:hAnsi="Times New Roman" w:cs="Times New Roman"/>
          <w:sz w:val="28"/>
          <w:szCs w:val="28"/>
          <w:lang w:eastAsia="ru-RU"/>
        </w:rPr>
        <w:t>статусности</w:t>
      </w:r>
      <w:proofErr w:type="spellEnd"/>
      <w:r w:rsidRPr="00061F03">
        <w:rPr>
          <w:rFonts w:ascii="Times New Roman" w:hAnsi="Times New Roman" w:cs="Times New Roman"/>
          <w:sz w:val="28"/>
          <w:szCs w:val="28"/>
          <w:lang w:eastAsia="ru-RU"/>
        </w:rPr>
        <w:t xml:space="preserve"> мероприятия в его восприятии населением), </w:t>
      </w:r>
      <w:r w:rsidRPr="00641397">
        <w:rPr>
          <w:rFonts w:ascii="Times New Roman" w:hAnsi="Times New Roman" w:cs="Times New Roman"/>
          <w:sz w:val="28"/>
          <w:szCs w:val="28"/>
          <w:lang w:eastAsia="ru-RU"/>
        </w:rPr>
        <w:t>в 2022 году</w:t>
      </w:r>
      <w:r w:rsidRPr="00061F03">
        <w:rPr>
          <w:rFonts w:ascii="Times New Roman" w:hAnsi="Times New Roman" w:cs="Times New Roman"/>
          <w:sz w:val="28"/>
          <w:szCs w:val="28"/>
          <w:lang w:eastAsia="ru-RU"/>
        </w:rPr>
        <w:t xml:space="preserve"> </w:t>
      </w:r>
      <w:r w:rsidRPr="00641397">
        <w:rPr>
          <w:rFonts w:ascii="Times New Roman" w:hAnsi="Times New Roman" w:cs="Times New Roman"/>
          <w:sz w:val="28"/>
          <w:szCs w:val="28"/>
          <w:lang w:eastAsia="ru-RU"/>
        </w:rPr>
        <w:t xml:space="preserve">МАУ «Борковский </w:t>
      </w:r>
      <w:proofErr w:type="spellStart"/>
      <w:r w:rsidRPr="00641397">
        <w:rPr>
          <w:rFonts w:ascii="Times New Roman" w:hAnsi="Times New Roman" w:cs="Times New Roman"/>
          <w:sz w:val="28"/>
          <w:szCs w:val="28"/>
          <w:lang w:eastAsia="ru-RU"/>
        </w:rPr>
        <w:t>РДНТиД</w:t>
      </w:r>
      <w:proofErr w:type="spellEnd"/>
      <w:r w:rsidRPr="00641397">
        <w:rPr>
          <w:rFonts w:ascii="Times New Roman" w:hAnsi="Times New Roman" w:cs="Times New Roman"/>
          <w:sz w:val="28"/>
          <w:szCs w:val="28"/>
          <w:lang w:eastAsia="ru-RU"/>
        </w:rPr>
        <w:t>» и МАУ «Савинский СДК» готовятся к подаче заявки на участие в конкурсе Фонда кино с целью проведения работ по модернизации киноустановки на сумму по 9 000000 рублей.</w:t>
      </w:r>
    </w:p>
    <w:p w:rsidR="009B34C1" w:rsidRPr="00641397" w:rsidRDefault="009B34C1" w:rsidP="009B34C1">
      <w:pPr>
        <w:pStyle w:val="1a"/>
        <w:spacing w:before="0" w:beforeAutospacing="0" w:after="0" w:afterAutospacing="0"/>
        <w:ind w:firstLine="851"/>
        <w:jc w:val="both"/>
        <w:rPr>
          <w:sz w:val="28"/>
          <w:szCs w:val="28"/>
        </w:rPr>
      </w:pPr>
      <w:r w:rsidRPr="00061F03">
        <w:rPr>
          <w:sz w:val="28"/>
          <w:szCs w:val="28"/>
        </w:rPr>
        <w:t>- регулярное проведение ремонтов в учреждениях культуры, создание комфортных условий для их посещения (что является одной из немаловажных проблем в решении вопросов по созданию общего имиджа учреждений культуры), в</w:t>
      </w:r>
      <w:r w:rsidRPr="00061F03">
        <w:rPr>
          <w:i/>
          <w:iCs/>
          <w:sz w:val="28"/>
          <w:szCs w:val="28"/>
        </w:rPr>
        <w:t xml:space="preserve"> </w:t>
      </w:r>
      <w:r w:rsidRPr="00641397">
        <w:rPr>
          <w:sz w:val="28"/>
          <w:szCs w:val="28"/>
        </w:rPr>
        <w:t xml:space="preserve">2023 году в рамках национального проекта «Культура», который улучшит условия пребывания населения в учреждениях культуры, в Новгородском муниципальном районе планируются работы по строительству зданий МАУ </w:t>
      </w:r>
      <w:proofErr w:type="spellStart"/>
      <w:r w:rsidRPr="00641397">
        <w:rPr>
          <w:sz w:val="28"/>
          <w:szCs w:val="28"/>
        </w:rPr>
        <w:t>Сырковский</w:t>
      </w:r>
      <w:proofErr w:type="spellEnd"/>
      <w:r w:rsidRPr="00641397">
        <w:rPr>
          <w:sz w:val="28"/>
          <w:szCs w:val="28"/>
        </w:rPr>
        <w:t xml:space="preserve"> СДК и МАУ Подберезский СДК, а также капитальный ремонт фасада здания МАУ «</w:t>
      </w:r>
      <w:proofErr w:type="spellStart"/>
      <w:r w:rsidRPr="00641397">
        <w:rPr>
          <w:sz w:val="28"/>
          <w:szCs w:val="28"/>
        </w:rPr>
        <w:t>Чечулинский</w:t>
      </w:r>
      <w:proofErr w:type="spellEnd"/>
      <w:r w:rsidRPr="00641397">
        <w:rPr>
          <w:sz w:val="28"/>
          <w:szCs w:val="28"/>
        </w:rPr>
        <w:t xml:space="preserve"> РЦФ». </w:t>
      </w:r>
    </w:p>
    <w:p w:rsidR="009B34C1" w:rsidRPr="00061F03" w:rsidRDefault="009B34C1" w:rsidP="00641397">
      <w:pPr>
        <w:pStyle w:val="1a"/>
        <w:spacing w:before="0" w:beforeAutospacing="0" w:after="0" w:afterAutospacing="0"/>
        <w:ind w:firstLine="851"/>
        <w:jc w:val="both"/>
        <w:rPr>
          <w:sz w:val="28"/>
          <w:szCs w:val="28"/>
        </w:rPr>
      </w:pPr>
      <w:r w:rsidRPr="00061F03">
        <w:rPr>
          <w:sz w:val="28"/>
          <w:szCs w:val="28"/>
        </w:rPr>
        <w:t>В 2022 году уже начаты ремонтные работы в МАУ «</w:t>
      </w:r>
      <w:proofErr w:type="spellStart"/>
      <w:r w:rsidRPr="00061F03">
        <w:rPr>
          <w:sz w:val="28"/>
          <w:szCs w:val="28"/>
        </w:rPr>
        <w:t>Бронницкий</w:t>
      </w:r>
      <w:proofErr w:type="spellEnd"/>
      <w:r w:rsidRPr="00061F03">
        <w:rPr>
          <w:sz w:val="28"/>
          <w:szCs w:val="28"/>
        </w:rPr>
        <w:t xml:space="preserve"> СДК» и МАУ «Тесово-Нетыльский ДК» филиал «</w:t>
      </w:r>
      <w:proofErr w:type="spellStart"/>
      <w:r w:rsidRPr="00061F03">
        <w:rPr>
          <w:sz w:val="28"/>
          <w:szCs w:val="28"/>
        </w:rPr>
        <w:t>Тесовский</w:t>
      </w:r>
      <w:proofErr w:type="spellEnd"/>
      <w:r w:rsidRPr="00061F03">
        <w:rPr>
          <w:sz w:val="28"/>
          <w:szCs w:val="28"/>
        </w:rPr>
        <w:t xml:space="preserve"> ДК», проведен капитальный ремонта фасада МАУ «Межпоселенческая централизованная библиотека». </w:t>
      </w:r>
    </w:p>
    <w:p w:rsidR="00D0303F" w:rsidRPr="00061F03" w:rsidRDefault="009B34C1" w:rsidP="00AC4032">
      <w:pPr>
        <w:pStyle w:val="af0"/>
        <w:spacing w:after="240"/>
        <w:ind w:firstLine="737"/>
        <w:jc w:val="both"/>
        <w:rPr>
          <w:rFonts w:ascii="Times New Roman" w:eastAsia="Arial Unicode MS" w:hAnsi="Times New Roman" w:cs="Times New Roman"/>
          <w:b/>
          <w:color w:val="auto"/>
          <w:sz w:val="28"/>
          <w:szCs w:val="28"/>
          <w:lang w:eastAsia="ru-RU" w:bidi="en-US"/>
        </w:rPr>
      </w:pPr>
      <w:r w:rsidRPr="00061F03">
        <w:rPr>
          <w:rFonts w:ascii="Times New Roman" w:hAnsi="Times New Roman" w:cs="Times New Roman"/>
          <w:sz w:val="28"/>
          <w:szCs w:val="28"/>
          <w:lang w:eastAsia="ru-RU"/>
        </w:rPr>
        <w:t>- регулярное и качественное повышение квалификации сотрудников и специалистов учреждений культуры (личностные умения персонала учреждений являются одним из условий по расширению перечня услуг, предоставляемых населению), в целях решения данной проблемы комитетом культуры Администрации Новгородского муниципального района был составлен и реализован план по проведению обучающих семинаров для художественных руководителей и методистов Домов культуры, кроме того, планируется активизировать деятельность по ознакомлению специалистов с инновационными методологическими разработками соседних регионов. В рамках федерального проекта «Творческие люди» в 2022 году пройдут повышение квалификации в Центрах непрерывного образования и повышения квалификации творческих и управленческих кадров в сфере культуры 22 человека.</w:t>
      </w:r>
    </w:p>
    <w:p w:rsidR="00AC60F4" w:rsidRPr="00061F03" w:rsidRDefault="00A0106D" w:rsidP="00FD78AA">
      <w:pPr>
        <w:pStyle w:val="af0"/>
        <w:spacing w:line="240" w:lineRule="auto"/>
        <w:ind w:firstLine="709"/>
        <w:jc w:val="both"/>
        <w:rPr>
          <w:rFonts w:ascii="Times New Roman" w:hAnsi="Times New Roman" w:cs="Times New Roman"/>
          <w:b/>
          <w:bCs/>
          <w:color w:val="auto"/>
          <w:sz w:val="28"/>
          <w:szCs w:val="28"/>
          <w:lang w:eastAsia="ru-RU"/>
        </w:rPr>
      </w:pPr>
      <w:r w:rsidRPr="00061F03">
        <w:rPr>
          <w:rFonts w:ascii="Times New Roman" w:eastAsia="Arial Unicode MS" w:hAnsi="Times New Roman" w:cs="Times New Roman"/>
          <w:b/>
          <w:color w:val="auto"/>
          <w:sz w:val="28"/>
          <w:szCs w:val="28"/>
          <w:lang w:eastAsia="ru-RU" w:bidi="en-US"/>
        </w:rPr>
        <w:t>1</w:t>
      </w:r>
      <w:r w:rsidR="00B25692">
        <w:rPr>
          <w:rFonts w:ascii="Times New Roman" w:eastAsia="Arial Unicode MS" w:hAnsi="Times New Roman" w:cs="Times New Roman"/>
          <w:b/>
          <w:color w:val="auto"/>
          <w:sz w:val="28"/>
          <w:szCs w:val="28"/>
          <w:lang w:eastAsia="ru-RU" w:bidi="en-US"/>
        </w:rPr>
        <w:t>5</w:t>
      </w:r>
      <w:r w:rsidRPr="00061F03">
        <w:rPr>
          <w:rFonts w:ascii="Times New Roman" w:eastAsia="Arial Unicode MS" w:hAnsi="Times New Roman" w:cs="Times New Roman"/>
          <w:b/>
          <w:color w:val="auto"/>
          <w:sz w:val="28"/>
          <w:szCs w:val="28"/>
          <w:lang w:eastAsia="ru-RU" w:bidi="en-US"/>
        </w:rPr>
        <w:t xml:space="preserve">. </w:t>
      </w:r>
      <w:r w:rsidR="00151CFD" w:rsidRPr="00061F03">
        <w:rPr>
          <w:rFonts w:ascii="Times New Roman" w:hAnsi="Times New Roman" w:cs="Times New Roman"/>
          <w:b/>
          <w:bCs/>
          <w:color w:val="auto"/>
          <w:sz w:val="28"/>
          <w:szCs w:val="28"/>
          <w:lang w:eastAsia="ru-RU"/>
        </w:rPr>
        <w:t>ФИЗИЧЕСКАЯ КУЛЬТУРА И СПОРТ</w:t>
      </w:r>
    </w:p>
    <w:p w:rsidR="00965C53" w:rsidRPr="00061F03" w:rsidRDefault="00965C53" w:rsidP="00965C53">
      <w:pPr>
        <w:pStyle w:val="ad"/>
        <w:spacing w:before="0" w:after="0"/>
        <w:ind w:firstLine="709"/>
        <w:jc w:val="both"/>
        <w:rPr>
          <w:rFonts w:hint="eastAsia"/>
          <w:lang w:val="ru-RU"/>
        </w:rPr>
      </w:pPr>
      <w:r w:rsidRPr="00061F03">
        <w:rPr>
          <w:sz w:val="28"/>
          <w:szCs w:val="28"/>
          <w:lang w:val="ru-RU"/>
        </w:rPr>
        <w:t>Управлением по физической культуре и спорту за 6 месяцев 2022 года</w:t>
      </w:r>
      <w:r w:rsidRPr="00061F03">
        <w:rPr>
          <w:sz w:val="28"/>
          <w:szCs w:val="28"/>
          <w:lang w:val="ru-RU"/>
        </w:rPr>
        <w:br/>
        <w:t xml:space="preserve"> с различными категориями населения муниципального района проведено </w:t>
      </w:r>
      <w:r w:rsidRPr="00061F03">
        <w:rPr>
          <w:sz w:val="28"/>
          <w:szCs w:val="28"/>
          <w:lang w:val="ru-RU"/>
        </w:rPr>
        <w:br/>
        <w:t>26 официальных спортивно-массовых мероприятий, в которых приняли участие 1394 человека.</w:t>
      </w:r>
      <w:r w:rsidRPr="00061F03">
        <w:rPr>
          <w:lang w:val="ru-RU"/>
        </w:rPr>
        <w:t xml:space="preserve"> </w:t>
      </w:r>
    </w:p>
    <w:p w:rsidR="00965C53" w:rsidRPr="00061F03" w:rsidRDefault="00965C53" w:rsidP="00965C53">
      <w:pPr>
        <w:pStyle w:val="ad"/>
        <w:spacing w:before="0" w:after="0"/>
        <w:ind w:firstLine="709"/>
        <w:jc w:val="both"/>
        <w:rPr>
          <w:rFonts w:hint="eastAsia"/>
          <w:sz w:val="28"/>
          <w:szCs w:val="28"/>
          <w:lang w:val="ru-RU"/>
        </w:rPr>
      </w:pPr>
      <w:r w:rsidRPr="00061F03">
        <w:rPr>
          <w:sz w:val="28"/>
          <w:szCs w:val="28"/>
          <w:lang w:val="ru-RU"/>
        </w:rPr>
        <w:t>В феврале 2022 года состоялись соревнования по лыжным гонкам, посвященные XL открытой Всероссийской массовой лыжной гонке «Лыжня России, первенство Новгородского муниципального района по стрельбе среди допризывной и призывной молодежи, посвященное Дню защитника Отечества, чемпионат Новгородского муниципального района по стрельбе в зачет Спартакиады взрослого населения, чемпионат Новгородского муниципального района по стрельбе среди ветеранов, открытый ринг по боксу и кикбоксингу.</w:t>
      </w:r>
    </w:p>
    <w:p w:rsidR="00965C53" w:rsidRPr="00061F03" w:rsidRDefault="00965C53" w:rsidP="00965C53">
      <w:pPr>
        <w:pStyle w:val="ad"/>
        <w:spacing w:before="0" w:after="0"/>
        <w:ind w:firstLine="709"/>
        <w:jc w:val="both"/>
        <w:rPr>
          <w:rFonts w:hint="eastAsia"/>
          <w:sz w:val="28"/>
          <w:szCs w:val="28"/>
          <w:lang w:val="ru-RU"/>
        </w:rPr>
      </w:pPr>
      <w:r w:rsidRPr="00061F03">
        <w:rPr>
          <w:sz w:val="28"/>
          <w:szCs w:val="28"/>
          <w:lang w:val="ru-RU"/>
        </w:rPr>
        <w:t xml:space="preserve">В марте 2022 года состоялись зимний фестиваль ВФСК «ГТО» среди лиц различных возрастных категорий, фестиваль ГТО среди семейных команд, XII Спартакиада ГТО трудовых коллективов предприятий, организаций Новгородского муниципального района, чемпионат Новгородского муниципального района по гиревому спорту в зачет Спартакиады взрослого населения, фестиваль ВФСК «ГТО» среди работников органов местного самоуправления, Всероссийская акция «Зарядка с чемпионом». </w:t>
      </w:r>
    </w:p>
    <w:p w:rsidR="00965C53" w:rsidRPr="00061F03" w:rsidRDefault="00965C53" w:rsidP="00965C53">
      <w:pPr>
        <w:pStyle w:val="ad"/>
        <w:spacing w:before="0" w:after="0"/>
        <w:ind w:firstLine="709"/>
        <w:jc w:val="both"/>
        <w:rPr>
          <w:rFonts w:hint="eastAsia"/>
          <w:sz w:val="28"/>
          <w:szCs w:val="28"/>
          <w:lang w:val="ru-RU"/>
        </w:rPr>
      </w:pPr>
      <w:r w:rsidRPr="00061F03">
        <w:rPr>
          <w:sz w:val="28"/>
          <w:szCs w:val="28"/>
          <w:lang w:val="ru-RU"/>
        </w:rPr>
        <w:t xml:space="preserve">В апреле – июне 2022 года наиболее значимыми мероприятиями стали: Всероссийская акция «Зарядка с чемпионом», чемпионат Новгородского муниципального района по мини-футболу (5x5) в зачет Спартакиады взрослого населения, чемпионат Новгородского муниципального района по </w:t>
      </w:r>
      <w:proofErr w:type="spellStart"/>
      <w:r w:rsidRPr="00061F03">
        <w:rPr>
          <w:sz w:val="28"/>
          <w:szCs w:val="28"/>
          <w:lang w:val="ru-RU"/>
        </w:rPr>
        <w:t>дартсу</w:t>
      </w:r>
      <w:proofErr w:type="spellEnd"/>
      <w:r w:rsidRPr="00061F03">
        <w:rPr>
          <w:sz w:val="28"/>
          <w:szCs w:val="28"/>
          <w:lang w:val="ru-RU"/>
        </w:rPr>
        <w:t xml:space="preserve"> в зачет Спартакиады взрослого населения, соревнования среди ветеранов Новгородского района (ГТО), соревнования по мини-футболу среди детских команд, чемпионат Новгородского муниципального района по </w:t>
      </w:r>
      <w:proofErr w:type="spellStart"/>
      <w:r w:rsidRPr="00061F03">
        <w:rPr>
          <w:sz w:val="28"/>
          <w:szCs w:val="28"/>
          <w:lang w:val="ru-RU"/>
        </w:rPr>
        <w:t>стритболу</w:t>
      </w:r>
      <w:proofErr w:type="spellEnd"/>
      <w:r w:rsidRPr="00061F03">
        <w:rPr>
          <w:sz w:val="28"/>
          <w:szCs w:val="28"/>
          <w:lang w:val="ru-RU"/>
        </w:rPr>
        <w:t xml:space="preserve"> в зачет Спартакиады взрослого населения, фестиваль по </w:t>
      </w:r>
      <w:proofErr w:type="spellStart"/>
      <w:r w:rsidRPr="00061F03">
        <w:rPr>
          <w:sz w:val="28"/>
          <w:szCs w:val="28"/>
          <w:lang w:val="ru-RU"/>
        </w:rPr>
        <w:t>стритболу</w:t>
      </w:r>
      <w:proofErr w:type="spellEnd"/>
      <w:r w:rsidRPr="00061F03">
        <w:rPr>
          <w:sz w:val="28"/>
          <w:szCs w:val="28"/>
          <w:lang w:val="ru-RU"/>
        </w:rPr>
        <w:t xml:space="preserve"> среди ветеранов, фестиваль здорового образа жизни для несовершеннолетних, оказавшихся в трудной жизненной ситуации, чемпионат Новгородского муниципального района по футболу (11x11) в зачет Спартакиады взрослого населения, открытый чемпионат по жиму лежа и армрестлингу, летний фестиваль ГТО Новгородского муниципального района в зачет Спартакиады взрослого населения, чемпионат и Первенство района по конному спорту, чемпионат Северо-Западного федерального округа по регби – пляжное.</w:t>
      </w:r>
    </w:p>
    <w:p w:rsidR="00965C53" w:rsidRPr="00061F03" w:rsidRDefault="00965C53" w:rsidP="00965C53">
      <w:pPr>
        <w:pStyle w:val="ad"/>
        <w:spacing w:before="0" w:after="0"/>
        <w:ind w:firstLine="709"/>
        <w:jc w:val="both"/>
        <w:rPr>
          <w:rFonts w:hint="eastAsia"/>
          <w:sz w:val="28"/>
          <w:szCs w:val="28"/>
          <w:lang w:val="ru-RU"/>
        </w:rPr>
      </w:pPr>
      <w:r w:rsidRPr="00061F03">
        <w:rPr>
          <w:sz w:val="28"/>
          <w:szCs w:val="28"/>
          <w:lang w:val="ru-RU"/>
        </w:rPr>
        <w:t xml:space="preserve">Приоритетным направлением деятельности по развитию физической культуры и спорта на территории района стала реализация региональных проектов “Будь в спорте” и “Активное долголетие”. За 6 месяцев 2022 года </w:t>
      </w:r>
      <w:r w:rsidRPr="00061F03">
        <w:rPr>
          <w:sz w:val="28"/>
          <w:szCs w:val="28"/>
          <w:lang w:val="ru-RU"/>
        </w:rPr>
        <w:br/>
        <w:t>по проекту «Будь в спорте» было проведено 2004 мероприятия, из них – 1431 мероприятия в формате «офлайн» с общим количеством посещений 47574 человека, размещено 1406 публикаций с количеством просмотров 1506531, 15 материалов опубликовано в районной газете «Звезда». В рамках проекта «Активное долголетие» было проведено 1463 мероприятия, их них – 1318 мероприятия в формате «офлайн» с общим количеством посещений 12540 человека, размещено 109 публикаций с количеством просмотров 39056.</w:t>
      </w:r>
    </w:p>
    <w:p w:rsidR="00835A17" w:rsidRPr="00965C53" w:rsidRDefault="00965C53" w:rsidP="00965C53">
      <w:pPr>
        <w:pStyle w:val="ad"/>
        <w:spacing w:before="0" w:after="0"/>
        <w:ind w:firstLine="709"/>
        <w:jc w:val="both"/>
        <w:rPr>
          <w:rFonts w:hint="eastAsia"/>
          <w:sz w:val="28"/>
          <w:szCs w:val="28"/>
          <w:lang w:val="ru-RU"/>
        </w:rPr>
      </w:pPr>
      <w:r w:rsidRPr="00061F03">
        <w:rPr>
          <w:sz w:val="28"/>
          <w:szCs w:val="28"/>
          <w:lang w:val="ru-RU"/>
        </w:rPr>
        <w:t>Удельный вес всего населения, систематически занимающегося физической культурой и спортом, в общей численности населения за отчетный период составляет 28672 человека, что на 1212 человек больше по сравнению с аналогичным периодом прошлого года.</w:t>
      </w:r>
    </w:p>
    <w:p w:rsidR="00FD78AA" w:rsidRPr="00965C53" w:rsidRDefault="00FD78AA" w:rsidP="00965C53">
      <w:pPr>
        <w:pStyle w:val="ad"/>
        <w:spacing w:before="0" w:after="0"/>
        <w:ind w:firstLine="709"/>
        <w:jc w:val="both"/>
        <w:rPr>
          <w:rFonts w:hint="eastAsia"/>
          <w:sz w:val="28"/>
          <w:szCs w:val="28"/>
          <w:lang w:val="ru-RU"/>
        </w:rPr>
      </w:pPr>
    </w:p>
    <w:sectPr w:rsidR="00FD78AA" w:rsidRPr="00965C53" w:rsidSect="00061F03">
      <w:footerReference w:type="default" r:id="rId8"/>
      <w:pgSz w:w="11906" w:h="16838"/>
      <w:pgMar w:top="567" w:right="850" w:bottom="1418"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392" w:rsidRDefault="00D76392" w:rsidP="004D2286">
      <w:pPr>
        <w:spacing w:after="0" w:line="240" w:lineRule="auto"/>
      </w:pPr>
      <w:r>
        <w:separator/>
      </w:r>
    </w:p>
  </w:endnote>
  <w:endnote w:type="continuationSeparator" w:id="0">
    <w:p w:rsidR="00D76392" w:rsidRDefault="00D76392" w:rsidP="004D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321531"/>
      <w:docPartObj>
        <w:docPartGallery w:val="Page Numbers (Bottom of Page)"/>
        <w:docPartUnique/>
      </w:docPartObj>
    </w:sdtPr>
    <w:sdtEndPr/>
    <w:sdtContent>
      <w:p w:rsidR="00D76392" w:rsidRDefault="00D76392">
        <w:pPr>
          <w:pStyle w:val="a8"/>
          <w:jc w:val="center"/>
        </w:pPr>
        <w:r>
          <w:fldChar w:fldCharType="begin"/>
        </w:r>
        <w:r>
          <w:instrText>PAGE   \* MERGEFORMAT</w:instrText>
        </w:r>
        <w:r>
          <w:fldChar w:fldCharType="separate"/>
        </w:r>
        <w:r w:rsidR="00E93C0A" w:rsidRPr="00E93C0A">
          <w:rPr>
            <w:noProof/>
            <w:lang w:val="ru-RU"/>
          </w:rPr>
          <w:t>49</w:t>
        </w:r>
        <w:r>
          <w:fldChar w:fldCharType="end"/>
        </w:r>
      </w:p>
    </w:sdtContent>
  </w:sdt>
  <w:p w:rsidR="00D76392" w:rsidRDefault="00D763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392" w:rsidRDefault="00D76392" w:rsidP="004D2286">
      <w:pPr>
        <w:spacing w:after="0" w:line="240" w:lineRule="auto"/>
      </w:pPr>
      <w:r>
        <w:separator/>
      </w:r>
    </w:p>
  </w:footnote>
  <w:footnote w:type="continuationSeparator" w:id="0">
    <w:p w:rsidR="00D76392" w:rsidRDefault="00D76392" w:rsidP="004D2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
        </w:tabs>
        <w:ind w:left="928" w:hanging="360"/>
      </w:pPr>
      <w:rPr>
        <w:rFonts w:eastAsia="Times New Roman" w:cs="Times New Roman" w:hint="default"/>
        <w:color w:val="auto"/>
        <w:kern w:val="0"/>
        <w:sz w:val="28"/>
        <w:szCs w:val="28"/>
        <w:lang w:val="ru-RU" w:bidi="ar-SA"/>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83C2445"/>
    <w:multiLevelType w:val="multilevel"/>
    <w:tmpl w:val="2DF451E6"/>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3" w15:restartNumberingAfterBreak="0">
    <w:nsid w:val="09DB49F5"/>
    <w:multiLevelType w:val="hybridMultilevel"/>
    <w:tmpl w:val="91A4EEB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b/>
        <w:sz w:val="28"/>
        <w:szCs w:val="28"/>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3C345B"/>
    <w:multiLevelType w:val="hybridMultilevel"/>
    <w:tmpl w:val="8EE2E480"/>
    <w:lvl w:ilvl="0" w:tplc="87ECE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CD5489"/>
    <w:multiLevelType w:val="hybridMultilevel"/>
    <w:tmpl w:val="E5A0ED3C"/>
    <w:lvl w:ilvl="0" w:tplc="22CE8E90">
      <w:start w:val="1"/>
      <w:numFmt w:val="bullet"/>
      <w:lvlText w:val=""/>
      <w:lvlJc w:val="left"/>
      <w:pPr>
        <w:ind w:left="1429" w:hanging="360"/>
      </w:pPr>
      <w:rPr>
        <w:rFonts w:ascii="Symbol" w:hAnsi="Symbol" w:hint="default"/>
      </w:rPr>
    </w:lvl>
    <w:lvl w:ilvl="1" w:tplc="C5AE4A42">
      <w:start w:val="13"/>
      <w:numFmt w:val="bullet"/>
      <w:lvlText w:val="•"/>
      <w:lvlJc w:val="left"/>
      <w:pPr>
        <w:ind w:left="2179" w:hanging="3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F5275A3"/>
    <w:multiLevelType w:val="multilevel"/>
    <w:tmpl w:val="8A10336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4D20308"/>
    <w:multiLevelType w:val="hybridMultilevel"/>
    <w:tmpl w:val="FBB01A3C"/>
    <w:lvl w:ilvl="0" w:tplc="22CE8E90">
      <w:start w:val="1"/>
      <w:numFmt w:val="bullet"/>
      <w:lvlText w:val=""/>
      <w:lvlJc w:val="left"/>
      <w:pPr>
        <w:ind w:left="1287" w:hanging="360"/>
      </w:pPr>
      <w:rPr>
        <w:rFonts w:ascii="Symbol" w:hAnsi="Symbol" w:hint="default"/>
        <w:b/>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A91B04"/>
    <w:multiLevelType w:val="hybridMultilevel"/>
    <w:tmpl w:val="9112F80C"/>
    <w:lvl w:ilvl="0" w:tplc="04190001">
      <w:start w:val="1"/>
      <w:numFmt w:val="bullet"/>
      <w:lvlText w:val=""/>
      <w:lvlJc w:val="left"/>
      <w:pPr>
        <w:ind w:left="1786" w:hanging="360"/>
      </w:pPr>
      <w:rPr>
        <w:rFonts w:ascii="Symbol" w:hAnsi="Symbol" w:hint="default"/>
      </w:rPr>
    </w:lvl>
    <w:lvl w:ilvl="1" w:tplc="04190003">
      <w:start w:val="1"/>
      <w:numFmt w:val="bullet"/>
      <w:lvlText w:val="o"/>
      <w:lvlJc w:val="left"/>
      <w:pPr>
        <w:ind w:left="2506" w:hanging="360"/>
      </w:pPr>
      <w:rPr>
        <w:rFonts w:ascii="Courier New" w:hAnsi="Courier New" w:cs="Courier New" w:hint="default"/>
      </w:rPr>
    </w:lvl>
    <w:lvl w:ilvl="2" w:tplc="04190005">
      <w:start w:val="1"/>
      <w:numFmt w:val="bullet"/>
      <w:lvlText w:val=""/>
      <w:lvlJc w:val="left"/>
      <w:pPr>
        <w:ind w:left="3226" w:hanging="360"/>
      </w:pPr>
      <w:rPr>
        <w:rFonts w:ascii="Wingdings" w:hAnsi="Wingdings" w:hint="default"/>
      </w:rPr>
    </w:lvl>
    <w:lvl w:ilvl="3" w:tplc="04190001">
      <w:start w:val="1"/>
      <w:numFmt w:val="bullet"/>
      <w:lvlText w:val=""/>
      <w:lvlJc w:val="left"/>
      <w:pPr>
        <w:ind w:left="3946" w:hanging="360"/>
      </w:pPr>
      <w:rPr>
        <w:rFonts w:ascii="Symbol" w:hAnsi="Symbol" w:hint="default"/>
      </w:rPr>
    </w:lvl>
    <w:lvl w:ilvl="4" w:tplc="04190003">
      <w:start w:val="1"/>
      <w:numFmt w:val="bullet"/>
      <w:lvlText w:val="o"/>
      <w:lvlJc w:val="left"/>
      <w:pPr>
        <w:ind w:left="4666" w:hanging="360"/>
      </w:pPr>
      <w:rPr>
        <w:rFonts w:ascii="Courier New" w:hAnsi="Courier New" w:cs="Courier New" w:hint="default"/>
      </w:rPr>
    </w:lvl>
    <w:lvl w:ilvl="5" w:tplc="04190005">
      <w:start w:val="1"/>
      <w:numFmt w:val="bullet"/>
      <w:lvlText w:val=""/>
      <w:lvlJc w:val="left"/>
      <w:pPr>
        <w:ind w:left="5386" w:hanging="360"/>
      </w:pPr>
      <w:rPr>
        <w:rFonts w:ascii="Wingdings" w:hAnsi="Wingdings" w:hint="default"/>
      </w:rPr>
    </w:lvl>
    <w:lvl w:ilvl="6" w:tplc="04190001">
      <w:start w:val="1"/>
      <w:numFmt w:val="bullet"/>
      <w:lvlText w:val=""/>
      <w:lvlJc w:val="left"/>
      <w:pPr>
        <w:ind w:left="6106" w:hanging="360"/>
      </w:pPr>
      <w:rPr>
        <w:rFonts w:ascii="Symbol" w:hAnsi="Symbol" w:hint="default"/>
      </w:rPr>
    </w:lvl>
    <w:lvl w:ilvl="7" w:tplc="04190003">
      <w:start w:val="1"/>
      <w:numFmt w:val="bullet"/>
      <w:lvlText w:val="o"/>
      <w:lvlJc w:val="left"/>
      <w:pPr>
        <w:ind w:left="6826" w:hanging="360"/>
      </w:pPr>
      <w:rPr>
        <w:rFonts w:ascii="Courier New" w:hAnsi="Courier New" w:cs="Courier New" w:hint="default"/>
      </w:rPr>
    </w:lvl>
    <w:lvl w:ilvl="8" w:tplc="04190005">
      <w:start w:val="1"/>
      <w:numFmt w:val="bullet"/>
      <w:lvlText w:val=""/>
      <w:lvlJc w:val="left"/>
      <w:pPr>
        <w:ind w:left="7546" w:hanging="360"/>
      </w:pPr>
      <w:rPr>
        <w:rFonts w:ascii="Wingdings" w:hAnsi="Wingdings" w:hint="default"/>
      </w:rPr>
    </w:lvl>
  </w:abstractNum>
  <w:abstractNum w:abstractNumId="9" w15:restartNumberingAfterBreak="0">
    <w:nsid w:val="1A527DB5"/>
    <w:multiLevelType w:val="multilevel"/>
    <w:tmpl w:val="A3F224A6"/>
    <w:styleLink w:val="WWNum11"/>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1D2D76D5"/>
    <w:multiLevelType w:val="multilevel"/>
    <w:tmpl w:val="4AF4D90E"/>
    <w:styleLink w:val="WWNum1"/>
    <w:lvl w:ilvl="0">
      <w:numFmt w:val="bullet"/>
      <w:lvlText w:val=""/>
      <w:lvlJc w:val="left"/>
      <w:rPr>
        <w:rFonts w:eastAsia="Times New Roman" w:cs="Times New Roman"/>
      </w:rPr>
    </w:lvl>
    <w:lvl w:ilvl="1">
      <w:numFmt w:val="bullet"/>
      <w:pStyle w:val="2"/>
      <w:lvlText w:val="o"/>
      <w:lvlJc w:val="left"/>
      <w:rPr>
        <w:rFonts w:cs="Courier New"/>
      </w:rPr>
    </w:lvl>
    <w:lvl w:ilvl="2">
      <w:numFmt w:val="bullet"/>
      <w:pStyle w:val="3"/>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1DC42A6A"/>
    <w:multiLevelType w:val="multilevel"/>
    <w:tmpl w:val="99862608"/>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3175CC7"/>
    <w:multiLevelType w:val="multilevel"/>
    <w:tmpl w:val="25A477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2D9445D8"/>
    <w:multiLevelType w:val="hybridMultilevel"/>
    <w:tmpl w:val="57EC8566"/>
    <w:lvl w:ilvl="0" w:tplc="22CE8E90">
      <w:start w:val="1"/>
      <w:numFmt w:val="bullet"/>
      <w:lvlText w:val=""/>
      <w:lvlJc w:val="left"/>
      <w:pPr>
        <w:ind w:left="1429" w:hanging="360"/>
      </w:pPr>
      <w:rPr>
        <w:rFonts w:ascii="Symbol" w:hAnsi="Symbol" w:hint="default"/>
      </w:rPr>
    </w:lvl>
    <w:lvl w:ilvl="1" w:tplc="22CE8E9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8A375B"/>
    <w:multiLevelType w:val="multilevel"/>
    <w:tmpl w:val="D1AC6D3C"/>
    <w:styleLink w:val="WWNum2"/>
    <w:lvl w:ilvl="0">
      <w:numFmt w:val="bullet"/>
      <w:lvlText w:val=""/>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5" w15:restartNumberingAfterBreak="0">
    <w:nsid w:val="3F6A14EE"/>
    <w:multiLevelType w:val="multilevel"/>
    <w:tmpl w:val="2AA42B50"/>
    <w:styleLink w:val="WWNum8"/>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6" w15:restartNumberingAfterBreak="0">
    <w:nsid w:val="4094358C"/>
    <w:multiLevelType w:val="multilevel"/>
    <w:tmpl w:val="F22E7B8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hAnsi="Times New Roman" w:cs="Times New Roman" w:hint="default"/>
        <w:sz w:val="28"/>
        <w:szCs w:val="28"/>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EA2C97"/>
    <w:multiLevelType w:val="multilevel"/>
    <w:tmpl w:val="9F6A3436"/>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5637B5B"/>
    <w:multiLevelType w:val="hybridMultilevel"/>
    <w:tmpl w:val="3FE49806"/>
    <w:lvl w:ilvl="0" w:tplc="AA1471E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507985"/>
    <w:multiLevelType w:val="hybridMultilevel"/>
    <w:tmpl w:val="363ADC0C"/>
    <w:lvl w:ilvl="0" w:tplc="786C6252">
      <w:start w:val="1"/>
      <w:numFmt w:val="decimal"/>
      <w:lvlText w:val="%1."/>
      <w:lvlJc w:val="left"/>
      <w:pPr>
        <w:ind w:left="360" w:hanging="360"/>
      </w:pPr>
      <w:rPr>
        <w:rFonts w:ascii="Times New Roman" w:hAnsi="Times New Roman" w:cs="Times New Roman" w:hint="default"/>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8BF4D17"/>
    <w:multiLevelType w:val="hybridMultilevel"/>
    <w:tmpl w:val="7A463A08"/>
    <w:lvl w:ilvl="0" w:tplc="22CE8E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D3A342F"/>
    <w:multiLevelType w:val="hybridMultilevel"/>
    <w:tmpl w:val="74BCC5E2"/>
    <w:lvl w:ilvl="0" w:tplc="C02CFD62">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6D75E3"/>
    <w:multiLevelType w:val="multilevel"/>
    <w:tmpl w:val="A1B2A21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5DE01C2D"/>
    <w:multiLevelType w:val="multilevel"/>
    <w:tmpl w:val="2E085474"/>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62EE1512"/>
    <w:multiLevelType w:val="multilevel"/>
    <w:tmpl w:val="0054EF2A"/>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65E122EB"/>
    <w:multiLevelType w:val="hybridMultilevel"/>
    <w:tmpl w:val="2C6A23DC"/>
    <w:lvl w:ilvl="0" w:tplc="373C4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FCD316D"/>
    <w:multiLevelType w:val="multilevel"/>
    <w:tmpl w:val="B0EAA07A"/>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num w:numId="1">
    <w:abstractNumId w:val="10"/>
  </w:num>
  <w:num w:numId="2">
    <w:abstractNumId w:val="14"/>
  </w:num>
  <w:num w:numId="3">
    <w:abstractNumId w:val="6"/>
  </w:num>
  <w:num w:numId="4">
    <w:abstractNumId w:val="23"/>
  </w:num>
  <w:num w:numId="5">
    <w:abstractNumId w:val="12"/>
  </w:num>
  <w:num w:numId="6">
    <w:abstractNumId w:val="24"/>
  </w:num>
  <w:num w:numId="7">
    <w:abstractNumId w:val="17"/>
  </w:num>
  <w:num w:numId="8">
    <w:abstractNumId w:val="15"/>
  </w:num>
  <w:num w:numId="9">
    <w:abstractNumId w:val="26"/>
  </w:num>
  <w:num w:numId="10">
    <w:abstractNumId w:val="2"/>
  </w:num>
  <w:num w:numId="11">
    <w:abstractNumId w:val="9"/>
  </w:num>
  <w:num w:numId="12">
    <w:abstractNumId w:val="11"/>
  </w:num>
  <w:num w:numId="13">
    <w:abstractNumId w:val="1"/>
  </w:num>
  <w:num w:numId="14">
    <w:abstractNumId w:val="22"/>
  </w:num>
  <w:num w:numId="15">
    <w:abstractNumId w:val="16"/>
  </w:num>
  <w:num w:numId="16">
    <w:abstractNumId w:val="21"/>
  </w:num>
  <w:num w:numId="17">
    <w:abstractNumId w:val="5"/>
  </w:num>
  <w:num w:numId="18">
    <w:abstractNumId w:val="20"/>
  </w:num>
  <w:num w:numId="19">
    <w:abstractNumId w:val="13"/>
  </w:num>
  <w:num w:numId="20">
    <w:abstractNumId w:val="3"/>
  </w:num>
  <w:num w:numId="21">
    <w:abstractNumId w:val="4"/>
  </w:num>
  <w:num w:numId="22">
    <w:abstractNumId w:val="7"/>
  </w:num>
  <w:num w:numId="23">
    <w:abstractNumId w:val="18"/>
  </w:num>
  <w:num w:numId="24">
    <w:abstractNumId w:val="25"/>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DE"/>
    <w:rsid w:val="000015D1"/>
    <w:rsid w:val="00001D9D"/>
    <w:rsid w:val="0000454C"/>
    <w:rsid w:val="00007C09"/>
    <w:rsid w:val="000168B4"/>
    <w:rsid w:val="0003071E"/>
    <w:rsid w:val="00046ABC"/>
    <w:rsid w:val="000479DD"/>
    <w:rsid w:val="00056DAC"/>
    <w:rsid w:val="00057641"/>
    <w:rsid w:val="00057957"/>
    <w:rsid w:val="00061F03"/>
    <w:rsid w:val="000730E6"/>
    <w:rsid w:val="00073510"/>
    <w:rsid w:val="00076F5D"/>
    <w:rsid w:val="000A4F80"/>
    <w:rsid w:val="000C3D00"/>
    <w:rsid w:val="000D1D36"/>
    <w:rsid w:val="0011385C"/>
    <w:rsid w:val="0012116F"/>
    <w:rsid w:val="00125370"/>
    <w:rsid w:val="001330EC"/>
    <w:rsid w:val="0015156F"/>
    <w:rsid w:val="00151953"/>
    <w:rsid w:val="00151CFD"/>
    <w:rsid w:val="00156066"/>
    <w:rsid w:val="001560EE"/>
    <w:rsid w:val="00161820"/>
    <w:rsid w:val="00162E83"/>
    <w:rsid w:val="00164D2C"/>
    <w:rsid w:val="00164F5F"/>
    <w:rsid w:val="001679FE"/>
    <w:rsid w:val="001773FA"/>
    <w:rsid w:val="00193F85"/>
    <w:rsid w:val="001A0CDE"/>
    <w:rsid w:val="001A6F5D"/>
    <w:rsid w:val="001B10D9"/>
    <w:rsid w:val="001B663C"/>
    <w:rsid w:val="001B664D"/>
    <w:rsid w:val="001D0EDE"/>
    <w:rsid w:val="001D747C"/>
    <w:rsid w:val="001F0320"/>
    <w:rsid w:val="001F1D2D"/>
    <w:rsid w:val="001F26A2"/>
    <w:rsid w:val="00200269"/>
    <w:rsid w:val="00201495"/>
    <w:rsid w:val="00204A96"/>
    <w:rsid w:val="00223E21"/>
    <w:rsid w:val="00223EDE"/>
    <w:rsid w:val="00225568"/>
    <w:rsid w:val="0023127A"/>
    <w:rsid w:val="00233CA8"/>
    <w:rsid w:val="0023438A"/>
    <w:rsid w:val="00235984"/>
    <w:rsid w:val="00260C8B"/>
    <w:rsid w:val="0026216A"/>
    <w:rsid w:val="00273C25"/>
    <w:rsid w:val="00274883"/>
    <w:rsid w:val="00275C6D"/>
    <w:rsid w:val="00284779"/>
    <w:rsid w:val="00290FDB"/>
    <w:rsid w:val="002B137C"/>
    <w:rsid w:val="002B2792"/>
    <w:rsid w:val="002B4CE7"/>
    <w:rsid w:val="002C0DE3"/>
    <w:rsid w:val="002C17CF"/>
    <w:rsid w:val="002C26C2"/>
    <w:rsid w:val="002E63D6"/>
    <w:rsid w:val="0030634F"/>
    <w:rsid w:val="00306D14"/>
    <w:rsid w:val="00323D9F"/>
    <w:rsid w:val="00324612"/>
    <w:rsid w:val="00341542"/>
    <w:rsid w:val="00352AA8"/>
    <w:rsid w:val="0035774D"/>
    <w:rsid w:val="003622BD"/>
    <w:rsid w:val="00365A94"/>
    <w:rsid w:val="0036604A"/>
    <w:rsid w:val="00366B07"/>
    <w:rsid w:val="003873D5"/>
    <w:rsid w:val="003971E0"/>
    <w:rsid w:val="003A1C9F"/>
    <w:rsid w:val="003C44B5"/>
    <w:rsid w:val="003C5726"/>
    <w:rsid w:val="003C5BA2"/>
    <w:rsid w:val="003C71D3"/>
    <w:rsid w:val="003D4926"/>
    <w:rsid w:val="003D4D9A"/>
    <w:rsid w:val="003E53A7"/>
    <w:rsid w:val="003E7DA4"/>
    <w:rsid w:val="003F6A5E"/>
    <w:rsid w:val="00407E77"/>
    <w:rsid w:val="0041737A"/>
    <w:rsid w:val="00421DB7"/>
    <w:rsid w:val="0042231E"/>
    <w:rsid w:val="00423AAF"/>
    <w:rsid w:val="00423FDE"/>
    <w:rsid w:val="00436085"/>
    <w:rsid w:val="00440FEA"/>
    <w:rsid w:val="004447F8"/>
    <w:rsid w:val="00447142"/>
    <w:rsid w:val="00454F01"/>
    <w:rsid w:val="00484BCB"/>
    <w:rsid w:val="004909E3"/>
    <w:rsid w:val="00497232"/>
    <w:rsid w:val="004A0684"/>
    <w:rsid w:val="004A69B2"/>
    <w:rsid w:val="004A6B07"/>
    <w:rsid w:val="004B4A4C"/>
    <w:rsid w:val="004C2B5D"/>
    <w:rsid w:val="004D2286"/>
    <w:rsid w:val="004D4300"/>
    <w:rsid w:val="004D787F"/>
    <w:rsid w:val="004F01D9"/>
    <w:rsid w:val="00506F05"/>
    <w:rsid w:val="00513261"/>
    <w:rsid w:val="005202F6"/>
    <w:rsid w:val="005319DE"/>
    <w:rsid w:val="00532A3C"/>
    <w:rsid w:val="00535DEE"/>
    <w:rsid w:val="00542EEA"/>
    <w:rsid w:val="00552C20"/>
    <w:rsid w:val="00561196"/>
    <w:rsid w:val="005662DA"/>
    <w:rsid w:val="00571A2F"/>
    <w:rsid w:val="00584AA1"/>
    <w:rsid w:val="00585D06"/>
    <w:rsid w:val="005901AF"/>
    <w:rsid w:val="0059021B"/>
    <w:rsid w:val="00591D22"/>
    <w:rsid w:val="005969D7"/>
    <w:rsid w:val="005A15B8"/>
    <w:rsid w:val="005A5C6D"/>
    <w:rsid w:val="005A7DF9"/>
    <w:rsid w:val="005B7E5E"/>
    <w:rsid w:val="005C5444"/>
    <w:rsid w:val="005D080B"/>
    <w:rsid w:val="005D2C1E"/>
    <w:rsid w:val="005E50AC"/>
    <w:rsid w:val="00606167"/>
    <w:rsid w:val="00606A50"/>
    <w:rsid w:val="0061236D"/>
    <w:rsid w:val="00630AA5"/>
    <w:rsid w:val="006349BC"/>
    <w:rsid w:val="00641397"/>
    <w:rsid w:val="0065028F"/>
    <w:rsid w:val="0066676A"/>
    <w:rsid w:val="006676EF"/>
    <w:rsid w:val="00691B0B"/>
    <w:rsid w:val="0069693E"/>
    <w:rsid w:val="006C079E"/>
    <w:rsid w:val="006C1C57"/>
    <w:rsid w:val="006D48B7"/>
    <w:rsid w:val="006E1AE5"/>
    <w:rsid w:val="006E1E66"/>
    <w:rsid w:val="006F09C0"/>
    <w:rsid w:val="006F1EE1"/>
    <w:rsid w:val="006F448E"/>
    <w:rsid w:val="00704803"/>
    <w:rsid w:val="00705828"/>
    <w:rsid w:val="00706953"/>
    <w:rsid w:val="00722E65"/>
    <w:rsid w:val="00730BCF"/>
    <w:rsid w:val="00740F83"/>
    <w:rsid w:val="00746041"/>
    <w:rsid w:val="0075367B"/>
    <w:rsid w:val="00765A57"/>
    <w:rsid w:val="007723B8"/>
    <w:rsid w:val="0078563E"/>
    <w:rsid w:val="00791242"/>
    <w:rsid w:val="00791E44"/>
    <w:rsid w:val="00792755"/>
    <w:rsid w:val="00792B6E"/>
    <w:rsid w:val="00795576"/>
    <w:rsid w:val="007A561F"/>
    <w:rsid w:val="007A6D35"/>
    <w:rsid w:val="007C3B4F"/>
    <w:rsid w:val="007E259F"/>
    <w:rsid w:val="007F40A5"/>
    <w:rsid w:val="008069DD"/>
    <w:rsid w:val="00807647"/>
    <w:rsid w:val="0081325E"/>
    <w:rsid w:val="0082150C"/>
    <w:rsid w:val="008238F7"/>
    <w:rsid w:val="00835A17"/>
    <w:rsid w:val="00836EFE"/>
    <w:rsid w:val="008400EB"/>
    <w:rsid w:val="00847AD9"/>
    <w:rsid w:val="00870233"/>
    <w:rsid w:val="00885FC8"/>
    <w:rsid w:val="00887601"/>
    <w:rsid w:val="008945B8"/>
    <w:rsid w:val="008B2D4D"/>
    <w:rsid w:val="008B366E"/>
    <w:rsid w:val="008B485A"/>
    <w:rsid w:val="008C080D"/>
    <w:rsid w:val="008C194A"/>
    <w:rsid w:val="008C446E"/>
    <w:rsid w:val="008D5A84"/>
    <w:rsid w:val="008D5F55"/>
    <w:rsid w:val="008D7412"/>
    <w:rsid w:val="008E4A44"/>
    <w:rsid w:val="00921A28"/>
    <w:rsid w:val="0092233C"/>
    <w:rsid w:val="00922AB0"/>
    <w:rsid w:val="00926E08"/>
    <w:rsid w:val="00943FB0"/>
    <w:rsid w:val="009505BB"/>
    <w:rsid w:val="0095537B"/>
    <w:rsid w:val="00965C53"/>
    <w:rsid w:val="00966D43"/>
    <w:rsid w:val="00983054"/>
    <w:rsid w:val="0098591C"/>
    <w:rsid w:val="00990AD1"/>
    <w:rsid w:val="00991884"/>
    <w:rsid w:val="00996573"/>
    <w:rsid w:val="009A0D6F"/>
    <w:rsid w:val="009A4FA3"/>
    <w:rsid w:val="009B2B77"/>
    <w:rsid w:val="009B34C1"/>
    <w:rsid w:val="009B6AD4"/>
    <w:rsid w:val="009B6DC5"/>
    <w:rsid w:val="009C3A9A"/>
    <w:rsid w:val="009D4F87"/>
    <w:rsid w:val="009E2D5C"/>
    <w:rsid w:val="00A0106D"/>
    <w:rsid w:val="00A1154A"/>
    <w:rsid w:val="00A14449"/>
    <w:rsid w:val="00A1713A"/>
    <w:rsid w:val="00A176E8"/>
    <w:rsid w:val="00A47132"/>
    <w:rsid w:val="00A51C2C"/>
    <w:rsid w:val="00A612E0"/>
    <w:rsid w:val="00A6473B"/>
    <w:rsid w:val="00A71E5F"/>
    <w:rsid w:val="00A73E6F"/>
    <w:rsid w:val="00A827F1"/>
    <w:rsid w:val="00AA2AD1"/>
    <w:rsid w:val="00AA2DE7"/>
    <w:rsid w:val="00AB0A2E"/>
    <w:rsid w:val="00AC0DD6"/>
    <w:rsid w:val="00AC1AA7"/>
    <w:rsid w:val="00AC4032"/>
    <w:rsid w:val="00AC60F4"/>
    <w:rsid w:val="00AF27B3"/>
    <w:rsid w:val="00AF4FF4"/>
    <w:rsid w:val="00B04B95"/>
    <w:rsid w:val="00B0744E"/>
    <w:rsid w:val="00B105DF"/>
    <w:rsid w:val="00B25692"/>
    <w:rsid w:val="00B34995"/>
    <w:rsid w:val="00B52D81"/>
    <w:rsid w:val="00B60A18"/>
    <w:rsid w:val="00B60A4B"/>
    <w:rsid w:val="00B62BFF"/>
    <w:rsid w:val="00B6708C"/>
    <w:rsid w:val="00B72D26"/>
    <w:rsid w:val="00B73FEA"/>
    <w:rsid w:val="00B82414"/>
    <w:rsid w:val="00B971F4"/>
    <w:rsid w:val="00BA11D7"/>
    <w:rsid w:val="00BA7F66"/>
    <w:rsid w:val="00BB0D48"/>
    <w:rsid w:val="00BE5630"/>
    <w:rsid w:val="00C0082C"/>
    <w:rsid w:val="00C0132B"/>
    <w:rsid w:val="00C3031C"/>
    <w:rsid w:val="00C336A3"/>
    <w:rsid w:val="00C377C3"/>
    <w:rsid w:val="00C4192D"/>
    <w:rsid w:val="00C707FE"/>
    <w:rsid w:val="00C73E82"/>
    <w:rsid w:val="00C81F66"/>
    <w:rsid w:val="00C9237C"/>
    <w:rsid w:val="00C9568E"/>
    <w:rsid w:val="00CA4F9A"/>
    <w:rsid w:val="00CB34AB"/>
    <w:rsid w:val="00CC14BE"/>
    <w:rsid w:val="00CC250E"/>
    <w:rsid w:val="00CC70CC"/>
    <w:rsid w:val="00CD684D"/>
    <w:rsid w:val="00CD763A"/>
    <w:rsid w:val="00CE61C8"/>
    <w:rsid w:val="00D0303F"/>
    <w:rsid w:val="00D05F90"/>
    <w:rsid w:val="00D20227"/>
    <w:rsid w:val="00D355CA"/>
    <w:rsid w:val="00D37F95"/>
    <w:rsid w:val="00D418EA"/>
    <w:rsid w:val="00D430A5"/>
    <w:rsid w:val="00D45AFA"/>
    <w:rsid w:val="00D567CD"/>
    <w:rsid w:val="00D57F69"/>
    <w:rsid w:val="00D611AC"/>
    <w:rsid w:val="00D6552B"/>
    <w:rsid w:val="00D75190"/>
    <w:rsid w:val="00D76392"/>
    <w:rsid w:val="00D768B8"/>
    <w:rsid w:val="00D9222C"/>
    <w:rsid w:val="00D94F21"/>
    <w:rsid w:val="00D95FE0"/>
    <w:rsid w:val="00DA0746"/>
    <w:rsid w:val="00DB4F34"/>
    <w:rsid w:val="00DC516B"/>
    <w:rsid w:val="00DD0557"/>
    <w:rsid w:val="00DD171D"/>
    <w:rsid w:val="00E00802"/>
    <w:rsid w:val="00E13297"/>
    <w:rsid w:val="00E155EC"/>
    <w:rsid w:val="00E17538"/>
    <w:rsid w:val="00E17A4C"/>
    <w:rsid w:val="00E20225"/>
    <w:rsid w:val="00E224B1"/>
    <w:rsid w:val="00E32F76"/>
    <w:rsid w:val="00E468AF"/>
    <w:rsid w:val="00E5219F"/>
    <w:rsid w:val="00E62C7B"/>
    <w:rsid w:val="00E70D05"/>
    <w:rsid w:val="00E74B24"/>
    <w:rsid w:val="00E9378E"/>
    <w:rsid w:val="00E93C0A"/>
    <w:rsid w:val="00EC1848"/>
    <w:rsid w:val="00ED0BF8"/>
    <w:rsid w:val="00EE3525"/>
    <w:rsid w:val="00EE47D6"/>
    <w:rsid w:val="00EF59E1"/>
    <w:rsid w:val="00EF5D3A"/>
    <w:rsid w:val="00F14BCD"/>
    <w:rsid w:val="00F20529"/>
    <w:rsid w:val="00F22FD8"/>
    <w:rsid w:val="00F32AE3"/>
    <w:rsid w:val="00F337FF"/>
    <w:rsid w:val="00F45150"/>
    <w:rsid w:val="00F506CD"/>
    <w:rsid w:val="00F53C46"/>
    <w:rsid w:val="00F634E2"/>
    <w:rsid w:val="00F82D7E"/>
    <w:rsid w:val="00F96821"/>
    <w:rsid w:val="00FA47FE"/>
    <w:rsid w:val="00FA4D51"/>
    <w:rsid w:val="00FB78AD"/>
    <w:rsid w:val="00FC252B"/>
    <w:rsid w:val="00FC50FB"/>
    <w:rsid w:val="00FD78AA"/>
    <w:rsid w:val="00FF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31E76-027D-4504-A6E7-38020E9E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DE"/>
    <w:pPr>
      <w:widowControl w:val="0"/>
      <w:suppressAutoHyphens/>
      <w:autoSpaceDN w:val="0"/>
      <w:textAlignment w:val="baseline"/>
    </w:pPr>
    <w:rPr>
      <w:rFonts w:ascii="Calibri" w:eastAsia="SimSun" w:hAnsi="Calibri" w:cs="F"/>
      <w:kern w:val="3"/>
    </w:rPr>
  </w:style>
  <w:style w:type="paragraph" w:styleId="1">
    <w:name w:val="heading 1"/>
    <w:basedOn w:val="Standard"/>
    <w:next w:val="Textbody"/>
    <w:link w:val="10"/>
    <w:qFormat/>
    <w:rsid w:val="001A0CDE"/>
    <w:pPr>
      <w:keepNext/>
      <w:outlineLvl w:val="0"/>
    </w:pPr>
    <w:rPr>
      <w:sz w:val="28"/>
      <w:szCs w:val="28"/>
    </w:rPr>
  </w:style>
  <w:style w:type="paragraph" w:styleId="2">
    <w:name w:val="heading 2"/>
    <w:basedOn w:val="11"/>
    <w:next w:val="a0"/>
    <w:link w:val="20"/>
    <w:qFormat/>
    <w:rsid w:val="00836EFE"/>
    <w:pPr>
      <w:numPr>
        <w:ilvl w:val="1"/>
        <w:numId w:val="1"/>
      </w:numPr>
      <w:spacing w:before="200"/>
      <w:outlineLvl w:val="1"/>
    </w:pPr>
    <w:rPr>
      <w:b/>
      <w:bCs/>
      <w:sz w:val="32"/>
      <w:szCs w:val="32"/>
    </w:rPr>
  </w:style>
  <w:style w:type="paragraph" w:styleId="3">
    <w:name w:val="heading 3"/>
    <w:basedOn w:val="11"/>
    <w:next w:val="a0"/>
    <w:link w:val="30"/>
    <w:qFormat/>
    <w:rsid w:val="00836EFE"/>
    <w:pPr>
      <w:numPr>
        <w:ilvl w:val="2"/>
        <w:numId w:val="1"/>
      </w:numPr>
      <w:spacing w:before="140"/>
      <w:outlineLvl w:val="2"/>
    </w:pPr>
    <w:rPr>
      <w:b/>
      <w:bCs/>
    </w:rPr>
  </w:style>
  <w:style w:type="paragraph" w:styleId="4">
    <w:name w:val="heading 4"/>
    <w:basedOn w:val="a"/>
    <w:next w:val="a"/>
    <w:link w:val="40"/>
    <w:qFormat/>
    <w:rsid w:val="00FB78AD"/>
    <w:pPr>
      <w:keepNext/>
      <w:widowControl/>
      <w:suppressAutoHyphens w:val="0"/>
      <w:autoSpaceDN/>
      <w:spacing w:before="240" w:after="60" w:line="240" w:lineRule="auto"/>
      <w:textAlignment w:val="auto"/>
      <w:outlineLvl w:val="3"/>
    </w:pPr>
    <w:rPr>
      <w:rFonts w:ascii="Times New Roman" w:eastAsia="Times New Roman" w:hAnsi="Times New Roman" w:cs="Times New Roman"/>
      <w:b/>
      <w:bCs/>
      <w:kern w:val="0"/>
      <w:sz w:val="28"/>
      <w:szCs w:val="28"/>
      <w:lang w:eastAsia="ru-RU"/>
    </w:rPr>
  </w:style>
  <w:style w:type="paragraph" w:styleId="5">
    <w:name w:val="heading 5"/>
    <w:basedOn w:val="a"/>
    <w:next w:val="a"/>
    <w:link w:val="50"/>
    <w:uiPriority w:val="9"/>
    <w:semiHidden/>
    <w:unhideWhenUsed/>
    <w:qFormat/>
    <w:rsid w:val="00FB78AD"/>
    <w:pPr>
      <w:keepNext/>
      <w:keepLines/>
      <w:spacing w:before="40" w:after="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FB78A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A0CDE"/>
    <w:rPr>
      <w:rFonts w:ascii="Times New Roman" w:eastAsia="Arial Unicode MS" w:hAnsi="Times New Roman" w:cs="Tahoma"/>
      <w:color w:val="000000"/>
      <w:kern w:val="3"/>
      <w:sz w:val="28"/>
      <w:szCs w:val="28"/>
      <w:lang w:val="en-US" w:eastAsia="ru-RU" w:bidi="en-US"/>
    </w:rPr>
  </w:style>
  <w:style w:type="paragraph" w:customStyle="1" w:styleId="Standard">
    <w:name w:val="Standard"/>
    <w:rsid w:val="001A0CDE"/>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eastAsia="ru-RU" w:bidi="en-US"/>
    </w:rPr>
  </w:style>
  <w:style w:type="paragraph" w:customStyle="1" w:styleId="Heading">
    <w:name w:val="Heading"/>
    <w:basedOn w:val="Standard"/>
    <w:next w:val="Textbody"/>
    <w:rsid w:val="001A0CDE"/>
    <w:pPr>
      <w:keepNext/>
      <w:spacing w:before="240"/>
    </w:pPr>
    <w:rPr>
      <w:rFonts w:ascii="Arial" w:eastAsia="Times New Roman" w:hAnsi="Arial" w:cs="Arial"/>
      <w:b/>
      <w:bCs/>
      <w:color w:val="auto"/>
      <w:sz w:val="28"/>
      <w:szCs w:val="28"/>
    </w:rPr>
  </w:style>
  <w:style w:type="paragraph" w:customStyle="1" w:styleId="Textbody">
    <w:name w:val="Text body"/>
    <w:basedOn w:val="Standard"/>
    <w:rsid w:val="001A0CDE"/>
    <w:pPr>
      <w:spacing w:after="120"/>
    </w:pPr>
    <w:rPr>
      <w:sz w:val="28"/>
      <w:szCs w:val="28"/>
    </w:rPr>
  </w:style>
  <w:style w:type="paragraph" w:styleId="a4">
    <w:name w:val="List"/>
    <w:basedOn w:val="Textbody"/>
    <w:rsid w:val="001A0CDE"/>
    <w:rPr>
      <w:rFonts w:cs="Arial"/>
    </w:rPr>
  </w:style>
  <w:style w:type="paragraph" w:styleId="a5">
    <w:name w:val="caption"/>
    <w:basedOn w:val="Standard"/>
    <w:qFormat/>
    <w:rsid w:val="001A0CDE"/>
    <w:pPr>
      <w:suppressLineNumbers/>
      <w:spacing w:before="120" w:after="120"/>
    </w:pPr>
    <w:rPr>
      <w:rFonts w:cs="Arial"/>
      <w:i/>
      <w:iCs/>
    </w:rPr>
  </w:style>
  <w:style w:type="paragraph" w:customStyle="1" w:styleId="Index">
    <w:name w:val="Index"/>
    <w:basedOn w:val="Standard"/>
    <w:rsid w:val="001A0CDE"/>
    <w:pPr>
      <w:suppressLineNumbers/>
    </w:pPr>
    <w:rPr>
      <w:rFonts w:cs="Arial"/>
    </w:rPr>
  </w:style>
  <w:style w:type="paragraph" w:styleId="a6">
    <w:name w:val="header"/>
    <w:basedOn w:val="Standard"/>
    <w:link w:val="a7"/>
    <w:rsid w:val="001A0CDE"/>
    <w:pPr>
      <w:suppressLineNumbers/>
      <w:tabs>
        <w:tab w:val="center" w:pos="4677"/>
        <w:tab w:val="right" w:pos="9355"/>
      </w:tabs>
    </w:pPr>
  </w:style>
  <w:style w:type="character" w:customStyle="1" w:styleId="a7">
    <w:name w:val="Верхний колонтитул Знак"/>
    <w:basedOn w:val="a1"/>
    <w:link w:val="a6"/>
    <w:rsid w:val="001A0CDE"/>
    <w:rPr>
      <w:rFonts w:ascii="Times New Roman" w:eastAsia="Arial Unicode MS" w:hAnsi="Times New Roman" w:cs="Tahoma"/>
      <w:color w:val="000000"/>
      <w:kern w:val="3"/>
      <w:sz w:val="24"/>
      <w:szCs w:val="24"/>
      <w:lang w:val="en-US" w:eastAsia="ru-RU" w:bidi="en-US"/>
    </w:rPr>
  </w:style>
  <w:style w:type="paragraph" w:styleId="a8">
    <w:name w:val="footer"/>
    <w:basedOn w:val="Standard"/>
    <w:link w:val="a9"/>
    <w:uiPriority w:val="99"/>
    <w:rsid w:val="001A0CDE"/>
    <w:pPr>
      <w:suppressLineNumbers/>
      <w:tabs>
        <w:tab w:val="center" w:pos="4677"/>
        <w:tab w:val="right" w:pos="9355"/>
      </w:tabs>
    </w:pPr>
  </w:style>
  <w:style w:type="character" w:customStyle="1" w:styleId="a9">
    <w:name w:val="Нижний колонтитул Знак"/>
    <w:basedOn w:val="a1"/>
    <w:link w:val="a8"/>
    <w:uiPriority w:val="99"/>
    <w:rsid w:val="001A0CDE"/>
    <w:rPr>
      <w:rFonts w:ascii="Times New Roman" w:eastAsia="Arial Unicode MS" w:hAnsi="Times New Roman" w:cs="Tahoma"/>
      <w:color w:val="000000"/>
      <w:kern w:val="3"/>
      <w:sz w:val="24"/>
      <w:szCs w:val="24"/>
      <w:lang w:val="en-US" w:eastAsia="ru-RU" w:bidi="en-US"/>
    </w:rPr>
  </w:style>
  <w:style w:type="paragraph" w:styleId="aa">
    <w:name w:val="List Paragraph"/>
    <w:basedOn w:val="Standard"/>
    <w:uiPriority w:val="34"/>
    <w:qFormat/>
    <w:rsid w:val="001A0CDE"/>
    <w:pPr>
      <w:ind w:left="720"/>
    </w:pPr>
  </w:style>
  <w:style w:type="paragraph" w:customStyle="1" w:styleId="12">
    <w:name w:val="Обычный1"/>
    <w:rsid w:val="001A0CDE"/>
    <w:pPr>
      <w:widowControl w:val="0"/>
      <w:suppressAutoHyphens/>
      <w:autoSpaceDN w:val="0"/>
      <w:spacing w:before="20" w:after="20" w:line="240" w:lineRule="auto"/>
      <w:textAlignment w:val="baseline"/>
    </w:pPr>
    <w:rPr>
      <w:rFonts w:ascii="Times New Roman" w:eastAsia="Times New Roman" w:hAnsi="Times New Roman" w:cs="Times New Roman"/>
      <w:kern w:val="3"/>
      <w:sz w:val="24"/>
      <w:szCs w:val="20"/>
      <w:lang w:eastAsia="ru-RU"/>
    </w:rPr>
  </w:style>
  <w:style w:type="paragraph" w:customStyle="1" w:styleId="31">
    <w:name w:val="Абзац списка3"/>
    <w:basedOn w:val="Standard"/>
    <w:rsid w:val="001A0CDE"/>
    <w:pPr>
      <w:ind w:left="720"/>
    </w:pPr>
    <w:rPr>
      <w:rFonts w:eastAsia="Calibri"/>
    </w:rPr>
  </w:style>
  <w:style w:type="paragraph" w:customStyle="1" w:styleId="13">
    <w:name w:val="Абзац списка1"/>
    <w:basedOn w:val="Standard"/>
    <w:rsid w:val="001A0CDE"/>
    <w:pPr>
      <w:spacing w:before="40" w:after="40"/>
      <w:ind w:left="720" w:firstLine="567"/>
      <w:jc w:val="both"/>
    </w:pPr>
    <w:rPr>
      <w:rFonts w:eastAsia="Calibri"/>
      <w:sz w:val="19"/>
      <w:szCs w:val="19"/>
    </w:rPr>
  </w:style>
  <w:style w:type="paragraph" w:styleId="ab">
    <w:name w:val="Subtitle"/>
    <w:basedOn w:val="Standard"/>
    <w:next w:val="Textbody"/>
    <w:link w:val="ac"/>
    <w:qFormat/>
    <w:rsid w:val="001A0CDE"/>
    <w:pPr>
      <w:spacing w:after="60"/>
      <w:jc w:val="center"/>
      <w:outlineLvl w:val="1"/>
    </w:pPr>
    <w:rPr>
      <w:rFonts w:ascii="Calibri Light" w:hAnsi="Calibri Light"/>
      <w:i/>
      <w:iCs/>
      <w:sz w:val="28"/>
      <w:szCs w:val="28"/>
    </w:rPr>
  </w:style>
  <w:style w:type="character" w:customStyle="1" w:styleId="ac">
    <w:name w:val="Подзаголовок Знак"/>
    <w:basedOn w:val="a1"/>
    <w:link w:val="ab"/>
    <w:rsid w:val="001A0CDE"/>
    <w:rPr>
      <w:rFonts w:ascii="Calibri Light" w:eastAsia="Arial Unicode MS" w:hAnsi="Calibri Light" w:cs="Tahoma"/>
      <w:i/>
      <w:iCs/>
      <w:color w:val="000000"/>
      <w:kern w:val="3"/>
      <w:sz w:val="28"/>
      <w:szCs w:val="28"/>
      <w:lang w:val="en-US" w:eastAsia="ru-RU" w:bidi="en-US"/>
    </w:rPr>
  </w:style>
  <w:style w:type="paragraph" w:styleId="32">
    <w:name w:val="Body Text 3"/>
    <w:basedOn w:val="Standard"/>
    <w:link w:val="33"/>
    <w:rsid w:val="001A0CDE"/>
    <w:pPr>
      <w:spacing w:after="120"/>
    </w:pPr>
    <w:rPr>
      <w:sz w:val="16"/>
      <w:szCs w:val="16"/>
    </w:rPr>
  </w:style>
  <w:style w:type="character" w:customStyle="1" w:styleId="33">
    <w:name w:val="Основной текст 3 Знак"/>
    <w:basedOn w:val="a1"/>
    <w:link w:val="32"/>
    <w:rsid w:val="001A0CDE"/>
    <w:rPr>
      <w:rFonts w:ascii="Times New Roman" w:eastAsia="Arial Unicode MS" w:hAnsi="Times New Roman" w:cs="Tahoma"/>
      <w:color w:val="000000"/>
      <w:kern w:val="3"/>
      <w:sz w:val="16"/>
      <w:szCs w:val="16"/>
      <w:lang w:val="en-US" w:eastAsia="ru-RU" w:bidi="en-US"/>
    </w:rPr>
  </w:style>
  <w:style w:type="paragraph" w:customStyle="1" w:styleId="ConsPlusNormal">
    <w:name w:val="ConsPlusNormal"/>
    <w:rsid w:val="001A0CDE"/>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customStyle="1" w:styleId="21">
    <w:name w:val="Название объекта2"/>
    <w:basedOn w:val="Standard"/>
    <w:rsid w:val="001A0CDE"/>
    <w:pPr>
      <w:spacing w:before="20" w:after="20"/>
      <w:ind w:firstLine="720"/>
      <w:jc w:val="center"/>
    </w:pPr>
    <w:rPr>
      <w:rFonts w:ascii="Arial" w:hAnsi="Arial"/>
      <w:b/>
      <w:sz w:val="28"/>
      <w:szCs w:val="19"/>
      <w:lang w:eastAsia="ar-SA"/>
    </w:rPr>
  </w:style>
  <w:style w:type="paragraph" w:styleId="ad">
    <w:name w:val="Normal (Web)"/>
    <w:aliases w:val="Обычный (Web)1,Обычный (Web)"/>
    <w:basedOn w:val="Standard"/>
    <w:link w:val="ae"/>
    <w:qFormat/>
    <w:rsid w:val="001A0CDE"/>
    <w:pPr>
      <w:spacing w:before="280" w:after="280"/>
    </w:pPr>
    <w:rPr>
      <w:rFonts w:ascii="Liberation Serif" w:eastAsia="SimSun" w:hAnsi="Liberation Serif" w:cs="Mangal"/>
      <w:lang w:eastAsia="zh-CN" w:bidi="hi-IN"/>
    </w:rPr>
  </w:style>
  <w:style w:type="paragraph" w:customStyle="1" w:styleId="34">
    <w:name w:val="Без интервала3"/>
    <w:rsid w:val="001A0CDE"/>
    <w:pPr>
      <w:suppressAutoHyphens/>
      <w:autoSpaceDN w:val="0"/>
      <w:spacing w:after="0" w:line="240" w:lineRule="auto"/>
      <w:textAlignment w:val="baseline"/>
    </w:pPr>
    <w:rPr>
      <w:rFonts w:ascii="Calibri" w:eastAsia="Times New Roman" w:hAnsi="Calibri" w:cs="Times New Roman"/>
      <w:kern w:val="3"/>
    </w:rPr>
  </w:style>
  <w:style w:type="paragraph" w:styleId="af">
    <w:name w:val="No Spacing"/>
    <w:uiPriority w:val="1"/>
    <w:qFormat/>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p5">
    <w:name w:val="p5"/>
    <w:basedOn w:val="Standard"/>
    <w:rsid w:val="001A0CDE"/>
    <w:pPr>
      <w:spacing w:before="100" w:after="100"/>
    </w:pPr>
  </w:style>
  <w:style w:type="paragraph" w:customStyle="1" w:styleId="14">
    <w:name w:val="Без интервала1"/>
    <w:rsid w:val="001A0CDE"/>
    <w:pPr>
      <w:suppressAutoHyphens/>
      <w:autoSpaceDN w:val="0"/>
      <w:spacing w:after="0" w:line="240" w:lineRule="auto"/>
      <w:textAlignment w:val="baseline"/>
    </w:pPr>
    <w:rPr>
      <w:rFonts w:ascii="Calibri" w:eastAsia="Calibri" w:hAnsi="Calibri" w:cs="Calibri"/>
      <w:kern w:val="3"/>
      <w:lang w:eastAsia="zh-CN"/>
    </w:rPr>
  </w:style>
  <w:style w:type="paragraph" w:customStyle="1" w:styleId="Normal1">
    <w:name w:val="Normal1"/>
    <w:rsid w:val="001A0CDE"/>
    <w:pPr>
      <w:suppressAutoHyphens/>
      <w:autoSpaceDN w:val="0"/>
      <w:spacing w:after="0" w:line="240" w:lineRule="auto"/>
      <w:textAlignment w:val="baseline"/>
    </w:pPr>
    <w:rPr>
      <w:rFonts w:ascii="Liberation Serif" w:eastAsia="SimSun" w:hAnsi="Liberation Serif" w:cs="Liberation Serif"/>
      <w:color w:val="00000A"/>
      <w:kern w:val="3"/>
      <w:sz w:val="24"/>
      <w:szCs w:val="24"/>
      <w:lang w:eastAsia="zh-CN"/>
    </w:rPr>
  </w:style>
  <w:style w:type="paragraph" w:customStyle="1" w:styleId="af0">
    <w:name w:val="???????"/>
    <w:rsid w:val="001A0CD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paragraph" w:styleId="af1">
    <w:name w:val="Title"/>
    <w:basedOn w:val="Standard"/>
    <w:next w:val="ab"/>
    <w:link w:val="af2"/>
    <w:rsid w:val="001A0CDE"/>
    <w:pPr>
      <w:ind w:left="1985" w:right="680"/>
      <w:jc w:val="center"/>
    </w:pPr>
    <w:rPr>
      <w:rFonts w:ascii="Calibri" w:eastAsia="Calibri" w:hAnsi="Calibri"/>
      <w:b/>
      <w:bCs/>
      <w:sz w:val="28"/>
      <w:szCs w:val="20"/>
    </w:rPr>
  </w:style>
  <w:style w:type="character" w:customStyle="1" w:styleId="af2">
    <w:name w:val="Название Знак"/>
    <w:basedOn w:val="a1"/>
    <w:link w:val="af1"/>
    <w:rsid w:val="001A0CDE"/>
    <w:rPr>
      <w:rFonts w:ascii="Calibri" w:eastAsia="Calibri" w:hAnsi="Calibri" w:cs="Tahoma"/>
      <w:b/>
      <w:bCs/>
      <w:color w:val="000000"/>
      <w:kern w:val="3"/>
      <w:sz w:val="28"/>
      <w:szCs w:val="20"/>
      <w:lang w:val="en-US" w:eastAsia="ru-RU" w:bidi="en-US"/>
    </w:rPr>
  </w:style>
  <w:style w:type="paragraph" w:customStyle="1" w:styleId="Textbodyindent">
    <w:name w:val="Text body indent"/>
    <w:basedOn w:val="Standard"/>
    <w:rsid w:val="001A0CDE"/>
    <w:pPr>
      <w:spacing w:after="120"/>
      <w:ind w:left="283"/>
    </w:pPr>
  </w:style>
  <w:style w:type="paragraph" w:customStyle="1" w:styleId="210">
    <w:name w:val="Основной текст (2)1"/>
    <w:basedOn w:val="Standard"/>
    <w:rsid w:val="001A0CDE"/>
    <w:pPr>
      <w:shd w:val="clear" w:color="auto" w:fill="FFFFFF"/>
      <w:spacing w:after="600" w:line="240" w:lineRule="atLeast"/>
      <w:jc w:val="center"/>
    </w:pPr>
    <w:rPr>
      <w:rFonts w:ascii="Calibri" w:hAnsi="Calibri" w:cs="F"/>
      <w:b/>
      <w:bCs/>
      <w:sz w:val="28"/>
      <w:szCs w:val="28"/>
      <w:lang w:eastAsia="en-US"/>
    </w:rPr>
  </w:style>
  <w:style w:type="paragraph" w:styleId="22">
    <w:name w:val="Body Text 2"/>
    <w:basedOn w:val="Standard"/>
    <w:link w:val="23"/>
    <w:rsid w:val="001A0CDE"/>
    <w:pPr>
      <w:spacing w:after="120" w:line="480" w:lineRule="auto"/>
    </w:pPr>
  </w:style>
  <w:style w:type="character" w:customStyle="1" w:styleId="23">
    <w:name w:val="Основной текст 2 Знак"/>
    <w:basedOn w:val="a1"/>
    <w:link w:val="22"/>
    <w:rsid w:val="001A0CDE"/>
    <w:rPr>
      <w:rFonts w:ascii="Times New Roman" w:eastAsia="Arial Unicode MS" w:hAnsi="Times New Roman" w:cs="Tahoma"/>
      <w:color w:val="000000"/>
      <w:kern w:val="3"/>
      <w:sz w:val="24"/>
      <w:szCs w:val="24"/>
      <w:lang w:val="en-US" w:eastAsia="ru-RU" w:bidi="en-US"/>
    </w:rPr>
  </w:style>
  <w:style w:type="paragraph" w:customStyle="1" w:styleId="ConsPlusCell">
    <w:name w:val="ConsPlusCell"/>
    <w:rsid w:val="001A0CDE"/>
    <w:pPr>
      <w:widowControl w:val="0"/>
      <w:suppressAutoHyphens/>
      <w:autoSpaceDN w:val="0"/>
      <w:spacing w:after="0" w:line="240" w:lineRule="auto"/>
      <w:textAlignment w:val="baseline"/>
    </w:pPr>
    <w:rPr>
      <w:rFonts w:ascii="Calibri" w:eastAsia="Times New Roman" w:hAnsi="Calibri" w:cs="Calibri"/>
      <w:kern w:val="3"/>
      <w:sz w:val="24"/>
      <w:szCs w:val="24"/>
      <w:lang w:eastAsia="ru-RU"/>
    </w:rPr>
  </w:style>
  <w:style w:type="paragraph" w:customStyle="1" w:styleId="15">
    <w:name w:val="Обычный (веб)1"/>
    <w:basedOn w:val="Standard"/>
    <w:rsid w:val="001A0CDE"/>
    <w:pPr>
      <w:spacing w:before="280" w:after="280"/>
    </w:pPr>
    <w:rPr>
      <w:lang w:bidi="hi-IN"/>
    </w:rPr>
  </w:style>
  <w:style w:type="paragraph" w:styleId="af3">
    <w:name w:val="annotation text"/>
    <w:basedOn w:val="Standard"/>
    <w:link w:val="af4"/>
    <w:rsid w:val="001A0CDE"/>
    <w:rPr>
      <w:sz w:val="20"/>
      <w:szCs w:val="20"/>
    </w:rPr>
  </w:style>
  <w:style w:type="character" w:customStyle="1" w:styleId="af4">
    <w:name w:val="Текст примечания Знак"/>
    <w:basedOn w:val="a1"/>
    <w:link w:val="af3"/>
    <w:rsid w:val="001A0CDE"/>
    <w:rPr>
      <w:rFonts w:ascii="Times New Roman" w:eastAsia="Arial Unicode MS" w:hAnsi="Times New Roman" w:cs="Tahoma"/>
      <w:color w:val="000000"/>
      <w:kern w:val="3"/>
      <w:sz w:val="20"/>
      <w:szCs w:val="20"/>
      <w:lang w:val="en-US" w:eastAsia="ru-RU" w:bidi="en-US"/>
    </w:rPr>
  </w:style>
  <w:style w:type="paragraph" w:styleId="af5">
    <w:name w:val="annotation subject"/>
    <w:basedOn w:val="af3"/>
    <w:link w:val="af6"/>
    <w:rsid w:val="001A0CDE"/>
    <w:rPr>
      <w:b/>
      <w:bCs/>
    </w:rPr>
  </w:style>
  <w:style w:type="character" w:customStyle="1" w:styleId="af6">
    <w:name w:val="Тема примечания Знак"/>
    <w:basedOn w:val="af4"/>
    <w:link w:val="af5"/>
    <w:rsid w:val="001A0CDE"/>
    <w:rPr>
      <w:rFonts w:ascii="Times New Roman" w:eastAsia="Arial Unicode MS" w:hAnsi="Times New Roman" w:cs="Tahoma"/>
      <w:b/>
      <w:bCs/>
      <w:color w:val="000000"/>
      <w:kern w:val="3"/>
      <w:sz w:val="20"/>
      <w:szCs w:val="20"/>
      <w:lang w:val="en-US" w:eastAsia="ru-RU" w:bidi="en-US"/>
    </w:rPr>
  </w:style>
  <w:style w:type="paragraph" w:customStyle="1" w:styleId="formattext">
    <w:name w:val="formattext"/>
    <w:basedOn w:val="Standard"/>
    <w:rsid w:val="001A0CDE"/>
    <w:pPr>
      <w:spacing w:before="100" w:after="100"/>
    </w:pPr>
  </w:style>
  <w:style w:type="paragraph" w:customStyle="1" w:styleId="24">
    <w:name w:val="Обычный (веб)2"/>
    <w:basedOn w:val="Standard"/>
    <w:rsid w:val="001A0CDE"/>
    <w:pPr>
      <w:spacing w:before="280" w:after="280"/>
    </w:pPr>
    <w:rPr>
      <w:lang w:bidi="hi-IN"/>
    </w:rPr>
  </w:style>
  <w:style w:type="paragraph" w:customStyle="1" w:styleId="Default">
    <w:name w:val="Default"/>
    <w:rsid w:val="001A0CD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ru-RU"/>
    </w:rPr>
  </w:style>
  <w:style w:type="character" w:customStyle="1" w:styleId="af7">
    <w:name w:val="Основной текст Знак"/>
    <w:basedOn w:val="a1"/>
    <w:rsid w:val="001A0CDE"/>
    <w:rPr>
      <w:rFonts w:ascii="Times New Roman" w:eastAsia="Times New Roman" w:hAnsi="Times New Roman" w:cs="Times New Roman"/>
      <w:sz w:val="28"/>
      <w:szCs w:val="28"/>
      <w:lang w:eastAsia="ru-RU"/>
    </w:rPr>
  </w:style>
  <w:style w:type="character" w:customStyle="1" w:styleId="16">
    <w:name w:val="Название книги1"/>
    <w:basedOn w:val="a1"/>
    <w:rsid w:val="001A0CDE"/>
    <w:rPr>
      <w:rFonts w:cs="Times New Roman"/>
      <w:b/>
      <w:bCs/>
      <w:smallCaps/>
      <w:spacing w:val="5"/>
    </w:rPr>
  </w:style>
  <w:style w:type="character" w:customStyle="1" w:styleId="af8">
    <w:name w:val="Без интервала Знак"/>
    <w:basedOn w:val="a1"/>
    <w:rsid w:val="001A0CDE"/>
    <w:rPr>
      <w:rFonts w:ascii="Calibri" w:eastAsia="Calibri" w:hAnsi="Calibri" w:cs="Calibri"/>
      <w:kern w:val="3"/>
      <w:lang w:eastAsia="zh-CN"/>
    </w:rPr>
  </w:style>
  <w:style w:type="character" w:customStyle="1" w:styleId="FontStyle16">
    <w:name w:val="Font Style16"/>
    <w:rsid w:val="001A0CDE"/>
    <w:rPr>
      <w:rFonts w:ascii="Times New Roman" w:hAnsi="Times New Roman" w:cs="Times New Roman"/>
      <w:sz w:val="30"/>
      <w:szCs w:val="30"/>
    </w:rPr>
  </w:style>
  <w:style w:type="character" w:customStyle="1" w:styleId="af9">
    <w:name w:val="Основной текст с отступом Знак"/>
    <w:basedOn w:val="a1"/>
    <w:rsid w:val="001A0CDE"/>
    <w:rPr>
      <w:rFonts w:ascii="Times New Roman" w:eastAsia="Times New Roman" w:hAnsi="Times New Roman" w:cs="Times New Roman"/>
      <w:sz w:val="24"/>
      <w:szCs w:val="24"/>
      <w:lang w:eastAsia="ru-RU"/>
    </w:rPr>
  </w:style>
  <w:style w:type="character" w:customStyle="1" w:styleId="25">
    <w:name w:val="Основной текст (2)_"/>
    <w:rsid w:val="001A0CDE"/>
    <w:rPr>
      <w:b/>
      <w:bCs/>
      <w:sz w:val="28"/>
      <w:szCs w:val="28"/>
    </w:rPr>
  </w:style>
  <w:style w:type="character" w:customStyle="1" w:styleId="35">
    <w:name w:val="стиль3"/>
    <w:rsid w:val="001A0CDE"/>
    <w:rPr>
      <w:rFonts w:cs="Times New Roman"/>
    </w:rPr>
  </w:style>
  <w:style w:type="character" w:customStyle="1" w:styleId="apple-converted-space">
    <w:name w:val="apple-converted-space"/>
    <w:basedOn w:val="a1"/>
    <w:rsid w:val="001A0CDE"/>
  </w:style>
  <w:style w:type="character" w:customStyle="1" w:styleId="Internetlink">
    <w:name w:val="Internet link"/>
    <w:basedOn w:val="a1"/>
    <w:rsid w:val="001A0CDE"/>
    <w:rPr>
      <w:color w:val="0000FF"/>
      <w:u w:val="single"/>
    </w:rPr>
  </w:style>
  <w:style w:type="character" w:customStyle="1" w:styleId="WW8Num1z6">
    <w:name w:val="WW8Num1z6"/>
    <w:rsid w:val="001A0CDE"/>
  </w:style>
  <w:style w:type="character" w:customStyle="1" w:styleId="StrongEmphasis">
    <w:name w:val="Strong Emphasis"/>
    <w:basedOn w:val="a1"/>
    <w:rsid w:val="001A0CDE"/>
    <w:rPr>
      <w:rFonts w:cs="Times New Roman"/>
      <w:b/>
      <w:bCs/>
    </w:rPr>
  </w:style>
  <w:style w:type="character" w:customStyle="1" w:styleId="ListLabel1">
    <w:name w:val="ListLabel 1"/>
    <w:rsid w:val="001A0CDE"/>
    <w:rPr>
      <w:rFonts w:eastAsia="Times New Roman" w:cs="Times New Roman"/>
    </w:rPr>
  </w:style>
  <w:style w:type="character" w:customStyle="1" w:styleId="ListLabel2">
    <w:name w:val="ListLabel 2"/>
    <w:rsid w:val="001A0CDE"/>
    <w:rPr>
      <w:rFonts w:cs="Courier New"/>
    </w:rPr>
  </w:style>
  <w:style w:type="character" w:customStyle="1" w:styleId="ListLabel3">
    <w:name w:val="ListLabel 3"/>
    <w:rsid w:val="001A0CDE"/>
    <w:rPr>
      <w:rFonts w:cs="Times New Roman"/>
    </w:rPr>
  </w:style>
  <w:style w:type="numbering" w:customStyle="1" w:styleId="WWNum1">
    <w:name w:val="WWNum1"/>
    <w:basedOn w:val="a3"/>
    <w:rsid w:val="001A0CDE"/>
    <w:pPr>
      <w:numPr>
        <w:numId w:val="1"/>
      </w:numPr>
    </w:pPr>
  </w:style>
  <w:style w:type="numbering" w:customStyle="1" w:styleId="WWNum2">
    <w:name w:val="WWNum2"/>
    <w:basedOn w:val="a3"/>
    <w:rsid w:val="001A0CDE"/>
    <w:pPr>
      <w:numPr>
        <w:numId w:val="2"/>
      </w:numPr>
    </w:pPr>
  </w:style>
  <w:style w:type="numbering" w:customStyle="1" w:styleId="WWNum3">
    <w:name w:val="WWNum3"/>
    <w:basedOn w:val="a3"/>
    <w:rsid w:val="001A0CDE"/>
    <w:pPr>
      <w:numPr>
        <w:numId w:val="3"/>
      </w:numPr>
    </w:pPr>
  </w:style>
  <w:style w:type="numbering" w:customStyle="1" w:styleId="WWNum4">
    <w:name w:val="WWNum4"/>
    <w:basedOn w:val="a3"/>
    <w:rsid w:val="001A0CDE"/>
    <w:pPr>
      <w:numPr>
        <w:numId w:val="4"/>
      </w:numPr>
    </w:pPr>
  </w:style>
  <w:style w:type="numbering" w:customStyle="1" w:styleId="WWNum5">
    <w:name w:val="WWNum5"/>
    <w:basedOn w:val="a3"/>
    <w:rsid w:val="001A0CDE"/>
    <w:pPr>
      <w:numPr>
        <w:numId w:val="5"/>
      </w:numPr>
    </w:pPr>
  </w:style>
  <w:style w:type="numbering" w:customStyle="1" w:styleId="WWNum6">
    <w:name w:val="WWNum6"/>
    <w:basedOn w:val="a3"/>
    <w:rsid w:val="001A0CDE"/>
    <w:pPr>
      <w:numPr>
        <w:numId w:val="6"/>
      </w:numPr>
    </w:pPr>
  </w:style>
  <w:style w:type="numbering" w:customStyle="1" w:styleId="WWNum7">
    <w:name w:val="WWNum7"/>
    <w:basedOn w:val="a3"/>
    <w:rsid w:val="001A0CDE"/>
    <w:pPr>
      <w:numPr>
        <w:numId w:val="7"/>
      </w:numPr>
    </w:pPr>
  </w:style>
  <w:style w:type="numbering" w:customStyle="1" w:styleId="WWNum8">
    <w:name w:val="WWNum8"/>
    <w:basedOn w:val="a3"/>
    <w:rsid w:val="001A0CDE"/>
    <w:pPr>
      <w:numPr>
        <w:numId w:val="8"/>
      </w:numPr>
    </w:pPr>
  </w:style>
  <w:style w:type="numbering" w:customStyle="1" w:styleId="WWNum9">
    <w:name w:val="WWNum9"/>
    <w:basedOn w:val="a3"/>
    <w:rsid w:val="001A0CDE"/>
    <w:pPr>
      <w:numPr>
        <w:numId w:val="9"/>
      </w:numPr>
    </w:pPr>
  </w:style>
  <w:style w:type="numbering" w:customStyle="1" w:styleId="WWNum10">
    <w:name w:val="WWNum10"/>
    <w:basedOn w:val="a3"/>
    <w:rsid w:val="001A0CDE"/>
    <w:pPr>
      <w:numPr>
        <w:numId w:val="10"/>
      </w:numPr>
    </w:pPr>
  </w:style>
  <w:style w:type="numbering" w:customStyle="1" w:styleId="WWNum11">
    <w:name w:val="WWNum11"/>
    <w:basedOn w:val="a3"/>
    <w:rsid w:val="001A0CDE"/>
    <w:pPr>
      <w:numPr>
        <w:numId w:val="11"/>
      </w:numPr>
    </w:pPr>
  </w:style>
  <w:style w:type="numbering" w:customStyle="1" w:styleId="WWNum12">
    <w:name w:val="WWNum12"/>
    <w:basedOn w:val="a3"/>
    <w:rsid w:val="001A0CDE"/>
    <w:pPr>
      <w:numPr>
        <w:numId w:val="12"/>
      </w:numPr>
    </w:pPr>
  </w:style>
  <w:style w:type="paragraph" w:styleId="a0">
    <w:name w:val="Body Text"/>
    <w:basedOn w:val="a"/>
    <w:link w:val="17"/>
    <w:unhideWhenUsed/>
    <w:rsid w:val="00D355CA"/>
    <w:pPr>
      <w:spacing w:after="120"/>
    </w:pPr>
  </w:style>
  <w:style w:type="character" w:customStyle="1" w:styleId="17">
    <w:name w:val="Основной текст Знак1"/>
    <w:basedOn w:val="a1"/>
    <w:link w:val="a0"/>
    <w:uiPriority w:val="99"/>
    <w:rsid w:val="00D355CA"/>
    <w:rPr>
      <w:rFonts w:ascii="Calibri" w:eastAsia="SimSun" w:hAnsi="Calibri" w:cs="F"/>
      <w:kern w:val="3"/>
    </w:rPr>
  </w:style>
  <w:style w:type="paragraph" w:customStyle="1" w:styleId="36">
    <w:name w:val="Обычный (веб)3"/>
    <w:basedOn w:val="a"/>
    <w:rsid w:val="00D355CA"/>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styleId="afa">
    <w:name w:val="Hyperlink"/>
    <w:basedOn w:val="a1"/>
    <w:uiPriority w:val="99"/>
    <w:unhideWhenUsed/>
    <w:rsid w:val="000D1D36"/>
    <w:rPr>
      <w:color w:val="0000FF" w:themeColor="hyperlink"/>
      <w:u w:val="single"/>
    </w:rPr>
  </w:style>
  <w:style w:type="table" w:styleId="afb">
    <w:name w:val="Table Grid"/>
    <w:basedOn w:val="a2"/>
    <w:uiPriority w:val="39"/>
    <w:rsid w:val="000D1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99"/>
    <w:qFormat/>
    <w:rsid w:val="00835A17"/>
    <w:rPr>
      <w:rFonts w:cs="Times New Roman"/>
      <w:b/>
    </w:rPr>
  </w:style>
  <w:style w:type="paragraph" w:customStyle="1" w:styleId="51">
    <w:name w:val="5"/>
    <w:basedOn w:val="a"/>
    <w:next w:val="ad"/>
    <w:uiPriority w:val="99"/>
    <w:unhideWhenUsed/>
    <w:rsid w:val="001560E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styleId="afd">
    <w:name w:val="Balloon Text"/>
    <w:basedOn w:val="a"/>
    <w:link w:val="afe"/>
    <w:semiHidden/>
    <w:unhideWhenUsed/>
    <w:rsid w:val="006E1AE5"/>
    <w:pPr>
      <w:spacing w:after="0" w:line="240" w:lineRule="auto"/>
    </w:pPr>
    <w:rPr>
      <w:rFonts w:ascii="Segoe UI" w:hAnsi="Segoe UI" w:cs="Segoe UI"/>
      <w:sz w:val="18"/>
      <w:szCs w:val="18"/>
    </w:rPr>
  </w:style>
  <w:style w:type="character" w:customStyle="1" w:styleId="afe">
    <w:name w:val="Текст выноски Знак"/>
    <w:basedOn w:val="a1"/>
    <w:link w:val="afd"/>
    <w:semiHidden/>
    <w:rsid w:val="006E1AE5"/>
    <w:rPr>
      <w:rFonts w:ascii="Segoe UI" w:eastAsia="SimSun" w:hAnsi="Segoe UI" w:cs="Segoe UI"/>
      <w:kern w:val="3"/>
      <w:sz w:val="18"/>
      <w:szCs w:val="18"/>
    </w:rPr>
  </w:style>
  <w:style w:type="paragraph" w:customStyle="1" w:styleId="41">
    <w:name w:val="4"/>
    <w:basedOn w:val="a"/>
    <w:next w:val="ad"/>
    <w:uiPriority w:val="99"/>
    <w:unhideWhenUsed/>
    <w:rsid w:val="00D567C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20">
    <w:name w:val="Заголовок 2 Знак"/>
    <w:basedOn w:val="a1"/>
    <w:link w:val="2"/>
    <w:rsid w:val="00836EFE"/>
    <w:rPr>
      <w:rFonts w:ascii="Liberation Sans" w:eastAsia="Microsoft YaHei" w:hAnsi="Liberation Sans" w:cs="Mangal"/>
      <w:b/>
      <w:bCs/>
      <w:kern w:val="1"/>
      <w:sz w:val="32"/>
      <w:szCs w:val="32"/>
      <w:lang w:eastAsia="zh-CN" w:bidi="hi-IN"/>
    </w:rPr>
  </w:style>
  <w:style w:type="character" w:customStyle="1" w:styleId="30">
    <w:name w:val="Заголовок 3 Знак"/>
    <w:basedOn w:val="a1"/>
    <w:link w:val="3"/>
    <w:rsid w:val="00836EFE"/>
    <w:rPr>
      <w:rFonts w:ascii="Liberation Sans" w:eastAsia="Microsoft YaHei" w:hAnsi="Liberation Sans" w:cs="Mangal"/>
      <w:b/>
      <w:bCs/>
      <w:kern w:val="1"/>
      <w:sz w:val="28"/>
      <w:szCs w:val="28"/>
      <w:lang w:eastAsia="zh-CN" w:bidi="hi-IN"/>
    </w:rPr>
  </w:style>
  <w:style w:type="character" w:customStyle="1" w:styleId="WW8Num1z0">
    <w:name w:val="WW8Num1z0"/>
    <w:rsid w:val="00836EFE"/>
  </w:style>
  <w:style w:type="character" w:customStyle="1" w:styleId="WW8Num1z1">
    <w:name w:val="WW8Num1z1"/>
    <w:rsid w:val="00836EFE"/>
  </w:style>
  <w:style w:type="character" w:customStyle="1" w:styleId="WW8Num1z2">
    <w:name w:val="WW8Num1z2"/>
    <w:rsid w:val="00836EFE"/>
  </w:style>
  <w:style w:type="character" w:customStyle="1" w:styleId="WW8Num1z3">
    <w:name w:val="WW8Num1z3"/>
    <w:rsid w:val="00836EFE"/>
  </w:style>
  <w:style w:type="character" w:customStyle="1" w:styleId="WW8Num1z4">
    <w:name w:val="WW8Num1z4"/>
    <w:rsid w:val="00836EFE"/>
  </w:style>
  <w:style w:type="character" w:customStyle="1" w:styleId="WW8Num1z5">
    <w:name w:val="WW8Num1z5"/>
    <w:rsid w:val="00836EFE"/>
  </w:style>
  <w:style w:type="character" w:customStyle="1" w:styleId="WW8Num1z7">
    <w:name w:val="WW8Num1z7"/>
    <w:rsid w:val="00836EFE"/>
  </w:style>
  <w:style w:type="character" w:customStyle="1" w:styleId="WW8Num1z8">
    <w:name w:val="WW8Num1z8"/>
    <w:rsid w:val="00836EFE"/>
  </w:style>
  <w:style w:type="character" w:customStyle="1" w:styleId="WW8Num2z0">
    <w:name w:val="WW8Num2z0"/>
    <w:rsid w:val="00836EFE"/>
    <w:rPr>
      <w:rFonts w:ascii="Times New Roman" w:hAnsi="Times New Roman" w:cs="Times New Roman"/>
      <w:sz w:val="28"/>
      <w:szCs w:val="28"/>
    </w:rPr>
  </w:style>
  <w:style w:type="character" w:customStyle="1" w:styleId="WW8Num2z1">
    <w:name w:val="WW8Num2z1"/>
    <w:rsid w:val="00836EFE"/>
  </w:style>
  <w:style w:type="character" w:customStyle="1" w:styleId="WW8Num2z2">
    <w:name w:val="WW8Num2z2"/>
    <w:rsid w:val="00836EFE"/>
  </w:style>
  <w:style w:type="character" w:customStyle="1" w:styleId="WW8Num2z3">
    <w:name w:val="WW8Num2z3"/>
    <w:rsid w:val="00836EFE"/>
  </w:style>
  <w:style w:type="character" w:customStyle="1" w:styleId="WW8Num2z4">
    <w:name w:val="WW8Num2z4"/>
    <w:rsid w:val="00836EFE"/>
  </w:style>
  <w:style w:type="character" w:customStyle="1" w:styleId="WW8Num2z5">
    <w:name w:val="WW8Num2z5"/>
    <w:rsid w:val="00836EFE"/>
  </w:style>
  <w:style w:type="character" w:customStyle="1" w:styleId="WW8Num2z6">
    <w:name w:val="WW8Num2z6"/>
    <w:rsid w:val="00836EFE"/>
  </w:style>
  <w:style w:type="character" w:customStyle="1" w:styleId="WW8Num2z7">
    <w:name w:val="WW8Num2z7"/>
    <w:rsid w:val="00836EFE"/>
  </w:style>
  <w:style w:type="character" w:customStyle="1" w:styleId="WW8Num2z8">
    <w:name w:val="WW8Num2z8"/>
    <w:rsid w:val="00836EFE"/>
  </w:style>
  <w:style w:type="character" w:customStyle="1" w:styleId="WW8Num3z0">
    <w:name w:val="WW8Num3z0"/>
    <w:rsid w:val="00836EFE"/>
  </w:style>
  <w:style w:type="character" w:customStyle="1" w:styleId="WW8Num3z1">
    <w:name w:val="WW8Num3z1"/>
    <w:rsid w:val="00836EFE"/>
  </w:style>
  <w:style w:type="character" w:customStyle="1" w:styleId="WW8Num3z2">
    <w:name w:val="WW8Num3z2"/>
    <w:rsid w:val="00836EFE"/>
  </w:style>
  <w:style w:type="character" w:customStyle="1" w:styleId="WW8Num3z3">
    <w:name w:val="WW8Num3z3"/>
    <w:rsid w:val="00836EFE"/>
  </w:style>
  <w:style w:type="character" w:customStyle="1" w:styleId="WW8Num3z4">
    <w:name w:val="WW8Num3z4"/>
    <w:rsid w:val="00836EFE"/>
  </w:style>
  <w:style w:type="character" w:customStyle="1" w:styleId="WW8Num3z5">
    <w:name w:val="WW8Num3z5"/>
    <w:rsid w:val="00836EFE"/>
  </w:style>
  <w:style w:type="character" w:customStyle="1" w:styleId="WW8Num3z6">
    <w:name w:val="WW8Num3z6"/>
    <w:rsid w:val="00836EFE"/>
  </w:style>
  <w:style w:type="character" w:customStyle="1" w:styleId="WW8Num3z7">
    <w:name w:val="WW8Num3z7"/>
    <w:rsid w:val="00836EFE"/>
  </w:style>
  <w:style w:type="character" w:customStyle="1" w:styleId="WW8Num3z8">
    <w:name w:val="WW8Num3z8"/>
    <w:rsid w:val="00836EFE"/>
  </w:style>
  <w:style w:type="paragraph" w:customStyle="1" w:styleId="11">
    <w:name w:val="Заголовок1"/>
    <w:basedOn w:val="a"/>
    <w:next w:val="a0"/>
    <w:rsid w:val="00836EFE"/>
    <w:pPr>
      <w:keepNext/>
      <w:autoSpaceDN/>
      <w:spacing w:before="240" w:after="120" w:line="240" w:lineRule="auto"/>
      <w:textAlignment w:val="auto"/>
    </w:pPr>
    <w:rPr>
      <w:rFonts w:ascii="Liberation Sans" w:eastAsia="Microsoft YaHei" w:hAnsi="Liberation Sans" w:cs="Mangal"/>
      <w:kern w:val="1"/>
      <w:sz w:val="28"/>
      <w:szCs w:val="28"/>
      <w:lang w:eastAsia="zh-CN" w:bidi="hi-IN"/>
    </w:rPr>
  </w:style>
  <w:style w:type="paragraph" w:customStyle="1" w:styleId="18">
    <w:name w:val="Указатель1"/>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26">
    <w:name w:val="Абзац списка2"/>
    <w:basedOn w:val="a"/>
    <w:rsid w:val="00836EFE"/>
    <w:pPr>
      <w:autoSpaceDN/>
      <w:spacing w:after="0" w:line="240" w:lineRule="auto"/>
      <w:ind w:left="720"/>
      <w:contextualSpacing/>
      <w:textAlignment w:val="auto"/>
    </w:pPr>
    <w:rPr>
      <w:rFonts w:ascii="Liberation Serif" w:hAnsi="Liberation Serif" w:cs="Mangal"/>
      <w:kern w:val="1"/>
      <w:sz w:val="24"/>
      <w:szCs w:val="21"/>
      <w:lang w:eastAsia="zh-CN" w:bidi="hi-IN"/>
    </w:rPr>
  </w:style>
  <w:style w:type="paragraph" w:customStyle="1" w:styleId="aff">
    <w:name w:val="Блочная цитата"/>
    <w:basedOn w:val="a"/>
    <w:rsid w:val="00836EFE"/>
    <w:pPr>
      <w:autoSpaceDN/>
      <w:spacing w:after="283" w:line="240" w:lineRule="auto"/>
      <w:ind w:left="567" w:right="567"/>
      <w:textAlignment w:val="auto"/>
    </w:pPr>
    <w:rPr>
      <w:rFonts w:ascii="Liberation Serif" w:hAnsi="Liberation Serif" w:cs="Mangal"/>
      <w:kern w:val="1"/>
      <w:sz w:val="24"/>
      <w:szCs w:val="24"/>
      <w:lang w:eastAsia="zh-CN" w:bidi="hi-IN"/>
    </w:rPr>
  </w:style>
  <w:style w:type="paragraph" w:customStyle="1" w:styleId="37">
    <w:name w:val="3"/>
    <w:basedOn w:val="a"/>
    <w:next w:val="ad"/>
    <w:uiPriority w:val="99"/>
    <w:unhideWhenUsed/>
    <w:rsid w:val="00836EF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paragraph" w:customStyle="1" w:styleId="aff0">
    <w:name w:val="Содержимое таблицы"/>
    <w:basedOn w:val="a"/>
    <w:rsid w:val="00836EFE"/>
    <w:pPr>
      <w:suppressLineNumbers/>
      <w:autoSpaceDN/>
      <w:spacing w:after="0" w:line="240" w:lineRule="auto"/>
      <w:textAlignment w:val="auto"/>
    </w:pPr>
    <w:rPr>
      <w:rFonts w:ascii="Liberation Serif" w:hAnsi="Liberation Serif" w:cs="Mangal"/>
      <w:kern w:val="1"/>
      <w:sz w:val="24"/>
      <w:szCs w:val="24"/>
      <w:lang w:eastAsia="zh-CN" w:bidi="hi-IN"/>
    </w:rPr>
  </w:style>
  <w:style w:type="paragraph" w:customStyle="1" w:styleId="aff1">
    <w:name w:val="Заголовок таблицы"/>
    <w:basedOn w:val="aff0"/>
    <w:rsid w:val="00836EFE"/>
    <w:pPr>
      <w:jc w:val="center"/>
    </w:pPr>
    <w:rPr>
      <w:b/>
      <w:bCs/>
    </w:rPr>
  </w:style>
  <w:style w:type="paragraph" w:customStyle="1" w:styleId="42">
    <w:name w:val="Обычный (веб)4"/>
    <w:basedOn w:val="a"/>
    <w:rsid w:val="00836EFE"/>
    <w:pPr>
      <w:autoSpaceDN/>
      <w:spacing w:before="280" w:after="280" w:line="240" w:lineRule="auto"/>
      <w:textAlignment w:val="auto"/>
    </w:pPr>
    <w:rPr>
      <w:rFonts w:ascii="Times New Roman" w:eastAsia="Times New Roman" w:hAnsi="Times New Roman" w:cs="Times New Roman"/>
      <w:kern w:val="1"/>
      <w:sz w:val="24"/>
      <w:szCs w:val="24"/>
      <w:lang w:eastAsia="ru-RU" w:bidi="hi-IN"/>
    </w:rPr>
  </w:style>
  <w:style w:type="character" w:customStyle="1" w:styleId="ConsPlusNonformat1">
    <w:name w:val="ConsPlusNonformat1"/>
    <w:link w:val="ConsPlusNonformat"/>
    <w:locked/>
    <w:rsid w:val="00D94F21"/>
    <w:rPr>
      <w:rFonts w:ascii="Courier New" w:eastAsia="Times New Roman" w:hAnsi="Courier New" w:cs="Courier New"/>
    </w:rPr>
  </w:style>
  <w:style w:type="paragraph" w:customStyle="1" w:styleId="ConsPlusNonformat">
    <w:name w:val="ConsPlusNonformat"/>
    <w:link w:val="ConsPlusNonformat1"/>
    <w:rsid w:val="00D94F21"/>
    <w:pPr>
      <w:widowControl w:val="0"/>
      <w:autoSpaceDE w:val="0"/>
      <w:autoSpaceDN w:val="0"/>
      <w:spacing w:after="0" w:line="240" w:lineRule="auto"/>
    </w:pPr>
    <w:rPr>
      <w:rFonts w:ascii="Courier New" w:eastAsia="Times New Roman" w:hAnsi="Courier New" w:cs="Courier New"/>
    </w:rPr>
  </w:style>
  <w:style w:type="table" w:customStyle="1" w:styleId="19">
    <w:name w:val="Сетка таблицы1"/>
    <w:basedOn w:val="a2"/>
    <w:rsid w:val="009D4F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uiPriority w:val="20"/>
    <w:qFormat/>
    <w:rsid w:val="009D4F87"/>
    <w:rPr>
      <w:i/>
      <w:iCs/>
    </w:rPr>
  </w:style>
  <w:style w:type="paragraph" w:customStyle="1" w:styleId="27">
    <w:name w:val="2"/>
    <w:basedOn w:val="a"/>
    <w:next w:val="ad"/>
    <w:uiPriority w:val="99"/>
    <w:unhideWhenUsed/>
    <w:rsid w:val="00FA4D5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50">
    <w:name w:val="Заголовок 5 Знак"/>
    <w:basedOn w:val="a1"/>
    <w:link w:val="5"/>
    <w:uiPriority w:val="9"/>
    <w:semiHidden/>
    <w:rsid w:val="00FB78AD"/>
    <w:rPr>
      <w:rFonts w:asciiTheme="majorHAnsi" w:eastAsiaTheme="majorEastAsia" w:hAnsiTheme="majorHAnsi" w:cstheme="majorBidi"/>
      <w:color w:val="365F91" w:themeColor="accent1" w:themeShade="BF"/>
      <w:kern w:val="3"/>
    </w:rPr>
  </w:style>
  <w:style w:type="character" w:customStyle="1" w:styleId="70">
    <w:name w:val="Заголовок 7 Знак"/>
    <w:basedOn w:val="a1"/>
    <w:link w:val="7"/>
    <w:uiPriority w:val="9"/>
    <w:semiHidden/>
    <w:rsid w:val="00FB78AD"/>
    <w:rPr>
      <w:rFonts w:asciiTheme="majorHAnsi" w:eastAsiaTheme="majorEastAsia" w:hAnsiTheme="majorHAnsi" w:cstheme="majorBidi"/>
      <w:i/>
      <w:iCs/>
      <w:color w:val="243F60" w:themeColor="accent1" w:themeShade="7F"/>
      <w:kern w:val="3"/>
    </w:rPr>
  </w:style>
  <w:style w:type="character" w:customStyle="1" w:styleId="40">
    <w:name w:val="Заголовок 4 Знак"/>
    <w:basedOn w:val="a1"/>
    <w:link w:val="4"/>
    <w:rsid w:val="00FB78AD"/>
    <w:rPr>
      <w:rFonts w:ascii="Times New Roman" w:eastAsia="Times New Roman" w:hAnsi="Times New Roman" w:cs="Times New Roman"/>
      <w:b/>
      <w:bCs/>
      <w:sz w:val="28"/>
      <w:szCs w:val="28"/>
      <w:lang w:eastAsia="ru-RU"/>
    </w:rPr>
  </w:style>
  <w:style w:type="paragraph" w:customStyle="1" w:styleId="1a">
    <w:name w:val="1"/>
    <w:basedOn w:val="a"/>
    <w:next w:val="ad"/>
    <w:uiPriority w:val="99"/>
    <w:unhideWhenUsed/>
    <w:rsid w:val="009B34C1"/>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ae">
    <w:name w:val="Обычный (веб) Знак"/>
    <w:aliases w:val="Обычный (Web)1 Знак,Обычный (Web) Знак"/>
    <w:link w:val="ad"/>
    <w:rsid w:val="0026216A"/>
    <w:rPr>
      <w:rFonts w:ascii="Liberation Serif" w:eastAsia="SimSun" w:hAnsi="Liberation Serif" w:cs="Mangal"/>
      <w:color w:val="000000"/>
      <w:kern w:val="3"/>
      <w:sz w:val="24"/>
      <w:szCs w:val="24"/>
      <w:lang w:val="en-US" w:eastAsia="zh-CN" w:bidi="hi-IN"/>
    </w:rPr>
  </w:style>
  <w:style w:type="paragraph" w:customStyle="1" w:styleId="western">
    <w:name w:val="western"/>
    <w:basedOn w:val="a"/>
    <w:rsid w:val="0026216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6895">
      <w:bodyDiv w:val="1"/>
      <w:marLeft w:val="0"/>
      <w:marRight w:val="0"/>
      <w:marTop w:val="0"/>
      <w:marBottom w:val="0"/>
      <w:divBdr>
        <w:top w:val="none" w:sz="0" w:space="0" w:color="auto"/>
        <w:left w:val="none" w:sz="0" w:space="0" w:color="auto"/>
        <w:bottom w:val="none" w:sz="0" w:space="0" w:color="auto"/>
        <w:right w:val="none" w:sz="0" w:space="0" w:color="auto"/>
      </w:divBdr>
    </w:div>
    <w:div w:id="207189154">
      <w:bodyDiv w:val="1"/>
      <w:marLeft w:val="0"/>
      <w:marRight w:val="0"/>
      <w:marTop w:val="0"/>
      <w:marBottom w:val="0"/>
      <w:divBdr>
        <w:top w:val="none" w:sz="0" w:space="0" w:color="auto"/>
        <w:left w:val="none" w:sz="0" w:space="0" w:color="auto"/>
        <w:bottom w:val="none" w:sz="0" w:space="0" w:color="auto"/>
        <w:right w:val="none" w:sz="0" w:space="0" w:color="auto"/>
      </w:divBdr>
    </w:div>
    <w:div w:id="225922314">
      <w:bodyDiv w:val="1"/>
      <w:marLeft w:val="0"/>
      <w:marRight w:val="0"/>
      <w:marTop w:val="0"/>
      <w:marBottom w:val="0"/>
      <w:divBdr>
        <w:top w:val="none" w:sz="0" w:space="0" w:color="auto"/>
        <w:left w:val="none" w:sz="0" w:space="0" w:color="auto"/>
        <w:bottom w:val="none" w:sz="0" w:space="0" w:color="auto"/>
        <w:right w:val="none" w:sz="0" w:space="0" w:color="auto"/>
      </w:divBdr>
    </w:div>
    <w:div w:id="239096370">
      <w:bodyDiv w:val="1"/>
      <w:marLeft w:val="0"/>
      <w:marRight w:val="0"/>
      <w:marTop w:val="0"/>
      <w:marBottom w:val="0"/>
      <w:divBdr>
        <w:top w:val="none" w:sz="0" w:space="0" w:color="auto"/>
        <w:left w:val="none" w:sz="0" w:space="0" w:color="auto"/>
        <w:bottom w:val="none" w:sz="0" w:space="0" w:color="auto"/>
        <w:right w:val="none" w:sz="0" w:space="0" w:color="auto"/>
      </w:divBdr>
      <w:divsChild>
        <w:div w:id="1115061571">
          <w:marLeft w:val="0"/>
          <w:marRight w:val="0"/>
          <w:marTop w:val="0"/>
          <w:marBottom w:val="0"/>
          <w:divBdr>
            <w:top w:val="none" w:sz="0" w:space="0" w:color="auto"/>
            <w:left w:val="none" w:sz="0" w:space="0" w:color="auto"/>
            <w:bottom w:val="none" w:sz="0" w:space="0" w:color="auto"/>
            <w:right w:val="none" w:sz="0" w:space="0" w:color="auto"/>
          </w:divBdr>
        </w:div>
      </w:divsChild>
    </w:div>
    <w:div w:id="346563443">
      <w:bodyDiv w:val="1"/>
      <w:marLeft w:val="0"/>
      <w:marRight w:val="0"/>
      <w:marTop w:val="0"/>
      <w:marBottom w:val="0"/>
      <w:divBdr>
        <w:top w:val="none" w:sz="0" w:space="0" w:color="auto"/>
        <w:left w:val="none" w:sz="0" w:space="0" w:color="auto"/>
        <w:bottom w:val="none" w:sz="0" w:space="0" w:color="auto"/>
        <w:right w:val="none" w:sz="0" w:space="0" w:color="auto"/>
      </w:divBdr>
    </w:div>
    <w:div w:id="652218847">
      <w:bodyDiv w:val="1"/>
      <w:marLeft w:val="0"/>
      <w:marRight w:val="0"/>
      <w:marTop w:val="0"/>
      <w:marBottom w:val="0"/>
      <w:divBdr>
        <w:top w:val="none" w:sz="0" w:space="0" w:color="auto"/>
        <w:left w:val="none" w:sz="0" w:space="0" w:color="auto"/>
        <w:bottom w:val="none" w:sz="0" w:space="0" w:color="auto"/>
        <w:right w:val="none" w:sz="0" w:space="0" w:color="auto"/>
      </w:divBdr>
    </w:div>
    <w:div w:id="659190846">
      <w:bodyDiv w:val="1"/>
      <w:marLeft w:val="0"/>
      <w:marRight w:val="0"/>
      <w:marTop w:val="0"/>
      <w:marBottom w:val="0"/>
      <w:divBdr>
        <w:top w:val="none" w:sz="0" w:space="0" w:color="auto"/>
        <w:left w:val="none" w:sz="0" w:space="0" w:color="auto"/>
        <w:bottom w:val="none" w:sz="0" w:space="0" w:color="auto"/>
        <w:right w:val="none" w:sz="0" w:space="0" w:color="auto"/>
      </w:divBdr>
    </w:div>
    <w:div w:id="665206237">
      <w:bodyDiv w:val="1"/>
      <w:marLeft w:val="0"/>
      <w:marRight w:val="0"/>
      <w:marTop w:val="0"/>
      <w:marBottom w:val="0"/>
      <w:divBdr>
        <w:top w:val="none" w:sz="0" w:space="0" w:color="auto"/>
        <w:left w:val="none" w:sz="0" w:space="0" w:color="auto"/>
        <w:bottom w:val="none" w:sz="0" w:space="0" w:color="auto"/>
        <w:right w:val="none" w:sz="0" w:space="0" w:color="auto"/>
      </w:divBdr>
    </w:div>
    <w:div w:id="712580980">
      <w:bodyDiv w:val="1"/>
      <w:marLeft w:val="0"/>
      <w:marRight w:val="0"/>
      <w:marTop w:val="0"/>
      <w:marBottom w:val="0"/>
      <w:divBdr>
        <w:top w:val="none" w:sz="0" w:space="0" w:color="auto"/>
        <w:left w:val="none" w:sz="0" w:space="0" w:color="auto"/>
        <w:bottom w:val="none" w:sz="0" w:space="0" w:color="auto"/>
        <w:right w:val="none" w:sz="0" w:space="0" w:color="auto"/>
      </w:divBdr>
    </w:div>
    <w:div w:id="776482384">
      <w:bodyDiv w:val="1"/>
      <w:marLeft w:val="0"/>
      <w:marRight w:val="0"/>
      <w:marTop w:val="0"/>
      <w:marBottom w:val="0"/>
      <w:divBdr>
        <w:top w:val="none" w:sz="0" w:space="0" w:color="auto"/>
        <w:left w:val="none" w:sz="0" w:space="0" w:color="auto"/>
        <w:bottom w:val="none" w:sz="0" w:space="0" w:color="auto"/>
        <w:right w:val="none" w:sz="0" w:space="0" w:color="auto"/>
      </w:divBdr>
    </w:div>
    <w:div w:id="809396437">
      <w:bodyDiv w:val="1"/>
      <w:marLeft w:val="0"/>
      <w:marRight w:val="0"/>
      <w:marTop w:val="0"/>
      <w:marBottom w:val="0"/>
      <w:divBdr>
        <w:top w:val="none" w:sz="0" w:space="0" w:color="auto"/>
        <w:left w:val="none" w:sz="0" w:space="0" w:color="auto"/>
        <w:bottom w:val="none" w:sz="0" w:space="0" w:color="auto"/>
        <w:right w:val="none" w:sz="0" w:space="0" w:color="auto"/>
      </w:divBdr>
    </w:div>
    <w:div w:id="809984140">
      <w:bodyDiv w:val="1"/>
      <w:marLeft w:val="0"/>
      <w:marRight w:val="0"/>
      <w:marTop w:val="0"/>
      <w:marBottom w:val="0"/>
      <w:divBdr>
        <w:top w:val="none" w:sz="0" w:space="0" w:color="auto"/>
        <w:left w:val="none" w:sz="0" w:space="0" w:color="auto"/>
        <w:bottom w:val="none" w:sz="0" w:space="0" w:color="auto"/>
        <w:right w:val="none" w:sz="0" w:space="0" w:color="auto"/>
      </w:divBdr>
      <w:divsChild>
        <w:div w:id="1663118337">
          <w:marLeft w:val="0"/>
          <w:marRight w:val="0"/>
          <w:marTop w:val="0"/>
          <w:marBottom w:val="0"/>
          <w:divBdr>
            <w:top w:val="none" w:sz="0" w:space="0" w:color="auto"/>
            <w:left w:val="none" w:sz="0" w:space="0" w:color="auto"/>
            <w:bottom w:val="none" w:sz="0" w:space="0" w:color="auto"/>
            <w:right w:val="none" w:sz="0" w:space="0" w:color="auto"/>
          </w:divBdr>
        </w:div>
      </w:divsChild>
    </w:div>
    <w:div w:id="813066821">
      <w:bodyDiv w:val="1"/>
      <w:marLeft w:val="0"/>
      <w:marRight w:val="0"/>
      <w:marTop w:val="0"/>
      <w:marBottom w:val="0"/>
      <w:divBdr>
        <w:top w:val="none" w:sz="0" w:space="0" w:color="auto"/>
        <w:left w:val="none" w:sz="0" w:space="0" w:color="auto"/>
        <w:bottom w:val="none" w:sz="0" w:space="0" w:color="auto"/>
        <w:right w:val="none" w:sz="0" w:space="0" w:color="auto"/>
      </w:divBdr>
    </w:div>
    <w:div w:id="838278201">
      <w:bodyDiv w:val="1"/>
      <w:marLeft w:val="0"/>
      <w:marRight w:val="0"/>
      <w:marTop w:val="0"/>
      <w:marBottom w:val="0"/>
      <w:divBdr>
        <w:top w:val="none" w:sz="0" w:space="0" w:color="auto"/>
        <w:left w:val="none" w:sz="0" w:space="0" w:color="auto"/>
        <w:bottom w:val="none" w:sz="0" w:space="0" w:color="auto"/>
        <w:right w:val="none" w:sz="0" w:space="0" w:color="auto"/>
      </w:divBdr>
    </w:div>
    <w:div w:id="1159420273">
      <w:bodyDiv w:val="1"/>
      <w:marLeft w:val="0"/>
      <w:marRight w:val="0"/>
      <w:marTop w:val="0"/>
      <w:marBottom w:val="0"/>
      <w:divBdr>
        <w:top w:val="none" w:sz="0" w:space="0" w:color="auto"/>
        <w:left w:val="none" w:sz="0" w:space="0" w:color="auto"/>
        <w:bottom w:val="none" w:sz="0" w:space="0" w:color="auto"/>
        <w:right w:val="none" w:sz="0" w:space="0" w:color="auto"/>
      </w:divBdr>
    </w:div>
    <w:div w:id="1188374170">
      <w:bodyDiv w:val="1"/>
      <w:marLeft w:val="0"/>
      <w:marRight w:val="0"/>
      <w:marTop w:val="0"/>
      <w:marBottom w:val="0"/>
      <w:divBdr>
        <w:top w:val="none" w:sz="0" w:space="0" w:color="auto"/>
        <w:left w:val="none" w:sz="0" w:space="0" w:color="auto"/>
        <w:bottom w:val="none" w:sz="0" w:space="0" w:color="auto"/>
        <w:right w:val="none" w:sz="0" w:space="0" w:color="auto"/>
      </w:divBdr>
    </w:div>
    <w:div w:id="1577742705">
      <w:bodyDiv w:val="1"/>
      <w:marLeft w:val="0"/>
      <w:marRight w:val="0"/>
      <w:marTop w:val="0"/>
      <w:marBottom w:val="0"/>
      <w:divBdr>
        <w:top w:val="none" w:sz="0" w:space="0" w:color="auto"/>
        <w:left w:val="none" w:sz="0" w:space="0" w:color="auto"/>
        <w:bottom w:val="none" w:sz="0" w:space="0" w:color="auto"/>
        <w:right w:val="none" w:sz="0" w:space="0" w:color="auto"/>
      </w:divBdr>
    </w:div>
    <w:div w:id="1638608758">
      <w:bodyDiv w:val="1"/>
      <w:marLeft w:val="0"/>
      <w:marRight w:val="0"/>
      <w:marTop w:val="0"/>
      <w:marBottom w:val="0"/>
      <w:divBdr>
        <w:top w:val="none" w:sz="0" w:space="0" w:color="auto"/>
        <w:left w:val="none" w:sz="0" w:space="0" w:color="auto"/>
        <w:bottom w:val="none" w:sz="0" w:space="0" w:color="auto"/>
        <w:right w:val="none" w:sz="0" w:space="0" w:color="auto"/>
      </w:divBdr>
    </w:div>
    <w:div w:id="1644239243">
      <w:bodyDiv w:val="1"/>
      <w:marLeft w:val="0"/>
      <w:marRight w:val="0"/>
      <w:marTop w:val="0"/>
      <w:marBottom w:val="0"/>
      <w:divBdr>
        <w:top w:val="none" w:sz="0" w:space="0" w:color="auto"/>
        <w:left w:val="none" w:sz="0" w:space="0" w:color="auto"/>
        <w:bottom w:val="none" w:sz="0" w:space="0" w:color="auto"/>
        <w:right w:val="none" w:sz="0" w:space="0" w:color="auto"/>
      </w:divBdr>
    </w:div>
    <w:div w:id="1740445585">
      <w:bodyDiv w:val="1"/>
      <w:marLeft w:val="0"/>
      <w:marRight w:val="0"/>
      <w:marTop w:val="0"/>
      <w:marBottom w:val="0"/>
      <w:divBdr>
        <w:top w:val="none" w:sz="0" w:space="0" w:color="auto"/>
        <w:left w:val="none" w:sz="0" w:space="0" w:color="auto"/>
        <w:bottom w:val="none" w:sz="0" w:space="0" w:color="auto"/>
        <w:right w:val="none" w:sz="0" w:space="0" w:color="auto"/>
      </w:divBdr>
    </w:div>
    <w:div w:id="2041079617">
      <w:bodyDiv w:val="1"/>
      <w:marLeft w:val="0"/>
      <w:marRight w:val="0"/>
      <w:marTop w:val="0"/>
      <w:marBottom w:val="0"/>
      <w:divBdr>
        <w:top w:val="none" w:sz="0" w:space="0" w:color="auto"/>
        <w:left w:val="none" w:sz="0" w:space="0" w:color="auto"/>
        <w:bottom w:val="none" w:sz="0" w:space="0" w:color="auto"/>
        <w:right w:val="none" w:sz="0" w:space="0" w:color="auto"/>
      </w:divBdr>
    </w:div>
    <w:div w:id="21297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1633F-AE8A-4B80-8A5F-C51CD657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49</Pages>
  <Words>15838</Words>
  <Characters>90279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Куликова Феодосия Сергеевна</cp:lastModifiedBy>
  <cp:revision>7</cp:revision>
  <cp:lastPrinted>2022-07-21T06:44:00Z</cp:lastPrinted>
  <dcterms:created xsi:type="dcterms:W3CDTF">2022-04-22T09:12:00Z</dcterms:created>
  <dcterms:modified xsi:type="dcterms:W3CDTF">2022-07-21T06:45:00Z</dcterms:modified>
</cp:coreProperties>
</file>