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F80" w:rsidRDefault="000A4F80" w:rsidP="000A4F80">
      <w:pPr>
        <w:pStyle w:val="Standard"/>
        <w:ind w:firstLine="709"/>
        <w:jc w:val="center"/>
        <w:rPr>
          <w:b/>
          <w:sz w:val="28"/>
          <w:szCs w:val="28"/>
          <w:lang w:val="ru-RU"/>
        </w:rPr>
      </w:pPr>
      <w:r w:rsidRPr="00B146B3">
        <w:rPr>
          <w:b/>
          <w:sz w:val="28"/>
          <w:szCs w:val="28"/>
          <w:lang w:val="ru-RU"/>
        </w:rPr>
        <w:t xml:space="preserve">Информационная записка </w:t>
      </w:r>
    </w:p>
    <w:p w:rsidR="000A4F80" w:rsidRPr="00D05F90" w:rsidRDefault="000A4F80" w:rsidP="000A4F80">
      <w:pPr>
        <w:pStyle w:val="Standard"/>
        <w:spacing w:line="340" w:lineRule="atLeast"/>
        <w:ind w:firstLine="709"/>
        <w:jc w:val="center"/>
        <w:rPr>
          <w:lang w:val="ru-RU"/>
        </w:rPr>
      </w:pPr>
      <w:r w:rsidRPr="00B146B3">
        <w:rPr>
          <w:b/>
          <w:sz w:val="28"/>
          <w:szCs w:val="28"/>
          <w:lang w:val="ru-RU"/>
        </w:rPr>
        <w:t>о социально-экономическом развитии территории Новгородского муниципального района</w:t>
      </w:r>
      <w:r>
        <w:rPr>
          <w:b/>
          <w:sz w:val="28"/>
          <w:szCs w:val="28"/>
          <w:lang w:val="ru-RU"/>
        </w:rPr>
        <w:t xml:space="preserve"> за</w:t>
      </w:r>
      <w:r w:rsidRPr="001B664D">
        <w:rPr>
          <w:b/>
          <w:sz w:val="28"/>
          <w:szCs w:val="28"/>
          <w:lang w:val="ru-RU"/>
        </w:rPr>
        <w:t xml:space="preserve"> </w:t>
      </w:r>
      <w:r w:rsidR="00847AD9">
        <w:rPr>
          <w:b/>
          <w:sz w:val="28"/>
          <w:szCs w:val="28"/>
          <w:lang w:val="ru-RU"/>
        </w:rPr>
        <w:t>1 полугодие</w:t>
      </w:r>
      <w:r>
        <w:rPr>
          <w:b/>
          <w:sz w:val="28"/>
          <w:szCs w:val="28"/>
          <w:lang w:val="ru-RU"/>
        </w:rPr>
        <w:t xml:space="preserve"> </w:t>
      </w:r>
      <w:r w:rsidRPr="001B664D">
        <w:rPr>
          <w:b/>
          <w:sz w:val="28"/>
          <w:szCs w:val="28"/>
          <w:lang w:val="ru-RU"/>
        </w:rPr>
        <w:t>20</w:t>
      </w:r>
      <w:r>
        <w:rPr>
          <w:b/>
          <w:sz w:val="28"/>
          <w:szCs w:val="28"/>
          <w:lang w:val="ru-RU"/>
        </w:rPr>
        <w:t>20</w:t>
      </w:r>
      <w:r w:rsidRPr="001B664D">
        <w:rPr>
          <w:b/>
          <w:sz w:val="28"/>
          <w:szCs w:val="28"/>
          <w:lang w:val="ru-RU"/>
        </w:rPr>
        <w:t xml:space="preserve"> год</w:t>
      </w:r>
      <w:r>
        <w:rPr>
          <w:b/>
          <w:sz w:val="28"/>
          <w:szCs w:val="28"/>
          <w:lang w:val="ru-RU"/>
        </w:rPr>
        <w:t>а</w:t>
      </w:r>
    </w:p>
    <w:p w:rsidR="000A4F80" w:rsidRPr="00A25716" w:rsidRDefault="000A4F80" w:rsidP="000A4F80">
      <w:pPr>
        <w:pStyle w:val="Standard"/>
        <w:ind w:firstLine="709"/>
        <w:rPr>
          <w:b/>
          <w:sz w:val="28"/>
          <w:szCs w:val="28"/>
          <w:lang w:val="ru-RU"/>
        </w:rPr>
      </w:pPr>
    </w:p>
    <w:p w:rsidR="000A4F80" w:rsidRPr="000A4F80" w:rsidRDefault="000A4F80" w:rsidP="000A4F80">
      <w:pPr>
        <w:pStyle w:val="a9"/>
        <w:widowControl/>
        <w:numPr>
          <w:ilvl w:val="0"/>
          <w:numId w:val="23"/>
        </w:numPr>
        <w:suppressAutoHyphens w:val="0"/>
        <w:autoSpaceDN/>
        <w:ind w:left="0" w:firstLine="0"/>
        <w:contextualSpacing/>
        <w:jc w:val="both"/>
        <w:textAlignment w:val="auto"/>
        <w:rPr>
          <w:rFonts w:eastAsia="Times New Roman" w:cs="Times New Roman"/>
          <w:b/>
          <w:kern w:val="0"/>
          <w:sz w:val="28"/>
          <w:szCs w:val="28"/>
          <w:lang w:val="ru-RU"/>
        </w:rPr>
      </w:pPr>
      <w:r w:rsidRPr="000A4F80">
        <w:rPr>
          <w:rFonts w:eastAsia="Times New Roman" w:cs="Times New Roman"/>
          <w:b/>
          <w:kern w:val="0"/>
          <w:sz w:val="28"/>
          <w:szCs w:val="28"/>
          <w:lang w:val="ru-RU"/>
        </w:rPr>
        <w:t>ОБЩАЯ ОЦЕНКА СОЦИА</w:t>
      </w:r>
      <w:r>
        <w:rPr>
          <w:rFonts w:eastAsia="Times New Roman" w:cs="Times New Roman"/>
          <w:b/>
          <w:kern w:val="0"/>
          <w:sz w:val="28"/>
          <w:szCs w:val="28"/>
          <w:lang w:val="ru-RU"/>
        </w:rPr>
        <w:t xml:space="preserve">ЛЬНО-ЭКОНОМИЧЕСКОЙ СИТУАЦИИ </w:t>
      </w:r>
      <w:r w:rsidR="00EF5D3A">
        <w:rPr>
          <w:rFonts w:eastAsia="Times New Roman" w:cs="Times New Roman"/>
          <w:b/>
          <w:kern w:val="0"/>
          <w:sz w:val="28"/>
          <w:szCs w:val="28"/>
          <w:lang w:val="ru-RU"/>
        </w:rPr>
        <w:t>ЗА 1</w:t>
      </w:r>
      <w:r w:rsidR="008069DD">
        <w:rPr>
          <w:rFonts w:eastAsia="Times New Roman" w:cs="Times New Roman"/>
          <w:b/>
          <w:kern w:val="0"/>
          <w:sz w:val="28"/>
          <w:szCs w:val="28"/>
          <w:lang w:val="ru-RU"/>
        </w:rPr>
        <w:t xml:space="preserve"> ПОЛУГОДИЕ</w:t>
      </w:r>
      <w:r>
        <w:rPr>
          <w:rFonts w:eastAsia="Times New Roman" w:cs="Times New Roman"/>
          <w:b/>
          <w:kern w:val="0"/>
          <w:sz w:val="28"/>
          <w:szCs w:val="28"/>
          <w:lang w:val="ru-RU"/>
        </w:rPr>
        <w:t xml:space="preserve"> 2020 ГОДА</w:t>
      </w:r>
    </w:p>
    <w:p w:rsidR="000A4F80" w:rsidRPr="008069DD" w:rsidRDefault="000A4F80" w:rsidP="000A4F80">
      <w:pPr>
        <w:widowControl/>
        <w:numPr>
          <w:ilvl w:val="0"/>
          <w:numId w:val="22"/>
        </w:numPr>
        <w:tabs>
          <w:tab w:val="left" w:pos="993"/>
          <w:tab w:val="left" w:pos="1134"/>
        </w:tabs>
        <w:suppressAutoHyphens w:val="0"/>
        <w:autoSpaceDN/>
        <w:spacing w:after="0" w:line="240" w:lineRule="auto"/>
        <w:ind w:left="0" w:firstLine="709"/>
        <w:jc w:val="both"/>
        <w:textAlignment w:val="auto"/>
        <w:rPr>
          <w:rFonts w:ascii="Times New Roman" w:eastAsia="Times New Roman" w:hAnsi="Times New Roman" w:cs="Times New Roman"/>
          <w:kern w:val="0"/>
          <w:sz w:val="28"/>
          <w:szCs w:val="28"/>
          <w:lang w:eastAsia="ru-RU"/>
        </w:rPr>
      </w:pPr>
      <w:r w:rsidRPr="0061236D">
        <w:rPr>
          <w:rFonts w:ascii="Times New Roman" w:eastAsia="Times New Roman" w:hAnsi="Times New Roman" w:cs="Times New Roman"/>
          <w:kern w:val="0"/>
          <w:sz w:val="28"/>
          <w:szCs w:val="28"/>
          <w:lang w:eastAsia="ru-RU"/>
        </w:rPr>
        <w:t xml:space="preserve">объем отгруженных товаров </w:t>
      </w:r>
      <w:r w:rsidR="00EF5D3A">
        <w:rPr>
          <w:rFonts w:ascii="Times New Roman" w:eastAsia="Times New Roman" w:hAnsi="Times New Roman" w:cs="Times New Roman"/>
          <w:kern w:val="0"/>
          <w:sz w:val="28"/>
          <w:szCs w:val="28"/>
          <w:lang w:eastAsia="ru-RU"/>
        </w:rPr>
        <w:t>собственного производства, выполненных работ и услуг собственными силами по фактическим видам деятельности</w:t>
      </w:r>
      <w:r w:rsidRPr="0061236D">
        <w:rPr>
          <w:rFonts w:ascii="Times New Roman" w:eastAsia="Times New Roman" w:hAnsi="Times New Roman" w:cs="Times New Roman"/>
          <w:kern w:val="0"/>
          <w:sz w:val="28"/>
          <w:szCs w:val="28"/>
          <w:lang w:eastAsia="ru-RU"/>
        </w:rPr>
        <w:t xml:space="preserve"> за </w:t>
      </w:r>
      <w:r w:rsidR="0061236D" w:rsidRPr="0061236D">
        <w:rPr>
          <w:rFonts w:ascii="Times New Roman" w:eastAsia="Times New Roman" w:hAnsi="Times New Roman" w:cs="Times New Roman"/>
          <w:kern w:val="0"/>
          <w:sz w:val="28"/>
          <w:szCs w:val="28"/>
          <w:lang w:eastAsia="ru-RU"/>
        </w:rPr>
        <w:t xml:space="preserve">1 квартал </w:t>
      </w:r>
      <w:r w:rsidRPr="0061236D">
        <w:rPr>
          <w:rFonts w:ascii="Times New Roman" w:eastAsia="Times New Roman" w:hAnsi="Times New Roman" w:cs="Times New Roman"/>
          <w:kern w:val="0"/>
          <w:sz w:val="28"/>
          <w:szCs w:val="28"/>
          <w:lang w:eastAsia="ru-RU"/>
        </w:rPr>
        <w:t>20</w:t>
      </w:r>
      <w:r w:rsidR="0061236D" w:rsidRPr="0061236D">
        <w:rPr>
          <w:rFonts w:ascii="Times New Roman" w:eastAsia="Times New Roman" w:hAnsi="Times New Roman" w:cs="Times New Roman"/>
          <w:kern w:val="0"/>
          <w:sz w:val="28"/>
          <w:szCs w:val="28"/>
          <w:lang w:eastAsia="ru-RU"/>
        </w:rPr>
        <w:t xml:space="preserve">20 </w:t>
      </w:r>
      <w:r w:rsidRPr="0061236D">
        <w:rPr>
          <w:rFonts w:ascii="Times New Roman" w:eastAsia="Times New Roman" w:hAnsi="Times New Roman" w:cs="Times New Roman"/>
          <w:kern w:val="0"/>
          <w:sz w:val="28"/>
          <w:szCs w:val="28"/>
          <w:lang w:eastAsia="ru-RU"/>
        </w:rPr>
        <w:t>год</w:t>
      </w:r>
      <w:r w:rsidR="0061236D" w:rsidRPr="0061236D">
        <w:rPr>
          <w:rFonts w:ascii="Times New Roman" w:eastAsia="Times New Roman" w:hAnsi="Times New Roman" w:cs="Times New Roman"/>
          <w:kern w:val="0"/>
          <w:sz w:val="28"/>
          <w:szCs w:val="28"/>
          <w:lang w:eastAsia="ru-RU"/>
        </w:rPr>
        <w:t>а</w:t>
      </w:r>
      <w:r w:rsidRPr="0061236D">
        <w:rPr>
          <w:rFonts w:ascii="Times New Roman" w:eastAsia="Times New Roman" w:hAnsi="Times New Roman" w:cs="Times New Roman"/>
          <w:kern w:val="0"/>
          <w:sz w:val="28"/>
          <w:szCs w:val="28"/>
          <w:lang w:eastAsia="ru-RU"/>
        </w:rPr>
        <w:t xml:space="preserve"> </w:t>
      </w:r>
      <w:r w:rsidR="002E63D6" w:rsidRPr="0061236D">
        <w:rPr>
          <w:rFonts w:ascii="Times New Roman" w:eastAsia="Times New Roman" w:hAnsi="Times New Roman" w:cs="Times New Roman"/>
          <w:kern w:val="0"/>
          <w:sz w:val="28"/>
          <w:szCs w:val="28"/>
          <w:lang w:eastAsia="ru-RU"/>
        </w:rPr>
        <w:t>составил</w:t>
      </w:r>
      <w:r w:rsidR="00EF5D3A">
        <w:rPr>
          <w:rFonts w:ascii="Times New Roman" w:eastAsia="Times New Roman" w:hAnsi="Times New Roman" w:cs="Times New Roman"/>
          <w:kern w:val="0"/>
          <w:sz w:val="28"/>
          <w:szCs w:val="28"/>
          <w:lang w:eastAsia="ru-RU"/>
        </w:rPr>
        <w:t xml:space="preserve"> 7864079 тыс.рублей</w:t>
      </w:r>
      <w:r w:rsidR="002E63D6" w:rsidRPr="000A4F80">
        <w:rPr>
          <w:rFonts w:ascii="Times New Roman" w:eastAsia="Times New Roman" w:hAnsi="Times New Roman" w:cs="Times New Roman"/>
          <w:i/>
          <w:kern w:val="0"/>
          <w:sz w:val="28"/>
          <w:szCs w:val="28"/>
          <w:lang w:eastAsia="ru-RU"/>
        </w:rPr>
        <w:t xml:space="preserve"> </w:t>
      </w:r>
      <w:r w:rsidR="008069DD" w:rsidRPr="008069DD">
        <w:rPr>
          <w:rFonts w:ascii="Times New Roman" w:eastAsia="Times New Roman" w:hAnsi="Times New Roman" w:cs="Times New Roman"/>
          <w:kern w:val="0"/>
          <w:sz w:val="28"/>
          <w:szCs w:val="28"/>
          <w:lang w:eastAsia="ru-RU"/>
        </w:rPr>
        <w:t>1</w:t>
      </w:r>
      <w:r w:rsidR="008069DD">
        <w:rPr>
          <w:rFonts w:ascii="Times New Roman" w:eastAsia="Times New Roman" w:hAnsi="Times New Roman" w:cs="Times New Roman"/>
          <w:kern w:val="0"/>
          <w:sz w:val="28"/>
          <w:szCs w:val="28"/>
          <w:lang w:eastAsia="ru-RU"/>
        </w:rPr>
        <w:t>01,1% к январю</w:t>
      </w:r>
      <w:r w:rsidR="00EF5D3A">
        <w:rPr>
          <w:rFonts w:ascii="Times New Roman" w:eastAsia="Times New Roman" w:hAnsi="Times New Roman" w:cs="Times New Roman"/>
          <w:kern w:val="0"/>
          <w:sz w:val="28"/>
          <w:szCs w:val="28"/>
          <w:lang w:eastAsia="ru-RU"/>
        </w:rPr>
        <w:t>-</w:t>
      </w:r>
      <w:r w:rsidR="008069DD">
        <w:rPr>
          <w:rFonts w:ascii="Times New Roman" w:eastAsia="Times New Roman" w:hAnsi="Times New Roman" w:cs="Times New Roman"/>
          <w:kern w:val="0"/>
          <w:sz w:val="28"/>
          <w:szCs w:val="28"/>
          <w:lang w:eastAsia="ru-RU"/>
        </w:rPr>
        <w:t xml:space="preserve"> июню 201</w:t>
      </w:r>
      <w:r w:rsidR="008069DD" w:rsidRPr="008069DD">
        <w:rPr>
          <w:rFonts w:ascii="Times New Roman" w:eastAsia="Times New Roman" w:hAnsi="Times New Roman" w:cs="Times New Roman"/>
          <w:kern w:val="0"/>
          <w:sz w:val="28"/>
          <w:szCs w:val="28"/>
          <w:lang w:eastAsia="ru-RU"/>
        </w:rPr>
        <w:t>9 года</w:t>
      </w:r>
      <w:r w:rsidR="008069DD">
        <w:rPr>
          <w:rFonts w:ascii="Times New Roman" w:eastAsia="Times New Roman" w:hAnsi="Times New Roman" w:cs="Times New Roman"/>
          <w:kern w:val="0"/>
          <w:sz w:val="28"/>
          <w:szCs w:val="28"/>
          <w:lang w:eastAsia="ru-RU"/>
        </w:rPr>
        <w:t>,</w:t>
      </w:r>
    </w:p>
    <w:p w:rsidR="0061236D" w:rsidRPr="00A1154A" w:rsidRDefault="000A4F80" w:rsidP="0061236D">
      <w:pPr>
        <w:widowControl/>
        <w:numPr>
          <w:ilvl w:val="0"/>
          <w:numId w:val="22"/>
        </w:numPr>
        <w:tabs>
          <w:tab w:val="left" w:pos="993"/>
          <w:tab w:val="left" w:pos="1134"/>
        </w:tabs>
        <w:suppressAutoHyphens w:val="0"/>
        <w:autoSpaceDN/>
        <w:spacing w:after="0" w:line="240" w:lineRule="auto"/>
        <w:ind w:left="0" w:firstLine="709"/>
        <w:jc w:val="both"/>
        <w:textAlignment w:val="auto"/>
        <w:rPr>
          <w:rFonts w:ascii="Times New Roman" w:eastAsia="Times New Roman" w:hAnsi="Times New Roman" w:cs="Times New Roman"/>
          <w:i/>
          <w:kern w:val="0"/>
          <w:sz w:val="28"/>
          <w:szCs w:val="28"/>
          <w:lang w:eastAsia="ru-RU"/>
        </w:rPr>
      </w:pPr>
      <w:r w:rsidRPr="0061236D">
        <w:rPr>
          <w:rFonts w:ascii="Times New Roman" w:eastAsia="Times New Roman" w:hAnsi="Times New Roman" w:cs="Times New Roman"/>
          <w:kern w:val="0"/>
          <w:sz w:val="28"/>
          <w:szCs w:val="28"/>
          <w:lang w:eastAsia="ru-RU"/>
        </w:rPr>
        <w:t>оборот розничной торговли</w:t>
      </w:r>
      <w:r w:rsidR="0061236D" w:rsidRPr="0061236D">
        <w:rPr>
          <w:rFonts w:ascii="Times New Roman" w:eastAsia="Times New Roman" w:hAnsi="Times New Roman" w:cs="Times New Roman"/>
          <w:kern w:val="0"/>
          <w:sz w:val="28"/>
          <w:szCs w:val="28"/>
          <w:lang w:eastAsia="ru-RU"/>
        </w:rPr>
        <w:t xml:space="preserve"> за 1 </w:t>
      </w:r>
      <w:r w:rsidR="0012116F">
        <w:rPr>
          <w:rFonts w:ascii="Times New Roman" w:eastAsia="Times New Roman" w:hAnsi="Times New Roman" w:cs="Times New Roman"/>
          <w:kern w:val="0"/>
          <w:sz w:val="28"/>
          <w:szCs w:val="28"/>
          <w:lang w:eastAsia="ru-RU"/>
        </w:rPr>
        <w:t>полугодие</w:t>
      </w:r>
      <w:r w:rsidR="0061236D" w:rsidRPr="0061236D">
        <w:rPr>
          <w:rFonts w:ascii="Times New Roman" w:eastAsia="Times New Roman" w:hAnsi="Times New Roman" w:cs="Times New Roman"/>
          <w:kern w:val="0"/>
          <w:sz w:val="28"/>
          <w:szCs w:val="28"/>
          <w:lang w:eastAsia="ru-RU"/>
        </w:rPr>
        <w:t xml:space="preserve"> 2020 года</w:t>
      </w:r>
      <w:r w:rsidRPr="0061236D">
        <w:rPr>
          <w:rFonts w:ascii="Times New Roman" w:eastAsia="Times New Roman" w:hAnsi="Times New Roman" w:cs="Times New Roman"/>
          <w:i/>
          <w:kern w:val="0"/>
          <w:sz w:val="28"/>
          <w:szCs w:val="28"/>
          <w:lang w:eastAsia="ru-RU"/>
        </w:rPr>
        <w:t xml:space="preserve"> </w:t>
      </w:r>
      <w:r w:rsidRPr="0061236D">
        <w:rPr>
          <w:rFonts w:ascii="Times New Roman" w:eastAsia="Times New Roman" w:hAnsi="Times New Roman" w:cs="Times New Roman"/>
          <w:kern w:val="0"/>
          <w:sz w:val="28"/>
          <w:szCs w:val="28"/>
          <w:lang w:eastAsia="ru-RU"/>
        </w:rPr>
        <w:t xml:space="preserve">составил </w:t>
      </w:r>
      <w:r w:rsidR="0012116F">
        <w:rPr>
          <w:rFonts w:ascii="Times New Roman" w:eastAsia="Times New Roman" w:hAnsi="Times New Roman" w:cs="Times New Roman"/>
          <w:kern w:val="0"/>
          <w:sz w:val="28"/>
          <w:szCs w:val="28"/>
          <w:lang w:eastAsia="ru-RU"/>
        </w:rPr>
        <w:t>2342,7</w:t>
      </w:r>
      <w:r w:rsidRPr="0061236D">
        <w:rPr>
          <w:rFonts w:ascii="Times New Roman" w:eastAsia="Times New Roman" w:hAnsi="Times New Roman" w:cs="Times New Roman"/>
          <w:kern w:val="0"/>
          <w:sz w:val="28"/>
          <w:szCs w:val="28"/>
          <w:lang w:eastAsia="ru-RU"/>
        </w:rPr>
        <w:t xml:space="preserve"> млн. </w:t>
      </w:r>
      <w:r w:rsidR="002E63D6" w:rsidRPr="0061236D">
        <w:rPr>
          <w:rFonts w:ascii="Times New Roman" w:eastAsia="Times New Roman" w:hAnsi="Times New Roman" w:cs="Times New Roman"/>
          <w:kern w:val="0"/>
          <w:sz w:val="28"/>
          <w:szCs w:val="28"/>
          <w:lang w:eastAsia="ru-RU"/>
        </w:rPr>
        <w:t>руб</w:t>
      </w:r>
      <w:r w:rsidR="002E63D6">
        <w:rPr>
          <w:rFonts w:ascii="Times New Roman" w:eastAsia="Times New Roman" w:hAnsi="Times New Roman" w:cs="Times New Roman"/>
          <w:kern w:val="0"/>
          <w:sz w:val="28"/>
          <w:szCs w:val="28"/>
          <w:lang w:eastAsia="ru-RU"/>
        </w:rPr>
        <w:t>лей</w:t>
      </w:r>
      <w:r w:rsidR="00A1154A">
        <w:rPr>
          <w:rFonts w:ascii="Times New Roman" w:eastAsia="Times New Roman" w:hAnsi="Times New Roman" w:cs="Times New Roman"/>
          <w:kern w:val="0"/>
          <w:sz w:val="28"/>
          <w:szCs w:val="28"/>
          <w:lang w:eastAsia="ru-RU"/>
        </w:rPr>
        <w:t xml:space="preserve"> по сравнению с январем</w:t>
      </w:r>
      <w:r w:rsidR="008069DD">
        <w:rPr>
          <w:rFonts w:ascii="Times New Roman" w:eastAsia="Times New Roman" w:hAnsi="Times New Roman" w:cs="Times New Roman"/>
          <w:kern w:val="0"/>
          <w:sz w:val="28"/>
          <w:szCs w:val="28"/>
          <w:lang w:eastAsia="ru-RU"/>
        </w:rPr>
        <w:t xml:space="preserve"> -</w:t>
      </w:r>
      <w:r w:rsidR="00A1154A">
        <w:rPr>
          <w:rFonts w:ascii="Times New Roman" w:eastAsia="Times New Roman" w:hAnsi="Times New Roman" w:cs="Times New Roman"/>
          <w:kern w:val="0"/>
          <w:sz w:val="28"/>
          <w:szCs w:val="28"/>
          <w:lang w:eastAsia="ru-RU"/>
        </w:rPr>
        <w:t xml:space="preserve"> </w:t>
      </w:r>
      <w:r w:rsidR="00EF5D3A">
        <w:rPr>
          <w:rFonts w:ascii="Times New Roman" w:eastAsia="Times New Roman" w:hAnsi="Times New Roman" w:cs="Times New Roman"/>
          <w:kern w:val="0"/>
          <w:sz w:val="28"/>
          <w:szCs w:val="28"/>
          <w:lang w:eastAsia="ru-RU"/>
        </w:rPr>
        <w:t>июнем</w:t>
      </w:r>
      <w:r w:rsidR="00A1154A">
        <w:rPr>
          <w:rFonts w:ascii="Times New Roman" w:eastAsia="Times New Roman" w:hAnsi="Times New Roman" w:cs="Times New Roman"/>
          <w:kern w:val="0"/>
          <w:sz w:val="28"/>
          <w:szCs w:val="28"/>
          <w:lang w:eastAsia="ru-RU"/>
        </w:rPr>
        <w:t xml:space="preserve"> 2019 года оборот розничной торговли увеличился на </w:t>
      </w:r>
      <w:r w:rsidR="0012116F">
        <w:rPr>
          <w:rFonts w:ascii="Times New Roman" w:eastAsia="Times New Roman" w:hAnsi="Times New Roman" w:cs="Times New Roman"/>
          <w:kern w:val="0"/>
          <w:sz w:val="28"/>
          <w:szCs w:val="28"/>
          <w:lang w:eastAsia="ru-RU"/>
        </w:rPr>
        <w:t>5,5</w:t>
      </w:r>
      <w:r w:rsidR="00A1154A">
        <w:rPr>
          <w:rFonts w:ascii="Times New Roman" w:eastAsia="Times New Roman" w:hAnsi="Times New Roman" w:cs="Times New Roman"/>
          <w:kern w:val="0"/>
          <w:sz w:val="28"/>
          <w:szCs w:val="28"/>
          <w:lang w:eastAsia="ru-RU"/>
        </w:rPr>
        <w:t>%</w:t>
      </w:r>
    </w:p>
    <w:p w:rsidR="00A1154A" w:rsidRPr="0061236D" w:rsidRDefault="0042231E" w:rsidP="0061236D">
      <w:pPr>
        <w:widowControl/>
        <w:numPr>
          <w:ilvl w:val="0"/>
          <w:numId w:val="22"/>
        </w:numPr>
        <w:tabs>
          <w:tab w:val="left" w:pos="993"/>
          <w:tab w:val="left" w:pos="1134"/>
        </w:tabs>
        <w:suppressAutoHyphens w:val="0"/>
        <w:autoSpaceDN/>
        <w:spacing w:after="0" w:line="240" w:lineRule="auto"/>
        <w:ind w:left="0" w:firstLine="709"/>
        <w:jc w:val="both"/>
        <w:textAlignment w:val="auto"/>
        <w:rPr>
          <w:rFonts w:ascii="Times New Roman" w:eastAsia="Times New Roman" w:hAnsi="Times New Roman" w:cs="Times New Roman"/>
          <w:i/>
          <w:kern w:val="0"/>
          <w:sz w:val="28"/>
          <w:szCs w:val="28"/>
          <w:lang w:eastAsia="ru-RU"/>
        </w:rPr>
      </w:pPr>
      <w:r>
        <w:rPr>
          <w:rFonts w:ascii="Times New Roman" w:eastAsia="Times New Roman" w:hAnsi="Times New Roman" w:cs="Times New Roman"/>
          <w:kern w:val="0"/>
          <w:sz w:val="28"/>
          <w:szCs w:val="28"/>
          <w:lang w:eastAsia="ru-RU"/>
        </w:rPr>
        <w:t>ввод в действие жилых домов в январе-</w:t>
      </w:r>
      <w:r w:rsidR="0012116F">
        <w:rPr>
          <w:rFonts w:ascii="Times New Roman" w:eastAsia="Times New Roman" w:hAnsi="Times New Roman" w:cs="Times New Roman"/>
          <w:kern w:val="0"/>
          <w:sz w:val="28"/>
          <w:szCs w:val="28"/>
          <w:lang w:eastAsia="ru-RU"/>
        </w:rPr>
        <w:t>июне</w:t>
      </w:r>
      <w:r>
        <w:rPr>
          <w:rFonts w:ascii="Times New Roman" w:eastAsia="Times New Roman" w:hAnsi="Times New Roman" w:cs="Times New Roman"/>
          <w:kern w:val="0"/>
          <w:sz w:val="28"/>
          <w:szCs w:val="28"/>
          <w:lang w:eastAsia="ru-RU"/>
        </w:rPr>
        <w:t xml:space="preserve"> 2020 года по сравнению с </w:t>
      </w:r>
      <w:r w:rsidR="002E63D6">
        <w:rPr>
          <w:rFonts w:ascii="Times New Roman" w:eastAsia="Times New Roman" w:hAnsi="Times New Roman" w:cs="Times New Roman"/>
          <w:kern w:val="0"/>
          <w:sz w:val="28"/>
          <w:szCs w:val="28"/>
          <w:lang w:eastAsia="ru-RU"/>
        </w:rPr>
        <w:t>аналогичным</w:t>
      </w:r>
      <w:r w:rsidR="00EF5D3A">
        <w:rPr>
          <w:rFonts w:ascii="Times New Roman" w:eastAsia="Times New Roman" w:hAnsi="Times New Roman" w:cs="Times New Roman"/>
          <w:kern w:val="0"/>
          <w:sz w:val="28"/>
          <w:szCs w:val="28"/>
          <w:lang w:eastAsia="ru-RU"/>
        </w:rPr>
        <w:t xml:space="preserve"> периодом увеличился</w:t>
      </w:r>
      <w:r>
        <w:rPr>
          <w:rFonts w:ascii="Times New Roman" w:eastAsia="Times New Roman" w:hAnsi="Times New Roman" w:cs="Times New Roman"/>
          <w:kern w:val="0"/>
          <w:sz w:val="28"/>
          <w:szCs w:val="28"/>
          <w:lang w:eastAsia="ru-RU"/>
        </w:rPr>
        <w:t xml:space="preserve"> и составил </w:t>
      </w:r>
      <w:r w:rsidR="00EF5D3A">
        <w:rPr>
          <w:rFonts w:ascii="Times New Roman" w:eastAsia="Times New Roman" w:hAnsi="Times New Roman" w:cs="Times New Roman"/>
          <w:kern w:val="0"/>
          <w:sz w:val="28"/>
          <w:szCs w:val="28"/>
          <w:lang w:eastAsia="ru-RU"/>
        </w:rPr>
        <w:t>26408</w:t>
      </w:r>
      <w:r>
        <w:rPr>
          <w:rFonts w:ascii="Times New Roman" w:eastAsia="Times New Roman" w:hAnsi="Times New Roman" w:cs="Times New Roman"/>
          <w:kern w:val="0"/>
          <w:sz w:val="28"/>
          <w:szCs w:val="28"/>
          <w:lang w:eastAsia="ru-RU"/>
        </w:rPr>
        <w:t xml:space="preserve"> кв.м.</w:t>
      </w:r>
    </w:p>
    <w:p w:rsidR="000A4F80" w:rsidRPr="005A7DF9" w:rsidRDefault="005A7DF9" w:rsidP="000A4F80">
      <w:pPr>
        <w:widowControl/>
        <w:numPr>
          <w:ilvl w:val="0"/>
          <w:numId w:val="22"/>
        </w:numPr>
        <w:shd w:val="clear" w:color="auto" w:fill="FFFFFF"/>
        <w:tabs>
          <w:tab w:val="left" w:pos="993"/>
          <w:tab w:val="left" w:pos="1134"/>
        </w:tabs>
        <w:suppressAutoHyphens w:val="0"/>
        <w:autoSpaceDN/>
        <w:spacing w:after="0" w:line="240" w:lineRule="auto"/>
        <w:ind w:left="0" w:right="-51" w:firstLine="709"/>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число официально</w:t>
      </w:r>
      <w:r w:rsidR="000A4F80" w:rsidRPr="005A7DF9">
        <w:rPr>
          <w:rFonts w:ascii="Times New Roman" w:eastAsia="Times New Roman" w:hAnsi="Times New Roman" w:cs="Times New Roman"/>
          <w:kern w:val="0"/>
          <w:sz w:val="28"/>
          <w:szCs w:val="28"/>
          <w:lang w:eastAsia="ru-RU"/>
        </w:rPr>
        <w:t xml:space="preserve"> </w:t>
      </w:r>
      <w:r w:rsidRPr="005A7DF9">
        <w:rPr>
          <w:rFonts w:ascii="Times New Roman" w:eastAsia="Times New Roman" w:hAnsi="Times New Roman" w:cs="Times New Roman"/>
          <w:kern w:val="0"/>
          <w:sz w:val="28"/>
          <w:szCs w:val="28"/>
          <w:lang w:eastAsia="ru-RU"/>
        </w:rPr>
        <w:t xml:space="preserve">зарегистрированных безработных </w:t>
      </w:r>
      <w:r w:rsidR="008069DD">
        <w:rPr>
          <w:rFonts w:ascii="Times New Roman" w:eastAsia="Times New Roman" w:hAnsi="Times New Roman" w:cs="Times New Roman"/>
          <w:kern w:val="0"/>
          <w:sz w:val="28"/>
          <w:szCs w:val="28"/>
          <w:lang w:eastAsia="ru-RU"/>
        </w:rPr>
        <w:t>1193</w:t>
      </w:r>
      <w:r w:rsidRPr="005A7DF9">
        <w:rPr>
          <w:rFonts w:ascii="Times New Roman" w:eastAsia="Times New Roman" w:hAnsi="Times New Roman" w:cs="Times New Roman"/>
          <w:kern w:val="0"/>
          <w:sz w:val="28"/>
          <w:szCs w:val="28"/>
          <w:lang w:eastAsia="ru-RU"/>
        </w:rPr>
        <w:t xml:space="preserve"> человек </w:t>
      </w:r>
      <w:r>
        <w:rPr>
          <w:rFonts w:ascii="Times New Roman" w:eastAsia="Times New Roman" w:hAnsi="Times New Roman" w:cs="Times New Roman"/>
          <w:kern w:val="0"/>
          <w:sz w:val="28"/>
          <w:szCs w:val="28"/>
          <w:lang w:eastAsia="ru-RU"/>
        </w:rPr>
        <w:t>на</w:t>
      </w:r>
      <w:r w:rsidR="0061236D" w:rsidRPr="005A7DF9">
        <w:rPr>
          <w:rFonts w:ascii="Times New Roman" w:eastAsia="Times New Roman" w:hAnsi="Times New Roman" w:cs="Times New Roman"/>
          <w:kern w:val="0"/>
          <w:sz w:val="28"/>
          <w:szCs w:val="28"/>
          <w:lang w:eastAsia="ru-RU"/>
        </w:rPr>
        <w:t xml:space="preserve"> 1 квартал 2020 года</w:t>
      </w:r>
      <w:r w:rsidR="00C81F66">
        <w:rPr>
          <w:rFonts w:ascii="Times New Roman" w:eastAsia="Times New Roman" w:hAnsi="Times New Roman" w:cs="Times New Roman"/>
          <w:kern w:val="0"/>
          <w:sz w:val="28"/>
          <w:szCs w:val="28"/>
          <w:lang w:eastAsia="ru-RU"/>
        </w:rPr>
        <w:t>,</w:t>
      </w:r>
      <w:r w:rsidR="0061236D" w:rsidRPr="005A7DF9">
        <w:rPr>
          <w:rFonts w:ascii="Times New Roman" w:eastAsia="Times New Roman" w:hAnsi="Times New Roman" w:cs="Times New Roman"/>
          <w:kern w:val="0"/>
          <w:sz w:val="28"/>
          <w:szCs w:val="28"/>
          <w:lang w:eastAsia="ru-RU"/>
        </w:rPr>
        <w:t xml:space="preserve"> </w:t>
      </w:r>
      <w:r w:rsidR="002E63D6">
        <w:rPr>
          <w:rFonts w:ascii="Times New Roman" w:eastAsia="Times New Roman" w:hAnsi="Times New Roman" w:cs="Times New Roman"/>
          <w:kern w:val="0"/>
          <w:sz w:val="28"/>
          <w:szCs w:val="28"/>
          <w:lang w:eastAsia="ru-RU"/>
        </w:rPr>
        <w:t xml:space="preserve">что на </w:t>
      </w:r>
      <w:r w:rsidR="00C81F66">
        <w:rPr>
          <w:rFonts w:ascii="Times New Roman" w:eastAsia="Times New Roman" w:hAnsi="Times New Roman" w:cs="Times New Roman"/>
          <w:kern w:val="0"/>
          <w:sz w:val="28"/>
          <w:szCs w:val="28"/>
          <w:lang w:eastAsia="ru-RU"/>
        </w:rPr>
        <w:t>785 человек больше</w:t>
      </w:r>
      <w:r w:rsidR="002E63D6">
        <w:rPr>
          <w:rFonts w:ascii="Times New Roman" w:eastAsia="Times New Roman" w:hAnsi="Times New Roman" w:cs="Times New Roman"/>
          <w:kern w:val="0"/>
          <w:sz w:val="28"/>
          <w:szCs w:val="28"/>
          <w:lang w:eastAsia="ru-RU"/>
        </w:rPr>
        <w:t xml:space="preserve"> прошлого </w:t>
      </w:r>
      <w:r w:rsidR="00C81F66">
        <w:rPr>
          <w:rFonts w:ascii="Times New Roman" w:eastAsia="Times New Roman" w:hAnsi="Times New Roman" w:cs="Times New Roman"/>
          <w:kern w:val="0"/>
          <w:sz w:val="28"/>
          <w:szCs w:val="28"/>
          <w:lang w:eastAsia="ru-RU"/>
        </w:rPr>
        <w:t>квартала.</w:t>
      </w:r>
    </w:p>
    <w:p w:rsidR="000A4F80" w:rsidRPr="0042231E" w:rsidRDefault="000A4F80" w:rsidP="000A4F80">
      <w:pPr>
        <w:widowControl/>
        <w:numPr>
          <w:ilvl w:val="0"/>
          <w:numId w:val="22"/>
        </w:numPr>
        <w:shd w:val="clear" w:color="auto" w:fill="FFFFFF"/>
        <w:tabs>
          <w:tab w:val="left" w:pos="993"/>
          <w:tab w:val="left" w:pos="1134"/>
        </w:tabs>
        <w:suppressAutoHyphens w:val="0"/>
        <w:autoSpaceDN/>
        <w:spacing w:after="0" w:line="240" w:lineRule="auto"/>
        <w:ind w:left="0" w:right="-51" w:firstLine="709"/>
        <w:jc w:val="both"/>
        <w:textAlignment w:val="auto"/>
        <w:rPr>
          <w:rFonts w:ascii="Times New Roman" w:eastAsia="Times New Roman" w:hAnsi="Times New Roman" w:cs="Times New Roman"/>
          <w:kern w:val="0"/>
          <w:sz w:val="28"/>
          <w:szCs w:val="28"/>
          <w:lang w:eastAsia="ru-RU"/>
        </w:rPr>
      </w:pPr>
      <w:r w:rsidRPr="0042231E">
        <w:rPr>
          <w:rFonts w:ascii="Times New Roman" w:eastAsia="Times New Roman" w:hAnsi="Times New Roman" w:cs="Times New Roman"/>
          <w:color w:val="000000"/>
          <w:kern w:val="0"/>
          <w:sz w:val="28"/>
          <w:szCs w:val="28"/>
          <w:lang w:eastAsia="ru-RU"/>
        </w:rPr>
        <w:t xml:space="preserve">среднесписочная численность работающих в организациях </w:t>
      </w:r>
      <w:r w:rsidRPr="0042231E">
        <w:rPr>
          <w:rFonts w:ascii="Times New Roman" w:eastAsia="Times New Roman" w:hAnsi="Times New Roman" w:cs="Times New Roman"/>
          <w:kern w:val="0"/>
          <w:sz w:val="28"/>
          <w:szCs w:val="28"/>
          <w:lang w:eastAsia="ru-RU"/>
        </w:rPr>
        <w:t xml:space="preserve">(без учета организаций малого предпринимательства) составила за январь – </w:t>
      </w:r>
      <w:r w:rsidR="0012116F">
        <w:rPr>
          <w:rFonts w:ascii="Times New Roman" w:eastAsia="Times New Roman" w:hAnsi="Times New Roman" w:cs="Times New Roman"/>
          <w:kern w:val="0"/>
          <w:sz w:val="28"/>
          <w:szCs w:val="28"/>
          <w:lang w:eastAsia="ru-RU"/>
        </w:rPr>
        <w:t>май</w:t>
      </w:r>
      <w:r w:rsidRPr="0042231E">
        <w:rPr>
          <w:rFonts w:ascii="Times New Roman" w:eastAsia="Times New Roman" w:hAnsi="Times New Roman" w:cs="Times New Roman"/>
          <w:kern w:val="0"/>
          <w:sz w:val="28"/>
          <w:szCs w:val="28"/>
          <w:lang w:eastAsia="ru-RU"/>
        </w:rPr>
        <w:t xml:space="preserve"> 20</w:t>
      </w:r>
      <w:r w:rsidR="0042231E">
        <w:rPr>
          <w:rFonts w:ascii="Times New Roman" w:eastAsia="Times New Roman" w:hAnsi="Times New Roman" w:cs="Times New Roman"/>
          <w:kern w:val="0"/>
          <w:sz w:val="28"/>
          <w:szCs w:val="28"/>
          <w:lang w:eastAsia="ru-RU"/>
        </w:rPr>
        <w:t>20</w:t>
      </w:r>
      <w:r w:rsidRPr="0042231E">
        <w:rPr>
          <w:rFonts w:ascii="Times New Roman" w:eastAsia="Times New Roman" w:hAnsi="Times New Roman" w:cs="Times New Roman"/>
          <w:kern w:val="0"/>
          <w:sz w:val="28"/>
          <w:szCs w:val="28"/>
          <w:lang w:eastAsia="ru-RU"/>
        </w:rPr>
        <w:t xml:space="preserve"> </w:t>
      </w:r>
      <w:r w:rsidR="0012116F">
        <w:rPr>
          <w:rFonts w:ascii="Times New Roman" w:eastAsia="Times New Roman" w:hAnsi="Times New Roman" w:cs="Times New Roman"/>
          <w:kern w:val="0"/>
          <w:sz w:val="28"/>
          <w:szCs w:val="28"/>
          <w:lang w:eastAsia="ru-RU"/>
        </w:rPr>
        <w:t>года 9215</w:t>
      </w:r>
      <w:r w:rsidRPr="0042231E">
        <w:rPr>
          <w:rFonts w:ascii="Times New Roman" w:eastAsia="Times New Roman" w:hAnsi="Times New Roman" w:cs="Times New Roman"/>
          <w:kern w:val="0"/>
          <w:sz w:val="28"/>
          <w:szCs w:val="28"/>
          <w:lang w:eastAsia="ru-RU"/>
        </w:rPr>
        <w:t xml:space="preserve"> человек и </w:t>
      </w:r>
      <w:r w:rsidR="0042231E">
        <w:rPr>
          <w:rFonts w:ascii="Times New Roman" w:eastAsia="Times New Roman" w:hAnsi="Times New Roman" w:cs="Times New Roman"/>
          <w:kern w:val="0"/>
          <w:sz w:val="28"/>
          <w:szCs w:val="28"/>
          <w:lang w:eastAsia="ru-RU"/>
        </w:rPr>
        <w:t>увеличилась по</w:t>
      </w:r>
      <w:r w:rsidRPr="0042231E">
        <w:rPr>
          <w:rFonts w:ascii="Times New Roman" w:eastAsia="Times New Roman" w:hAnsi="Times New Roman" w:cs="Times New Roman"/>
          <w:kern w:val="0"/>
          <w:sz w:val="28"/>
          <w:szCs w:val="28"/>
          <w:lang w:eastAsia="ru-RU"/>
        </w:rPr>
        <w:t xml:space="preserve"> сравнени</w:t>
      </w:r>
      <w:r w:rsidR="0042231E">
        <w:rPr>
          <w:rFonts w:ascii="Times New Roman" w:eastAsia="Times New Roman" w:hAnsi="Times New Roman" w:cs="Times New Roman"/>
          <w:kern w:val="0"/>
          <w:sz w:val="28"/>
          <w:szCs w:val="28"/>
          <w:lang w:eastAsia="ru-RU"/>
        </w:rPr>
        <w:t>ю</w:t>
      </w:r>
      <w:r w:rsidRPr="0042231E">
        <w:rPr>
          <w:rFonts w:ascii="Times New Roman" w:eastAsia="Times New Roman" w:hAnsi="Times New Roman" w:cs="Times New Roman"/>
          <w:kern w:val="0"/>
          <w:sz w:val="28"/>
          <w:szCs w:val="28"/>
          <w:lang w:eastAsia="ru-RU"/>
        </w:rPr>
        <w:t xml:space="preserve"> с аналогичным </w:t>
      </w:r>
      <w:r w:rsidR="009C3A9A" w:rsidRPr="0042231E">
        <w:rPr>
          <w:rFonts w:ascii="Times New Roman" w:eastAsia="Times New Roman" w:hAnsi="Times New Roman" w:cs="Times New Roman"/>
          <w:kern w:val="0"/>
          <w:sz w:val="28"/>
          <w:szCs w:val="28"/>
          <w:lang w:eastAsia="ru-RU"/>
        </w:rPr>
        <w:t>периодом 2019</w:t>
      </w:r>
      <w:r w:rsidRPr="0042231E">
        <w:rPr>
          <w:rFonts w:ascii="Times New Roman" w:eastAsia="Times New Roman" w:hAnsi="Times New Roman" w:cs="Times New Roman"/>
          <w:kern w:val="0"/>
          <w:sz w:val="28"/>
          <w:szCs w:val="28"/>
          <w:lang w:eastAsia="ru-RU"/>
        </w:rPr>
        <w:t xml:space="preserve"> года на </w:t>
      </w:r>
      <w:r w:rsidR="0012116F">
        <w:rPr>
          <w:rFonts w:ascii="Times New Roman" w:eastAsia="Times New Roman" w:hAnsi="Times New Roman" w:cs="Times New Roman"/>
          <w:kern w:val="0"/>
          <w:sz w:val="28"/>
          <w:szCs w:val="28"/>
          <w:lang w:eastAsia="ru-RU"/>
        </w:rPr>
        <w:t>2,9</w:t>
      </w:r>
      <w:r w:rsidRPr="0042231E">
        <w:rPr>
          <w:rFonts w:ascii="Times New Roman" w:eastAsia="Times New Roman" w:hAnsi="Times New Roman" w:cs="Times New Roman"/>
          <w:kern w:val="0"/>
          <w:sz w:val="28"/>
          <w:szCs w:val="28"/>
          <w:lang w:eastAsia="ru-RU"/>
        </w:rPr>
        <w:t>%;</w:t>
      </w:r>
    </w:p>
    <w:p w:rsidR="000A4F80" w:rsidRPr="009C3A9A" w:rsidRDefault="000A4F80" w:rsidP="000A4F80">
      <w:pPr>
        <w:widowControl/>
        <w:numPr>
          <w:ilvl w:val="0"/>
          <w:numId w:val="22"/>
        </w:numPr>
        <w:shd w:val="clear" w:color="auto" w:fill="FFFFFF"/>
        <w:tabs>
          <w:tab w:val="left" w:pos="993"/>
          <w:tab w:val="left" w:pos="1134"/>
        </w:tabs>
        <w:suppressAutoHyphens w:val="0"/>
        <w:autoSpaceDN/>
        <w:spacing w:after="0" w:line="240" w:lineRule="auto"/>
        <w:ind w:left="0" w:right="-51" w:firstLine="709"/>
        <w:jc w:val="both"/>
        <w:textAlignment w:val="auto"/>
        <w:rPr>
          <w:rFonts w:ascii="Times New Roman" w:eastAsia="Times New Roman" w:hAnsi="Times New Roman" w:cs="Times New Roman"/>
          <w:kern w:val="0"/>
          <w:sz w:val="28"/>
          <w:szCs w:val="28"/>
          <w:lang w:eastAsia="ru-RU"/>
        </w:rPr>
      </w:pPr>
      <w:r w:rsidRPr="009C3A9A">
        <w:rPr>
          <w:rFonts w:ascii="Times New Roman" w:eastAsia="Times New Roman" w:hAnsi="Times New Roman" w:cs="Times New Roman"/>
          <w:kern w:val="0"/>
          <w:sz w:val="28"/>
          <w:szCs w:val="28"/>
          <w:lang w:eastAsia="ru-RU"/>
        </w:rPr>
        <w:t xml:space="preserve">среднемесячная заработная плата работников (по крупным и средним организациям) за январь – </w:t>
      </w:r>
      <w:r w:rsidR="0012116F">
        <w:rPr>
          <w:rFonts w:ascii="Times New Roman" w:eastAsia="Times New Roman" w:hAnsi="Times New Roman" w:cs="Times New Roman"/>
          <w:kern w:val="0"/>
          <w:sz w:val="28"/>
          <w:szCs w:val="28"/>
          <w:lang w:eastAsia="ru-RU"/>
        </w:rPr>
        <w:t>май</w:t>
      </w:r>
      <w:r w:rsidRPr="009C3A9A">
        <w:rPr>
          <w:rFonts w:ascii="Times New Roman" w:eastAsia="Times New Roman" w:hAnsi="Times New Roman" w:cs="Times New Roman"/>
          <w:kern w:val="0"/>
          <w:sz w:val="28"/>
          <w:szCs w:val="28"/>
          <w:lang w:eastAsia="ru-RU"/>
        </w:rPr>
        <w:t xml:space="preserve"> 20</w:t>
      </w:r>
      <w:r w:rsidR="009C3A9A">
        <w:rPr>
          <w:rFonts w:ascii="Times New Roman" w:eastAsia="Times New Roman" w:hAnsi="Times New Roman" w:cs="Times New Roman"/>
          <w:kern w:val="0"/>
          <w:sz w:val="28"/>
          <w:szCs w:val="28"/>
          <w:lang w:eastAsia="ru-RU"/>
        </w:rPr>
        <w:t xml:space="preserve">20 </w:t>
      </w:r>
      <w:r w:rsidRPr="009C3A9A">
        <w:rPr>
          <w:rFonts w:ascii="Times New Roman" w:eastAsia="Times New Roman" w:hAnsi="Times New Roman" w:cs="Times New Roman"/>
          <w:kern w:val="0"/>
          <w:sz w:val="28"/>
          <w:szCs w:val="28"/>
          <w:lang w:eastAsia="ru-RU"/>
        </w:rPr>
        <w:t xml:space="preserve">года составила </w:t>
      </w:r>
      <w:r w:rsidR="0012116F">
        <w:rPr>
          <w:rFonts w:ascii="Times New Roman" w:eastAsia="Times New Roman" w:hAnsi="Times New Roman" w:cs="Times New Roman"/>
          <w:kern w:val="0"/>
          <w:sz w:val="28"/>
          <w:szCs w:val="28"/>
          <w:lang w:eastAsia="ru-RU"/>
        </w:rPr>
        <w:t>35165,8</w:t>
      </w:r>
      <w:r w:rsidRPr="009C3A9A">
        <w:rPr>
          <w:rFonts w:ascii="Times New Roman" w:eastAsia="Times New Roman" w:hAnsi="Times New Roman" w:cs="Times New Roman"/>
          <w:kern w:val="0"/>
          <w:sz w:val="28"/>
          <w:szCs w:val="28"/>
          <w:lang w:eastAsia="ru-RU"/>
        </w:rPr>
        <w:t xml:space="preserve"> рублей, чт</w:t>
      </w:r>
      <w:r w:rsidR="009C3A9A">
        <w:rPr>
          <w:rFonts w:ascii="Times New Roman" w:eastAsia="Times New Roman" w:hAnsi="Times New Roman" w:cs="Times New Roman"/>
          <w:kern w:val="0"/>
          <w:sz w:val="28"/>
          <w:szCs w:val="28"/>
          <w:lang w:eastAsia="ru-RU"/>
        </w:rPr>
        <w:t>о выше аналогичного периода 2019</w:t>
      </w:r>
      <w:r w:rsidRPr="009C3A9A">
        <w:rPr>
          <w:rFonts w:ascii="Times New Roman" w:eastAsia="Times New Roman" w:hAnsi="Times New Roman" w:cs="Times New Roman"/>
          <w:kern w:val="0"/>
          <w:sz w:val="28"/>
          <w:szCs w:val="28"/>
          <w:lang w:eastAsia="ru-RU"/>
        </w:rPr>
        <w:t xml:space="preserve"> года на </w:t>
      </w:r>
      <w:r w:rsidR="0012116F">
        <w:rPr>
          <w:rFonts w:ascii="Times New Roman" w:eastAsia="Times New Roman" w:hAnsi="Times New Roman" w:cs="Times New Roman"/>
          <w:kern w:val="0"/>
          <w:sz w:val="28"/>
          <w:szCs w:val="28"/>
          <w:lang w:eastAsia="ru-RU"/>
        </w:rPr>
        <w:t>4,2</w:t>
      </w:r>
      <w:r w:rsidRPr="009C3A9A">
        <w:rPr>
          <w:rFonts w:ascii="Times New Roman" w:eastAsia="Times New Roman" w:hAnsi="Times New Roman" w:cs="Times New Roman"/>
          <w:kern w:val="0"/>
          <w:sz w:val="28"/>
          <w:szCs w:val="28"/>
          <w:lang w:eastAsia="ru-RU"/>
        </w:rPr>
        <w:t xml:space="preserve"> % </w:t>
      </w:r>
    </w:p>
    <w:p w:rsidR="00225568" w:rsidRPr="00225568" w:rsidRDefault="00225568" w:rsidP="00225568">
      <w:pPr>
        <w:pStyle w:val="a9"/>
        <w:numPr>
          <w:ilvl w:val="0"/>
          <w:numId w:val="23"/>
        </w:numPr>
        <w:rPr>
          <w:rFonts w:eastAsia="Times New Roman" w:cs="Times New Roman"/>
          <w:b/>
          <w:kern w:val="0"/>
          <w:sz w:val="28"/>
          <w:szCs w:val="28"/>
        </w:rPr>
      </w:pPr>
      <w:r w:rsidRPr="00225568">
        <w:rPr>
          <w:rFonts w:eastAsia="Times New Roman" w:cs="Times New Roman"/>
          <w:b/>
          <w:kern w:val="0"/>
          <w:sz w:val="28"/>
          <w:szCs w:val="28"/>
        </w:rPr>
        <w:t>ПРОМЫШЛЕННОЕ ПРОИЗВОДСТВО</w:t>
      </w:r>
    </w:p>
    <w:p w:rsidR="00225568" w:rsidRPr="00225568" w:rsidRDefault="00225568" w:rsidP="00225568">
      <w:pPr>
        <w:widowControl/>
        <w:suppressAutoHyphens w:val="0"/>
        <w:autoSpaceDN/>
        <w:spacing w:after="0" w:line="240" w:lineRule="auto"/>
        <w:ind w:firstLine="708"/>
        <w:jc w:val="both"/>
        <w:textAlignment w:val="auto"/>
        <w:rPr>
          <w:rFonts w:ascii="Times New Roman" w:eastAsia="Times New Roman" w:hAnsi="Times New Roman" w:cs="Times New Roman"/>
          <w:kern w:val="0"/>
          <w:sz w:val="28"/>
          <w:szCs w:val="28"/>
          <w:lang w:eastAsia="ru-RU"/>
        </w:rPr>
      </w:pPr>
      <w:r w:rsidRPr="00225568">
        <w:rPr>
          <w:rFonts w:ascii="Times New Roman" w:eastAsia="Times New Roman" w:hAnsi="Times New Roman" w:cs="Times New Roman"/>
          <w:kern w:val="0"/>
          <w:sz w:val="28"/>
          <w:szCs w:val="28"/>
          <w:lang w:eastAsia="ru-RU"/>
        </w:rPr>
        <w:t xml:space="preserve">Промышленность Новгородского муниципального района представлена добывающими и обрабатывающими производствами, производством и распределением электроэнергии, газа и воды. </w:t>
      </w:r>
    </w:p>
    <w:p w:rsidR="00225568" w:rsidRPr="00225568" w:rsidRDefault="00225568" w:rsidP="00225568">
      <w:pPr>
        <w:widowControl/>
        <w:suppressAutoHyphens w:val="0"/>
        <w:autoSpaceDN/>
        <w:spacing w:after="0" w:line="240" w:lineRule="auto"/>
        <w:ind w:firstLine="708"/>
        <w:jc w:val="both"/>
        <w:textAlignment w:val="auto"/>
        <w:rPr>
          <w:rFonts w:ascii="Times New Roman" w:eastAsia="Times New Roman" w:hAnsi="Times New Roman" w:cs="Times New Roman"/>
          <w:kern w:val="0"/>
          <w:sz w:val="28"/>
          <w:szCs w:val="28"/>
          <w:lang w:eastAsia="ru-RU"/>
        </w:rPr>
      </w:pPr>
      <w:r w:rsidRPr="00225568">
        <w:rPr>
          <w:rFonts w:ascii="Times New Roman" w:eastAsia="Times New Roman" w:hAnsi="Times New Roman" w:cs="Times New Roman"/>
          <w:kern w:val="0"/>
          <w:sz w:val="28"/>
          <w:szCs w:val="28"/>
          <w:lang w:eastAsia="ru-RU"/>
        </w:rPr>
        <w:t xml:space="preserve">Согласно информации Новгородстата, объем отгруженных товаров по виду деятельности «Обрабатывающие производства» за 2 квартал 2020 года составил 7864,1 млн. руб. (2 место среди других муниципальных образований области после Великого Новгорода). Темп роста отгруженных товаров собственного производства по крупным и средним организациям по обрабатывающим производствам достигнут в размере </w:t>
      </w:r>
      <w:r w:rsidRPr="00225568">
        <w:rPr>
          <w:rFonts w:ascii="Times New Roman" w:eastAsia="Times New Roman" w:hAnsi="Times New Roman" w:cs="Times New Roman"/>
          <w:kern w:val="0"/>
          <w:sz w:val="27"/>
          <w:szCs w:val="27"/>
          <w:lang w:eastAsia="ru-RU"/>
        </w:rPr>
        <w:t>101,1</w:t>
      </w:r>
      <w:r w:rsidRPr="00225568">
        <w:rPr>
          <w:rFonts w:ascii="Times New Roman" w:eastAsia="Times New Roman" w:hAnsi="Times New Roman" w:cs="Times New Roman"/>
          <w:kern w:val="0"/>
          <w:sz w:val="28"/>
          <w:szCs w:val="28"/>
          <w:lang w:eastAsia="ru-RU"/>
        </w:rPr>
        <w:t xml:space="preserve">% к аналогичному периоду предыдущего года. </w:t>
      </w:r>
    </w:p>
    <w:p w:rsidR="00225568" w:rsidRPr="00225568" w:rsidRDefault="00225568" w:rsidP="00225568">
      <w:pPr>
        <w:widowControl/>
        <w:suppressAutoHyphens w:val="0"/>
        <w:autoSpaceDN/>
        <w:spacing w:after="0" w:line="240" w:lineRule="auto"/>
        <w:ind w:firstLine="709"/>
        <w:jc w:val="both"/>
        <w:textAlignment w:val="auto"/>
        <w:rPr>
          <w:rFonts w:ascii="Times New Roman" w:eastAsia="Times New Roman" w:hAnsi="Times New Roman" w:cs="Times New Roman"/>
          <w:b/>
          <w:kern w:val="0"/>
          <w:sz w:val="28"/>
          <w:szCs w:val="28"/>
          <w:lang w:eastAsia="ru-RU"/>
        </w:rPr>
      </w:pPr>
      <w:r w:rsidRPr="00225568">
        <w:rPr>
          <w:rFonts w:ascii="Times New Roman" w:eastAsia="Times New Roman" w:hAnsi="Times New Roman" w:cs="Times New Roman"/>
          <w:b/>
          <w:kern w:val="0"/>
          <w:sz w:val="28"/>
          <w:szCs w:val="28"/>
          <w:lang w:eastAsia="ru-RU"/>
        </w:rPr>
        <w:t>Обрабатывающие производства</w:t>
      </w:r>
    </w:p>
    <w:p w:rsidR="00225568" w:rsidRPr="00225568" w:rsidRDefault="00225568" w:rsidP="00225568">
      <w:pPr>
        <w:spacing w:after="0" w:line="240" w:lineRule="auto"/>
        <w:ind w:firstLine="709"/>
        <w:jc w:val="both"/>
        <w:rPr>
          <w:rFonts w:ascii="Times New Roman" w:eastAsia="Arial Unicode MS" w:hAnsi="Times New Roman" w:cs="Tahoma"/>
          <w:sz w:val="28"/>
          <w:szCs w:val="28"/>
          <w:lang w:eastAsia="ru-RU" w:bidi="en-US"/>
        </w:rPr>
      </w:pPr>
      <w:r w:rsidRPr="00225568">
        <w:rPr>
          <w:rFonts w:ascii="Times New Roman" w:eastAsia="Arial Unicode MS" w:hAnsi="Times New Roman" w:cs="Tahoma"/>
          <w:color w:val="000000"/>
          <w:sz w:val="28"/>
          <w:szCs w:val="28"/>
          <w:lang w:eastAsia="ru-RU" w:bidi="en-US"/>
        </w:rPr>
        <w:t xml:space="preserve">Производственный потенциал района по заявленным (хозяйственным) </w:t>
      </w:r>
      <w:r w:rsidRPr="00225568">
        <w:rPr>
          <w:rFonts w:ascii="Times New Roman" w:eastAsia="Arial Unicode MS" w:hAnsi="Times New Roman" w:cs="Tahoma"/>
          <w:sz w:val="28"/>
          <w:szCs w:val="28"/>
          <w:lang w:eastAsia="ru-RU" w:bidi="en-US"/>
        </w:rPr>
        <w:t>видам деятельности (без учета добывающих производств, производства и распределения электроэнергии, газа и воды) в течение 2 квартала 2020 года фактически определяли 5 крупных и средних предприятий обрабатывающей промышленности:</w:t>
      </w:r>
    </w:p>
    <w:p w:rsidR="00225568" w:rsidRPr="00225568" w:rsidRDefault="00225568" w:rsidP="00225568">
      <w:pPr>
        <w:widowControl/>
        <w:suppressAutoHyphens w:val="0"/>
        <w:autoSpaceDN/>
        <w:spacing w:after="0" w:line="240" w:lineRule="auto"/>
        <w:ind w:firstLine="567"/>
        <w:jc w:val="both"/>
        <w:textAlignment w:val="auto"/>
        <w:rPr>
          <w:rFonts w:ascii="Times New Roman" w:eastAsia="Times New Roman" w:hAnsi="Times New Roman" w:cs="Times New Roman"/>
          <w:kern w:val="0"/>
          <w:sz w:val="28"/>
          <w:szCs w:val="28"/>
          <w:lang w:eastAsia="ru-RU"/>
        </w:rPr>
      </w:pPr>
      <w:r w:rsidRPr="00225568">
        <w:rPr>
          <w:rFonts w:ascii="Times New Roman" w:eastAsia="Times New Roman" w:hAnsi="Times New Roman" w:cs="Times New Roman"/>
          <w:kern w:val="0"/>
          <w:sz w:val="28"/>
          <w:szCs w:val="28"/>
          <w:lang w:eastAsia="ru-RU"/>
        </w:rPr>
        <w:t xml:space="preserve">-  ООО «ИКЕА Индастри Новгород», ИНН 5310011273. </w:t>
      </w:r>
      <w:r w:rsidRPr="00225568">
        <w:rPr>
          <w:rFonts w:ascii="Times New Roman" w:eastAsia="Times New Roman" w:hAnsi="Times New Roman" w:cs="Times New Roman"/>
          <w:bCs/>
          <w:kern w:val="0"/>
          <w:sz w:val="28"/>
          <w:szCs w:val="28"/>
          <w:shd w:val="clear" w:color="auto" w:fill="FFFFFF"/>
          <w:lang w:eastAsia="ru-RU"/>
        </w:rPr>
        <w:t xml:space="preserve">Основная продукция -  производство фанеры, деревянных фанерованных панелей и </w:t>
      </w:r>
      <w:r w:rsidRPr="00225568">
        <w:rPr>
          <w:rFonts w:ascii="Times New Roman" w:eastAsia="Times New Roman" w:hAnsi="Times New Roman" w:cs="Times New Roman"/>
          <w:bCs/>
          <w:kern w:val="0"/>
          <w:sz w:val="28"/>
          <w:szCs w:val="28"/>
          <w:shd w:val="clear" w:color="auto" w:fill="FFFFFF"/>
          <w:lang w:eastAsia="ru-RU"/>
        </w:rPr>
        <w:lastRenderedPageBreak/>
        <w:t>аналогичных слоистых материалов, древесных плит из древесины и других одревесневших материалов</w:t>
      </w:r>
      <w:r w:rsidRPr="00225568">
        <w:rPr>
          <w:rFonts w:ascii="Times New Roman" w:eastAsia="Times New Roman" w:hAnsi="Times New Roman" w:cs="Times New Roman"/>
          <w:kern w:val="0"/>
          <w:sz w:val="28"/>
          <w:szCs w:val="28"/>
          <w:lang w:eastAsia="ru-RU"/>
        </w:rPr>
        <w:t>;</w:t>
      </w:r>
    </w:p>
    <w:p w:rsidR="00225568" w:rsidRPr="00225568" w:rsidRDefault="00225568" w:rsidP="00225568">
      <w:pPr>
        <w:widowControl/>
        <w:suppressAutoHyphens w:val="0"/>
        <w:autoSpaceDN/>
        <w:spacing w:after="0" w:line="240" w:lineRule="auto"/>
        <w:ind w:firstLine="567"/>
        <w:jc w:val="both"/>
        <w:textAlignment w:val="auto"/>
        <w:rPr>
          <w:rFonts w:ascii="Times New Roman" w:eastAsia="Times New Roman" w:hAnsi="Times New Roman" w:cs="Times New Roman"/>
          <w:kern w:val="0"/>
          <w:sz w:val="28"/>
          <w:szCs w:val="28"/>
          <w:lang w:eastAsia="ru-RU"/>
        </w:rPr>
      </w:pPr>
      <w:r w:rsidRPr="00225568">
        <w:rPr>
          <w:rFonts w:ascii="Times New Roman" w:eastAsia="Times New Roman" w:hAnsi="Times New Roman" w:cs="Times New Roman"/>
          <w:kern w:val="0"/>
          <w:sz w:val="28"/>
          <w:szCs w:val="28"/>
          <w:lang w:eastAsia="ru-RU"/>
        </w:rPr>
        <w:t xml:space="preserve">-  ОАО «Подберезский комбинат хлебопродуктов», ИНН 5310002208. </w:t>
      </w:r>
      <w:r w:rsidRPr="00225568">
        <w:rPr>
          <w:rFonts w:ascii="Times New Roman" w:eastAsia="Times New Roman" w:hAnsi="Times New Roman" w:cs="Times New Roman"/>
          <w:bCs/>
          <w:kern w:val="0"/>
          <w:sz w:val="28"/>
          <w:szCs w:val="28"/>
          <w:shd w:val="clear" w:color="auto" w:fill="FFFFFF"/>
          <w:lang w:eastAsia="ru-RU"/>
        </w:rPr>
        <w:t>Основная продукция (услуги) -  производство комбикормов для рыб, птиц и сельскохозяйственных животных;</w:t>
      </w:r>
    </w:p>
    <w:p w:rsidR="00225568" w:rsidRPr="00225568" w:rsidRDefault="00225568" w:rsidP="00225568">
      <w:pPr>
        <w:widowControl/>
        <w:suppressAutoHyphens w:val="0"/>
        <w:autoSpaceDN/>
        <w:spacing w:after="0" w:line="240" w:lineRule="auto"/>
        <w:ind w:firstLine="567"/>
        <w:jc w:val="both"/>
        <w:textAlignment w:val="auto"/>
        <w:rPr>
          <w:rFonts w:ascii="Times New Roman" w:eastAsia="Times New Roman" w:hAnsi="Times New Roman" w:cs="Times New Roman"/>
          <w:kern w:val="0"/>
          <w:sz w:val="28"/>
          <w:szCs w:val="28"/>
          <w:lang w:eastAsia="ru-RU"/>
        </w:rPr>
      </w:pPr>
      <w:r w:rsidRPr="00225568">
        <w:rPr>
          <w:rFonts w:ascii="Times New Roman" w:eastAsia="Times New Roman" w:hAnsi="Times New Roman" w:cs="Times New Roman"/>
          <w:kern w:val="0"/>
          <w:sz w:val="28"/>
          <w:szCs w:val="28"/>
          <w:lang w:eastAsia="ru-RU"/>
        </w:rPr>
        <w:t>- ООО «Стройдеталь», ИНН 5310016120. Основная продукция –</w:t>
      </w:r>
      <w:r w:rsidRPr="00225568">
        <w:rPr>
          <w:rFonts w:ascii="Times New Roman" w:eastAsia="Times New Roman" w:hAnsi="Times New Roman" w:cs="Times New Roman"/>
          <w:kern w:val="0"/>
          <w:lang w:eastAsia="ru-RU"/>
        </w:rPr>
        <w:t xml:space="preserve"> </w:t>
      </w:r>
      <w:r w:rsidRPr="00225568">
        <w:rPr>
          <w:rFonts w:ascii="Times New Roman" w:eastAsia="Times New Roman" w:hAnsi="Times New Roman" w:cs="Times New Roman"/>
          <w:kern w:val="0"/>
          <w:sz w:val="28"/>
          <w:szCs w:val="28"/>
          <w:lang w:eastAsia="ru-RU"/>
        </w:rPr>
        <w:t>бетон и растворы, железобетонные изделия,</w:t>
      </w:r>
      <w:r w:rsidRPr="00225568">
        <w:rPr>
          <w:rFonts w:ascii="Times New Roman" w:eastAsia="Times New Roman" w:hAnsi="Times New Roman" w:cs="Times New Roman"/>
          <w:kern w:val="0"/>
          <w:lang w:eastAsia="ru-RU"/>
        </w:rPr>
        <w:t xml:space="preserve"> </w:t>
      </w:r>
      <w:r w:rsidRPr="00225568">
        <w:rPr>
          <w:rFonts w:ascii="Times New Roman" w:eastAsia="Times New Roman" w:hAnsi="Times New Roman" w:cs="Times New Roman"/>
          <w:kern w:val="0"/>
          <w:sz w:val="28"/>
          <w:szCs w:val="28"/>
          <w:lang w:eastAsia="ru-RU"/>
        </w:rPr>
        <w:t>мелкоштучные изделия методом вибропрессования;</w:t>
      </w:r>
    </w:p>
    <w:p w:rsidR="00225568" w:rsidRPr="00225568" w:rsidRDefault="00225568" w:rsidP="00225568">
      <w:pPr>
        <w:widowControl/>
        <w:suppressAutoHyphens w:val="0"/>
        <w:autoSpaceDN/>
        <w:spacing w:after="0" w:line="240" w:lineRule="auto"/>
        <w:ind w:firstLine="567"/>
        <w:jc w:val="both"/>
        <w:textAlignment w:val="auto"/>
        <w:rPr>
          <w:rFonts w:ascii="Times New Roman" w:eastAsia="Times New Roman" w:hAnsi="Times New Roman" w:cs="Times New Roman"/>
          <w:kern w:val="0"/>
          <w:sz w:val="28"/>
          <w:szCs w:val="28"/>
          <w:lang w:eastAsia="ru-RU"/>
        </w:rPr>
      </w:pPr>
      <w:r w:rsidRPr="00225568">
        <w:rPr>
          <w:rFonts w:ascii="Times New Roman" w:eastAsia="Times New Roman" w:hAnsi="Times New Roman" w:cs="Times New Roman"/>
          <w:bCs/>
          <w:kern w:val="0"/>
          <w:sz w:val="28"/>
          <w:szCs w:val="28"/>
          <w:shd w:val="clear" w:color="auto" w:fill="FFFFFF"/>
          <w:lang w:eastAsia="ru-RU"/>
        </w:rPr>
        <w:t xml:space="preserve">- </w:t>
      </w:r>
      <w:r w:rsidRPr="00225568">
        <w:rPr>
          <w:rFonts w:ascii="Times New Roman" w:eastAsia="Times New Roman" w:hAnsi="Times New Roman" w:cs="Times New Roman"/>
          <w:kern w:val="0"/>
          <w:sz w:val="28"/>
          <w:szCs w:val="28"/>
          <w:lang w:eastAsia="ru-RU"/>
        </w:rPr>
        <w:t>ООО «Океан», ИНН 5310008778. Основная продукция (услуги) - переработка и консервирование рыбы, ракообразных и моллюсков;</w:t>
      </w:r>
    </w:p>
    <w:p w:rsidR="00225568" w:rsidRPr="00225568" w:rsidRDefault="00225568" w:rsidP="00225568">
      <w:pPr>
        <w:widowControl/>
        <w:suppressAutoHyphens w:val="0"/>
        <w:autoSpaceDN/>
        <w:spacing w:after="0" w:line="240" w:lineRule="auto"/>
        <w:ind w:firstLine="567"/>
        <w:jc w:val="both"/>
        <w:textAlignment w:val="auto"/>
        <w:rPr>
          <w:rFonts w:ascii="Times New Roman" w:eastAsia="Times New Roman" w:hAnsi="Times New Roman" w:cs="Times New Roman"/>
          <w:bCs/>
          <w:kern w:val="0"/>
          <w:sz w:val="28"/>
          <w:szCs w:val="28"/>
          <w:shd w:val="clear" w:color="auto" w:fill="FFFFFF"/>
          <w:lang w:eastAsia="ru-RU"/>
        </w:rPr>
      </w:pPr>
      <w:r w:rsidRPr="00225568">
        <w:rPr>
          <w:rFonts w:ascii="Times New Roman" w:eastAsia="Times New Roman" w:hAnsi="Times New Roman" w:cs="Times New Roman"/>
          <w:kern w:val="0"/>
          <w:sz w:val="28"/>
          <w:szCs w:val="28"/>
          <w:lang w:eastAsia="ru-RU"/>
        </w:rPr>
        <w:t xml:space="preserve">- </w:t>
      </w:r>
      <w:r w:rsidRPr="00225568">
        <w:rPr>
          <w:rFonts w:ascii="Times New Roman" w:eastAsia="Times New Roman" w:hAnsi="Times New Roman" w:cs="Times New Roman"/>
          <w:bCs/>
          <w:kern w:val="0"/>
          <w:sz w:val="28"/>
          <w:szCs w:val="28"/>
          <w:shd w:val="clear" w:color="auto" w:fill="FFFFFF"/>
          <w:lang w:eastAsia="ru-RU"/>
        </w:rPr>
        <w:t>ООО «ДК РУС», ИНН 7814466403. Основная продукция -  обивка сидений (чехлы) для автомобилей корейского производства «HYUNDAI» и «KIA»;</w:t>
      </w:r>
    </w:p>
    <w:p w:rsidR="00225568" w:rsidRPr="00225568" w:rsidRDefault="00225568" w:rsidP="00225568">
      <w:pPr>
        <w:widowControl/>
        <w:suppressAutoHyphens w:val="0"/>
        <w:autoSpaceDN/>
        <w:spacing w:after="0" w:line="240" w:lineRule="auto"/>
        <w:ind w:firstLine="709"/>
        <w:jc w:val="both"/>
        <w:textAlignment w:val="auto"/>
        <w:rPr>
          <w:rFonts w:ascii="Times New Roman" w:eastAsia="Times New Roman" w:hAnsi="Times New Roman" w:cs="Times New Roman"/>
          <w:kern w:val="0"/>
          <w:sz w:val="28"/>
          <w:szCs w:val="28"/>
          <w:lang w:eastAsia="ru-RU"/>
        </w:rPr>
      </w:pPr>
      <w:r w:rsidRPr="00225568">
        <w:rPr>
          <w:rFonts w:ascii="Times New Roman" w:eastAsia="Times New Roman" w:hAnsi="Times New Roman" w:cs="Times New Roman"/>
          <w:kern w:val="0"/>
          <w:sz w:val="28"/>
          <w:szCs w:val="28"/>
          <w:lang w:eastAsia="ru-RU"/>
        </w:rPr>
        <w:t>Объем отгруженной продукции по фактическим видам деятельности данных предприятий за 1 квартал 2020 года составил 2969,2</w:t>
      </w:r>
      <w:r w:rsidRPr="00225568">
        <w:rPr>
          <w:rFonts w:eastAsia="Times New Roman" w:cs="Times New Roman"/>
          <w:kern w:val="0"/>
          <w:lang w:eastAsia="ru-RU"/>
        </w:rPr>
        <w:t xml:space="preserve"> </w:t>
      </w:r>
      <w:r w:rsidRPr="00225568">
        <w:rPr>
          <w:rFonts w:ascii="Times New Roman" w:eastAsia="Times New Roman" w:hAnsi="Times New Roman" w:cs="Times New Roman"/>
          <w:kern w:val="0"/>
          <w:sz w:val="28"/>
          <w:szCs w:val="28"/>
          <w:lang w:eastAsia="ru-RU"/>
        </w:rPr>
        <w:t>млн. руб., за 1 полугодие 2020 года 5961,4</w:t>
      </w:r>
      <w:r w:rsidRPr="00225568">
        <w:rPr>
          <w:rFonts w:eastAsia="Times New Roman" w:cs="Times New Roman"/>
          <w:color w:val="FF0000"/>
          <w:kern w:val="0"/>
          <w:lang w:eastAsia="ru-RU"/>
        </w:rPr>
        <w:t xml:space="preserve"> </w:t>
      </w:r>
      <w:r w:rsidRPr="00225568">
        <w:rPr>
          <w:rFonts w:ascii="Times New Roman" w:eastAsia="Times New Roman" w:hAnsi="Times New Roman" w:cs="Times New Roman"/>
          <w:kern w:val="0"/>
          <w:sz w:val="28"/>
          <w:szCs w:val="28"/>
          <w:lang w:eastAsia="ru-RU"/>
        </w:rPr>
        <w:t>млн. руб. (2 квартал 2020 – 2992,2 млн.руб.).  В общем объеме отгруженной продукции обрабатывающих производств Новгородского района доля указанных предприятий за 1 полугодие 2020 года составила 75,8%.</w:t>
      </w:r>
    </w:p>
    <w:p w:rsidR="00225568" w:rsidRPr="00225568" w:rsidRDefault="00225568" w:rsidP="00225568">
      <w:pPr>
        <w:widowControl/>
        <w:suppressAutoHyphens w:val="0"/>
        <w:autoSpaceDN/>
        <w:spacing w:after="0" w:line="240" w:lineRule="auto"/>
        <w:jc w:val="both"/>
        <w:textAlignment w:val="auto"/>
        <w:rPr>
          <w:rFonts w:ascii="Times New Roman" w:eastAsia="Times New Roman" w:hAnsi="Times New Roman" w:cs="Times New Roman"/>
          <w:kern w:val="0"/>
          <w:sz w:val="28"/>
          <w:szCs w:val="28"/>
          <w:lang w:eastAsia="ru-RU"/>
        </w:rPr>
      </w:pPr>
      <w:r w:rsidRPr="00225568">
        <w:rPr>
          <w:rFonts w:ascii="Times New Roman" w:eastAsia="Times New Roman" w:hAnsi="Times New Roman" w:cs="Times New Roman"/>
          <w:kern w:val="0"/>
          <w:sz w:val="28"/>
          <w:szCs w:val="28"/>
          <w:lang w:eastAsia="ru-RU"/>
        </w:rPr>
        <w:t xml:space="preserve">Таблица. Основные показатели деятельности крупных и средних предприятий промышленности: </w:t>
      </w:r>
    </w:p>
    <w:p w:rsidR="00225568" w:rsidRPr="00225568" w:rsidRDefault="00225568" w:rsidP="00225568">
      <w:pPr>
        <w:widowControl/>
        <w:suppressAutoHyphens w:val="0"/>
        <w:autoSpaceDN/>
        <w:spacing w:after="0" w:line="240" w:lineRule="auto"/>
        <w:jc w:val="both"/>
        <w:textAlignment w:val="auto"/>
        <w:rPr>
          <w:rFonts w:ascii="Times New Roman" w:eastAsia="Times New Roman" w:hAnsi="Times New Roman" w:cs="Times New Roman"/>
          <w:kern w:val="0"/>
          <w:sz w:val="28"/>
          <w:szCs w:val="28"/>
          <w:lang w:eastAsia="ru-RU"/>
        </w:rPr>
      </w:pPr>
    </w:p>
    <w:tbl>
      <w:tblPr>
        <w:tblW w:w="950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718"/>
        <w:gridCol w:w="1417"/>
        <w:gridCol w:w="1559"/>
        <w:gridCol w:w="2268"/>
      </w:tblGrid>
      <w:tr w:rsidR="00225568" w:rsidRPr="00225568" w:rsidTr="00F75156">
        <w:trPr>
          <w:trHeight w:val="630"/>
        </w:trPr>
        <w:tc>
          <w:tcPr>
            <w:tcW w:w="540" w:type="dxa"/>
            <w:vMerge w:val="restart"/>
            <w:shd w:val="clear" w:color="000000" w:fill="FFFFFF"/>
            <w:vAlign w:val="center"/>
            <w:hideMark/>
          </w:tcPr>
          <w:p w:rsidR="00225568" w:rsidRPr="00225568" w:rsidRDefault="00225568" w:rsidP="00225568">
            <w:pPr>
              <w:widowControl/>
              <w:suppressAutoHyphens w:val="0"/>
              <w:autoSpaceDN/>
              <w:spacing w:after="0" w:line="240" w:lineRule="auto"/>
              <w:textAlignment w:val="auto"/>
              <w:rPr>
                <w:rFonts w:ascii="Times New Roman" w:eastAsia="Times New Roman" w:hAnsi="Times New Roman" w:cs="Times New Roman"/>
                <w:color w:val="000000"/>
                <w:kern w:val="0"/>
                <w:sz w:val="24"/>
                <w:szCs w:val="24"/>
                <w:lang w:eastAsia="ru-RU"/>
              </w:rPr>
            </w:pPr>
            <w:r w:rsidRPr="00225568">
              <w:rPr>
                <w:rFonts w:ascii="Times New Roman" w:eastAsia="Times New Roman" w:hAnsi="Times New Roman" w:cs="Times New Roman"/>
                <w:color w:val="000000"/>
                <w:kern w:val="0"/>
                <w:sz w:val="24"/>
                <w:szCs w:val="24"/>
                <w:lang w:eastAsia="ru-RU"/>
              </w:rPr>
              <w:t xml:space="preserve">№ п/п </w:t>
            </w:r>
          </w:p>
          <w:p w:rsidR="00225568" w:rsidRPr="00225568" w:rsidRDefault="00225568" w:rsidP="00225568">
            <w:pPr>
              <w:widowControl/>
              <w:suppressAutoHyphens w:val="0"/>
              <w:autoSpaceDN/>
              <w:spacing w:after="0" w:line="240" w:lineRule="auto"/>
              <w:textAlignment w:val="auto"/>
              <w:rPr>
                <w:rFonts w:ascii="Times New Roman" w:eastAsia="Times New Roman" w:hAnsi="Times New Roman" w:cs="Times New Roman"/>
                <w:color w:val="000000"/>
                <w:kern w:val="0"/>
                <w:sz w:val="24"/>
                <w:szCs w:val="24"/>
                <w:lang w:eastAsia="ru-RU"/>
              </w:rPr>
            </w:pPr>
            <w:r w:rsidRPr="00225568">
              <w:rPr>
                <w:rFonts w:ascii="Times New Roman" w:eastAsia="Times New Roman" w:hAnsi="Times New Roman" w:cs="Times New Roman"/>
                <w:color w:val="000000"/>
                <w:kern w:val="0"/>
                <w:sz w:val="24"/>
                <w:szCs w:val="24"/>
                <w:lang w:eastAsia="ru-RU"/>
              </w:rPr>
              <w:t> </w:t>
            </w:r>
          </w:p>
        </w:tc>
        <w:tc>
          <w:tcPr>
            <w:tcW w:w="3718" w:type="dxa"/>
            <w:vMerge w:val="restart"/>
            <w:shd w:val="clear" w:color="000000" w:fill="FFFFFF"/>
            <w:vAlign w:val="center"/>
            <w:hideMark/>
          </w:tcPr>
          <w:p w:rsidR="00225568" w:rsidRPr="00225568" w:rsidRDefault="00225568" w:rsidP="00225568">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225568">
              <w:rPr>
                <w:rFonts w:ascii="Times New Roman" w:eastAsia="Times New Roman" w:hAnsi="Times New Roman" w:cs="Times New Roman"/>
                <w:color w:val="000000"/>
                <w:kern w:val="0"/>
                <w:sz w:val="24"/>
                <w:szCs w:val="24"/>
                <w:lang w:eastAsia="ru-RU"/>
              </w:rPr>
              <w:t>Наименование предприятия</w:t>
            </w:r>
          </w:p>
        </w:tc>
        <w:tc>
          <w:tcPr>
            <w:tcW w:w="5244" w:type="dxa"/>
            <w:gridSpan w:val="3"/>
            <w:shd w:val="clear" w:color="000000" w:fill="FFFFFF"/>
            <w:vAlign w:val="center"/>
            <w:hideMark/>
          </w:tcPr>
          <w:p w:rsidR="00225568" w:rsidRPr="00225568" w:rsidRDefault="00225568" w:rsidP="00225568">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225568">
              <w:rPr>
                <w:rFonts w:ascii="Times New Roman" w:eastAsia="Times New Roman" w:hAnsi="Times New Roman" w:cs="Times New Roman"/>
                <w:color w:val="000000"/>
                <w:kern w:val="0"/>
                <w:sz w:val="24"/>
                <w:szCs w:val="24"/>
                <w:lang w:eastAsia="ru-RU"/>
              </w:rPr>
              <w:t>Объем отгруженной продукции по фактическим видам деятельности</w:t>
            </w:r>
          </w:p>
        </w:tc>
      </w:tr>
      <w:tr w:rsidR="00225568" w:rsidRPr="00225568" w:rsidTr="00F75156">
        <w:trPr>
          <w:trHeight w:val="494"/>
        </w:trPr>
        <w:tc>
          <w:tcPr>
            <w:tcW w:w="540" w:type="dxa"/>
            <w:vMerge/>
            <w:shd w:val="clear" w:color="000000" w:fill="FFFFFF"/>
            <w:vAlign w:val="center"/>
            <w:hideMark/>
          </w:tcPr>
          <w:p w:rsidR="00225568" w:rsidRPr="00225568" w:rsidRDefault="00225568" w:rsidP="00225568">
            <w:pPr>
              <w:widowControl/>
              <w:suppressAutoHyphens w:val="0"/>
              <w:autoSpaceDN/>
              <w:spacing w:after="0" w:line="240" w:lineRule="auto"/>
              <w:textAlignment w:val="auto"/>
              <w:rPr>
                <w:rFonts w:ascii="Times New Roman" w:eastAsia="Times New Roman" w:hAnsi="Times New Roman" w:cs="Times New Roman"/>
                <w:color w:val="000000"/>
                <w:kern w:val="0"/>
                <w:sz w:val="24"/>
                <w:szCs w:val="24"/>
                <w:lang w:eastAsia="ru-RU"/>
              </w:rPr>
            </w:pPr>
          </w:p>
        </w:tc>
        <w:tc>
          <w:tcPr>
            <w:tcW w:w="3718" w:type="dxa"/>
            <w:vMerge/>
            <w:vAlign w:val="center"/>
            <w:hideMark/>
          </w:tcPr>
          <w:p w:rsidR="00225568" w:rsidRPr="00225568" w:rsidRDefault="00225568" w:rsidP="00225568">
            <w:pPr>
              <w:widowControl/>
              <w:suppressAutoHyphens w:val="0"/>
              <w:autoSpaceDN/>
              <w:spacing w:after="0" w:line="240" w:lineRule="auto"/>
              <w:textAlignment w:val="auto"/>
              <w:rPr>
                <w:rFonts w:ascii="Times New Roman" w:eastAsia="Times New Roman" w:hAnsi="Times New Roman" w:cs="Times New Roman"/>
                <w:color w:val="000000"/>
                <w:kern w:val="0"/>
                <w:sz w:val="24"/>
                <w:szCs w:val="24"/>
                <w:lang w:eastAsia="ru-RU"/>
              </w:rPr>
            </w:pPr>
          </w:p>
        </w:tc>
        <w:tc>
          <w:tcPr>
            <w:tcW w:w="1417" w:type="dxa"/>
            <w:shd w:val="clear" w:color="000000" w:fill="FFFFFF"/>
            <w:hideMark/>
          </w:tcPr>
          <w:p w:rsidR="00225568" w:rsidRPr="00225568" w:rsidRDefault="00225568" w:rsidP="00225568">
            <w:pPr>
              <w:widowControl/>
              <w:suppressAutoHyphens w:val="0"/>
              <w:autoSpaceDN/>
              <w:jc w:val="both"/>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январь-июнь 2020г.,  млн. руб.</w:t>
            </w:r>
          </w:p>
        </w:tc>
        <w:tc>
          <w:tcPr>
            <w:tcW w:w="1559" w:type="dxa"/>
            <w:shd w:val="clear" w:color="000000" w:fill="FFFFFF"/>
            <w:hideMark/>
          </w:tcPr>
          <w:p w:rsidR="00225568" w:rsidRPr="00225568" w:rsidRDefault="00225568" w:rsidP="00225568">
            <w:pPr>
              <w:widowControl/>
              <w:suppressAutoHyphens w:val="0"/>
              <w:autoSpaceDN/>
              <w:jc w:val="both"/>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в % к аналогичному периоду прошлого года</w:t>
            </w:r>
          </w:p>
        </w:tc>
        <w:tc>
          <w:tcPr>
            <w:tcW w:w="2268" w:type="dxa"/>
            <w:shd w:val="clear" w:color="000000" w:fill="FFFFFF"/>
            <w:hideMark/>
          </w:tcPr>
          <w:p w:rsidR="00225568" w:rsidRPr="00225568" w:rsidRDefault="00225568" w:rsidP="00225568">
            <w:pPr>
              <w:widowControl/>
              <w:suppressAutoHyphens w:val="0"/>
              <w:autoSpaceDN/>
              <w:jc w:val="both"/>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в % к общему объему отгруженной продукции обрабатывающих производств за январь-июнь 2020г.</w:t>
            </w:r>
          </w:p>
        </w:tc>
      </w:tr>
      <w:tr w:rsidR="00225568" w:rsidRPr="00225568" w:rsidTr="00F75156">
        <w:trPr>
          <w:trHeight w:val="296"/>
        </w:trPr>
        <w:tc>
          <w:tcPr>
            <w:tcW w:w="540" w:type="dxa"/>
            <w:shd w:val="clear" w:color="000000" w:fill="FFFFFF"/>
            <w:vAlign w:val="center"/>
            <w:hideMark/>
          </w:tcPr>
          <w:p w:rsidR="00225568" w:rsidRPr="00225568" w:rsidRDefault="00225568" w:rsidP="00225568">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225568">
              <w:rPr>
                <w:rFonts w:ascii="Times New Roman" w:eastAsia="Times New Roman" w:hAnsi="Times New Roman" w:cs="Times New Roman"/>
                <w:color w:val="000000"/>
                <w:kern w:val="0"/>
                <w:sz w:val="24"/>
                <w:szCs w:val="24"/>
                <w:lang w:eastAsia="ru-RU"/>
              </w:rPr>
              <w:t>1</w:t>
            </w:r>
          </w:p>
        </w:tc>
        <w:tc>
          <w:tcPr>
            <w:tcW w:w="3718" w:type="dxa"/>
            <w:shd w:val="clear" w:color="000000" w:fill="FFFFFF"/>
            <w:hideMark/>
          </w:tcPr>
          <w:p w:rsidR="00225568" w:rsidRPr="00225568" w:rsidRDefault="00225568" w:rsidP="00225568">
            <w:pPr>
              <w:widowControl/>
              <w:suppressAutoHyphens w:val="0"/>
              <w:autoSpaceDN/>
              <w:spacing w:after="0" w:line="240" w:lineRule="auto"/>
              <w:jc w:val="both"/>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ООО «ИКЕА Индастри Новгород»</w:t>
            </w:r>
          </w:p>
        </w:tc>
        <w:tc>
          <w:tcPr>
            <w:tcW w:w="1417" w:type="dxa"/>
            <w:shd w:val="clear" w:color="auto" w:fill="auto"/>
            <w:noWrap/>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3 313,0</w:t>
            </w:r>
          </w:p>
        </w:tc>
        <w:tc>
          <w:tcPr>
            <w:tcW w:w="1559" w:type="dxa"/>
            <w:shd w:val="clear" w:color="auto" w:fill="auto"/>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98%</w:t>
            </w:r>
          </w:p>
        </w:tc>
        <w:tc>
          <w:tcPr>
            <w:tcW w:w="2268" w:type="dxa"/>
            <w:shd w:val="clear" w:color="auto" w:fill="auto"/>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42,1%</w:t>
            </w:r>
          </w:p>
        </w:tc>
      </w:tr>
      <w:tr w:rsidR="00225568" w:rsidRPr="00225568" w:rsidTr="00F75156">
        <w:trPr>
          <w:trHeight w:val="432"/>
        </w:trPr>
        <w:tc>
          <w:tcPr>
            <w:tcW w:w="540" w:type="dxa"/>
            <w:shd w:val="clear" w:color="000000" w:fill="FFFFFF"/>
            <w:vAlign w:val="center"/>
            <w:hideMark/>
          </w:tcPr>
          <w:p w:rsidR="00225568" w:rsidRPr="00225568" w:rsidRDefault="00225568" w:rsidP="00225568">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225568">
              <w:rPr>
                <w:rFonts w:ascii="Times New Roman" w:eastAsia="Times New Roman" w:hAnsi="Times New Roman" w:cs="Times New Roman"/>
                <w:color w:val="000000"/>
                <w:kern w:val="0"/>
                <w:sz w:val="24"/>
                <w:szCs w:val="24"/>
                <w:lang w:eastAsia="ru-RU"/>
              </w:rPr>
              <w:t>2</w:t>
            </w:r>
          </w:p>
        </w:tc>
        <w:tc>
          <w:tcPr>
            <w:tcW w:w="3718" w:type="dxa"/>
            <w:shd w:val="clear" w:color="000000" w:fill="FFFFFF"/>
            <w:hideMark/>
          </w:tcPr>
          <w:p w:rsidR="00225568" w:rsidRPr="00225568" w:rsidRDefault="00225568" w:rsidP="00225568">
            <w:pPr>
              <w:widowControl/>
              <w:suppressAutoHyphens w:val="0"/>
              <w:autoSpaceDN/>
              <w:spacing w:after="0" w:line="240" w:lineRule="auto"/>
              <w:jc w:val="both"/>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ОАО «Подберезский комбинат хлебопродуктов»</w:t>
            </w:r>
          </w:p>
        </w:tc>
        <w:tc>
          <w:tcPr>
            <w:tcW w:w="1417" w:type="dxa"/>
            <w:shd w:val="clear" w:color="auto" w:fill="auto"/>
            <w:noWrap/>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1 791,0</w:t>
            </w:r>
          </w:p>
        </w:tc>
        <w:tc>
          <w:tcPr>
            <w:tcW w:w="1559" w:type="dxa"/>
            <w:shd w:val="clear" w:color="auto" w:fill="auto"/>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105%</w:t>
            </w:r>
          </w:p>
        </w:tc>
        <w:tc>
          <w:tcPr>
            <w:tcW w:w="2268" w:type="dxa"/>
            <w:shd w:val="clear" w:color="auto" w:fill="auto"/>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22,8%</w:t>
            </w:r>
          </w:p>
        </w:tc>
      </w:tr>
      <w:tr w:rsidR="00225568" w:rsidRPr="00225568" w:rsidTr="00F75156">
        <w:trPr>
          <w:trHeight w:val="70"/>
        </w:trPr>
        <w:tc>
          <w:tcPr>
            <w:tcW w:w="540" w:type="dxa"/>
            <w:shd w:val="clear" w:color="000000" w:fill="FFFFFF"/>
            <w:vAlign w:val="center"/>
            <w:hideMark/>
          </w:tcPr>
          <w:p w:rsidR="00225568" w:rsidRPr="00225568" w:rsidRDefault="00225568" w:rsidP="00225568">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225568">
              <w:rPr>
                <w:rFonts w:ascii="Times New Roman" w:eastAsia="Times New Roman" w:hAnsi="Times New Roman" w:cs="Times New Roman"/>
                <w:color w:val="000000"/>
                <w:kern w:val="0"/>
                <w:sz w:val="24"/>
                <w:szCs w:val="24"/>
                <w:lang w:eastAsia="ru-RU"/>
              </w:rPr>
              <w:t>3</w:t>
            </w:r>
          </w:p>
        </w:tc>
        <w:tc>
          <w:tcPr>
            <w:tcW w:w="3718" w:type="dxa"/>
            <w:shd w:val="clear" w:color="000000" w:fill="FFFFFF"/>
            <w:hideMark/>
          </w:tcPr>
          <w:p w:rsidR="00225568" w:rsidRPr="00225568" w:rsidRDefault="00225568" w:rsidP="00225568">
            <w:pPr>
              <w:widowControl/>
              <w:suppressAutoHyphens w:val="0"/>
              <w:autoSpaceDN/>
              <w:spacing w:after="0" w:line="240" w:lineRule="auto"/>
              <w:jc w:val="both"/>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ООО «Стройдеталь»</w:t>
            </w:r>
          </w:p>
        </w:tc>
        <w:tc>
          <w:tcPr>
            <w:tcW w:w="1417" w:type="dxa"/>
            <w:shd w:val="clear" w:color="auto" w:fill="auto"/>
            <w:noWrap/>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84,8</w:t>
            </w:r>
          </w:p>
        </w:tc>
        <w:tc>
          <w:tcPr>
            <w:tcW w:w="1559" w:type="dxa"/>
            <w:shd w:val="clear" w:color="auto" w:fill="auto"/>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57%</w:t>
            </w:r>
          </w:p>
        </w:tc>
        <w:tc>
          <w:tcPr>
            <w:tcW w:w="2268" w:type="dxa"/>
            <w:shd w:val="clear" w:color="auto" w:fill="auto"/>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1,1%</w:t>
            </w:r>
          </w:p>
        </w:tc>
      </w:tr>
      <w:tr w:rsidR="00225568" w:rsidRPr="00225568" w:rsidTr="00F75156">
        <w:trPr>
          <w:trHeight w:val="70"/>
        </w:trPr>
        <w:tc>
          <w:tcPr>
            <w:tcW w:w="540" w:type="dxa"/>
            <w:shd w:val="clear" w:color="000000" w:fill="FFFFFF"/>
            <w:vAlign w:val="center"/>
            <w:hideMark/>
          </w:tcPr>
          <w:p w:rsidR="00225568" w:rsidRPr="00225568" w:rsidRDefault="00225568" w:rsidP="00225568">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225568">
              <w:rPr>
                <w:rFonts w:ascii="Times New Roman" w:eastAsia="Times New Roman" w:hAnsi="Times New Roman" w:cs="Times New Roman"/>
                <w:color w:val="000000"/>
                <w:kern w:val="0"/>
                <w:sz w:val="24"/>
                <w:szCs w:val="24"/>
                <w:lang w:eastAsia="ru-RU"/>
              </w:rPr>
              <w:t>4</w:t>
            </w:r>
          </w:p>
        </w:tc>
        <w:tc>
          <w:tcPr>
            <w:tcW w:w="3718" w:type="dxa"/>
            <w:shd w:val="clear" w:color="000000" w:fill="FFFFFF"/>
            <w:hideMark/>
          </w:tcPr>
          <w:p w:rsidR="00225568" w:rsidRPr="00225568" w:rsidRDefault="00225568" w:rsidP="00225568">
            <w:pPr>
              <w:widowControl/>
              <w:suppressAutoHyphens w:val="0"/>
              <w:autoSpaceDN/>
              <w:spacing w:after="0" w:line="240" w:lineRule="auto"/>
              <w:jc w:val="both"/>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ООО «ДК РУС»</w:t>
            </w:r>
          </w:p>
        </w:tc>
        <w:tc>
          <w:tcPr>
            <w:tcW w:w="1417" w:type="dxa"/>
            <w:shd w:val="clear" w:color="auto" w:fill="auto"/>
            <w:noWrap/>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534,6</w:t>
            </w:r>
          </w:p>
        </w:tc>
        <w:tc>
          <w:tcPr>
            <w:tcW w:w="1559" w:type="dxa"/>
            <w:shd w:val="clear" w:color="auto" w:fill="auto"/>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84%</w:t>
            </w:r>
          </w:p>
        </w:tc>
        <w:tc>
          <w:tcPr>
            <w:tcW w:w="2268" w:type="dxa"/>
            <w:shd w:val="clear" w:color="auto" w:fill="auto"/>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6,8%</w:t>
            </w:r>
          </w:p>
        </w:tc>
      </w:tr>
      <w:tr w:rsidR="00225568" w:rsidRPr="00225568" w:rsidTr="00F75156">
        <w:trPr>
          <w:trHeight w:val="70"/>
        </w:trPr>
        <w:tc>
          <w:tcPr>
            <w:tcW w:w="540" w:type="dxa"/>
            <w:shd w:val="clear" w:color="000000" w:fill="FFFFFF"/>
            <w:vAlign w:val="center"/>
            <w:hideMark/>
          </w:tcPr>
          <w:p w:rsidR="00225568" w:rsidRPr="00225568" w:rsidRDefault="00225568" w:rsidP="00225568">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225568">
              <w:rPr>
                <w:rFonts w:ascii="Times New Roman" w:eastAsia="Times New Roman" w:hAnsi="Times New Roman" w:cs="Times New Roman"/>
                <w:color w:val="000000"/>
                <w:kern w:val="0"/>
                <w:sz w:val="24"/>
                <w:szCs w:val="24"/>
                <w:lang w:eastAsia="ru-RU"/>
              </w:rPr>
              <w:t>5</w:t>
            </w:r>
          </w:p>
        </w:tc>
        <w:tc>
          <w:tcPr>
            <w:tcW w:w="3718" w:type="dxa"/>
            <w:shd w:val="clear" w:color="000000" w:fill="FFFFFF"/>
            <w:hideMark/>
          </w:tcPr>
          <w:p w:rsidR="00225568" w:rsidRPr="00225568" w:rsidRDefault="00225568" w:rsidP="00225568">
            <w:pPr>
              <w:widowControl/>
              <w:suppressAutoHyphens w:val="0"/>
              <w:autoSpaceDN/>
              <w:spacing w:after="0" w:line="240" w:lineRule="auto"/>
              <w:jc w:val="both"/>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ООО «Океан»</w:t>
            </w:r>
          </w:p>
        </w:tc>
        <w:tc>
          <w:tcPr>
            <w:tcW w:w="1417" w:type="dxa"/>
            <w:shd w:val="clear" w:color="auto" w:fill="auto"/>
            <w:noWrap/>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238,0</w:t>
            </w:r>
          </w:p>
        </w:tc>
        <w:tc>
          <w:tcPr>
            <w:tcW w:w="1559" w:type="dxa"/>
            <w:shd w:val="clear" w:color="auto" w:fill="auto"/>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107%</w:t>
            </w:r>
          </w:p>
        </w:tc>
        <w:tc>
          <w:tcPr>
            <w:tcW w:w="2268" w:type="dxa"/>
            <w:shd w:val="clear" w:color="auto" w:fill="auto"/>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3,0%</w:t>
            </w:r>
          </w:p>
        </w:tc>
      </w:tr>
    </w:tbl>
    <w:p w:rsidR="009A4FA3" w:rsidRPr="009A4FA3" w:rsidRDefault="002C0DE3" w:rsidP="009A4FA3">
      <w:pPr>
        <w:pStyle w:val="a9"/>
        <w:numPr>
          <w:ilvl w:val="0"/>
          <w:numId w:val="23"/>
        </w:numPr>
        <w:rPr>
          <w:rFonts w:cs="Times New Roman"/>
          <w:sz w:val="28"/>
          <w:szCs w:val="28"/>
          <w:u w:val="single"/>
        </w:rPr>
      </w:pPr>
      <w:r w:rsidRPr="009A4FA3">
        <w:rPr>
          <w:rFonts w:cs="Times New Roman"/>
          <w:b/>
          <w:sz w:val="28"/>
          <w:szCs w:val="28"/>
        </w:rPr>
        <w:t>СЕЛЬСКОЕ ХОЗЯЙСТВО</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6"/>
        <w:gridCol w:w="1532"/>
        <w:gridCol w:w="1787"/>
        <w:gridCol w:w="2741"/>
      </w:tblGrid>
      <w:tr w:rsidR="009A4FA3" w:rsidRPr="009A4FA3" w:rsidTr="006349BC">
        <w:trPr>
          <w:trHeight w:val="964"/>
        </w:trPr>
        <w:tc>
          <w:tcPr>
            <w:tcW w:w="3546"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Наименование показателя</w:t>
            </w:r>
          </w:p>
        </w:tc>
        <w:tc>
          <w:tcPr>
            <w:tcW w:w="1532"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Ед. измер.</w:t>
            </w:r>
          </w:p>
        </w:tc>
        <w:tc>
          <w:tcPr>
            <w:tcW w:w="1787"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Нарастающим итогом с начала года</w:t>
            </w:r>
          </w:p>
        </w:tc>
        <w:tc>
          <w:tcPr>
            <w:tcW w:w="2741" w:type="dxa"/>
            <w:vAlign w:val="center"/>
          </w:tcPr>
          <w:p w:rsidR="009A4FA3" w:rsidRPr="009A4FA3" w:rsidRDefault="00273C25" w:rsidP="00273C25">
            <w:pPr>
              <w:spacing w:after="0" w:line="240" w:lineRule="exact"/>
              <w:ind w:right="33"/>
              <w:jc w:val="center"/>
              <w:rPr>
                <w:rFonts w:ascii="Times New Roman" w:hAnsi="Times New Roman" w:cs="Times New Roman"/>
                <w:sz w:val="28"/>
                <w:szCs w:val="28"/>
              </w:rPr>
            </w:pPr>
            <w:r>
              <w:rPr>
                <w:rFonts w:ascii="Times New Roman" w:hAnsi="Times New Roman" w:cs="Times New Roman"/>
                <w:sz w:val="28"/>
                <w:szCs w:val="28"/>
              </w:rPr>
              <w:t>в</w:t>
            </w:r>
            <w:r w:rsidR="009A4FA3" w:rsidRPr="009A4FA3">
              <w:rPr>
                <w:rFonts w:ascii="Times New Roman" w:hAnsi="Times New Roman" w:cs="Times New Roman"/>
                <w:sz w:val="28"/>
                <w:szCs w:val="28"/>
              </w:rPr>
              <w:t xml:space="preserve"> % к 1 полуг.</w:t>
            </w:r>
          </w:p>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 xml:space="preserve"> 2019 года</w:t>
            </w:r>
          </w:p>
        </w:tc>
      </w:tr>
      <w:tr w:rsidR="009A4FA3" w:rsidRPr="009A4FA3" w:rsidTr="006349BC">
        <w:trPr>
          <w:trHeight w:val="1612"/>
        </w:trPr>
        <w:tc>
          <w:tcPr>
            <w:tcW w:w="3546" w:type="dxa"/>
          </w:tcPr>
          <w:p w:rsidR="009A4FA3" w:rsidRPr="009A4FA3" w:rsidRDefault="009A4FA3" w:rsidP="00273C25">
            <w:pPr>
              <w:spacing w:after="0" w:line="240" w:lineRule="exact"/>
              <w:jc w:val="both"/>
              <w:rPr>
                <w:rFonts w:ascii="Times New Roman" w:hAnsi="Times New Roman" w:cs="Times New Roman"/>
                <w:sz w:val="28"/>
                <w:szCs w:val="28"/>
              </w:rPr>
            </w:pPr>
            <w:r w:rsidRPr="009A4FA3">
              <w:rPr>
                <w:rFonts w:ascii="Times New Roman" w:hAnsi="Times New Roman" w:cs="Times New Roman"/>
                <w:sz w:val="28"/>
                <w:szCs w:val="28"/>
              </w:rPr>
              <w:lastRenderedPageBreak/>
              <w:t>1. Объем отгруженных товаров собственного производства, выполненных работ и услуг собственными силами по организациям</w:t>
            </w:r>
          </w:p>
        </w:tc>
        <w:tc>
          <w:tcPr>
            <w:tcW w:w="1532"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млн. руб.</w:t>
            </w:r>
          </w:p>
        </w:tc>
        <w:tc>
          <w:tcPr>
            <w:tcW w:w="1787"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2 951,8</w:t>
            </w:r>
          </w:p>
        </w:tc>
        <w:tc>
          <w:tcPr>
            <w:tcW w:w="2741" w:type="dxa"/>
            <w:vAlign w:val="center"/>
          </w:tcPr>
          <w:p w:rsidR="009A4FA3" w:rsidRPr="009A4FA3" w:rsidRDefault="009A4FA3" w:rsidP="00273C25">
            <w:pPr>
              <w:spacing w:after="0" w:line="240" w:lineRule="exact"/>
              <w:jc w:val="center"/>
              <w:rPr>
                <w:rFonts w:ascii="Times New Roman" w:hAnsi="Times New Roman" w:cs="Times New Roman"/>
                <w:sz w:val="28"/>
                <w:szCs w:val="28"/>
              </w:rPr>
            </w:pPr>
          </w:p>
          <w:p w:rsidR="009A4FA3" w:rsidRPr="009A4FA3" w:rsidRDefault="009A4FA3" w:rsidP="00273C25">
            <w:pPr>
              <w:spacing w:after="0" w:line="240" w:lineRule="exact"/>
              <w:jc w:val="center"/>
              <w:rPr>
                <w:rFonts w:ascii="Times New Roman" w:hAnsi="Times New Roman" w:cs="Times New Roman"/>
                <w:sz w:val="28"/>
                <w:szCs w:val="28"/>
              </w:rPr>
            </w:pPr>
          </w:p>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80</w:t>
            </w:r>
          </w:p>
        </w:tc>
      </w:tr>
      <w:tr w:rsidR="009A4FA3" w:rsidRPr="009A4FA3" w:rsidTr="006349BC">
        <w:trPr>
          <w:trHeight w:val="316"/>
        </w:trPr>
        <w:tc>
          <w:tcPr>
            <w:tcW w:w="3546" w:type="dxa"/>
          </w:tcPr>
          <w:p w:rsidR="009A4FA3" w:rsidRPr="009A4FA3" w:rsidRDefault="009A4FA3" w:rsidP="00273C25">
            <w:pPr>
              <w:spacing w:after="0" w:line="240" w:lineRule="exact"/>
              <w:ind w:left="426"/>
              <w:jc w:val="both"/>
              <w:rPr>
                <w:rFonts w:ascii="Times New Roman" w:hAnsi="Times New Roman" w:cs="Times New Roman"/>
                <w:sz w:val="28"/>
                <w:szCs w:val="28"/>
              </w:rPr>
            </w:pPr>
            <w:r w:rsidRPr="009A4FA3">
              <w:rPr>
                <w:rFonts w:ascii="Times New Roman" w:hAnsi="Times New Roman" w:cs="Times New Roman"/>
                <w:sz w:val="28"/>
                <w:szCs w:val="28"/>
              </w:rPr>
              <w:t>в т.ч.</w:t>
            </w:r>
          </w:p>
        </w:tc>
        <w:tc>
          <w:tcPr>
            <w:tcW w:w="1532" w:type="dxa"/>
            <w:vAlign w:val="center"/>
          </w:tcPr>
          <w:p w:rsidR="009A4FA3" w:rsidRPr="009A4FA3" w:rsidRDefault="009A4FA3" w:rsidP="00273C25">
            <w:pPr>
              <w:spacing w:after="0" w:line="240" w:lineRule="exact"/>
              <w:jc w:val="center"/>
              <w:rPr>
                <w:rFonts w:ascii="Times New Roman" w:hAnsi="Times New Roman" w:cs="Times New Roman"/>
                <w:sz w:val="28"/>
                <w:szCs w:val="28"/>
              </w:rPr>
            </w:pPr>
          </w:p>
        </w:tc>
        <w:tc>
          <w:tcPr>
            <w:tcW w:w="1787" w:type="dxa"/>
            <w:vAlign w:val="center"/>
          </w:tcPr>
          <w:p w:rsidR="009A4FA3" w:rsidRPr="009A4FA3" w:rsidRDefault="009A4FA3" w:rsidP="00273C25">
            <w:pPr>
              <w:spacing w:after="0" w:line="240" w:lineRule="exact"/>
              <w:jc w:val="center"/>
              <w:rPr>
                <w:rFonts w:ascii="Times New Roman" w:hAnsi="Times New Roman" w:cs="Times New Roman"/>
                <w:color w:val="FF0000"/>
                <w:sz w:val="28"/>
                <w:szCs w:val="28"/>
              </w:rPr>
            </w:pPr>
          </w:p>
        </w:tc>
        <w:tc>
          <w:tcPr>
            <w:tcW w:w="2741" w:type="dxa"/>
            <w:vAlign w:val="center"/>
          </w:tcPr>
          <w:p w:rsidR="009A4FA3" w:rsidRPr="009A4FA3" w:rsidRDefault="009A4FA3" w:rsidP="00273C25">
            <w:pPr>
              <w:spacing w:after="0" w:line="240" w:lineRule="exact"/>
              <w:jc w:val="center"/>
              <w:rPr>
                <w:rFonts w:ascii="Times New Roman" w:hAnsi="Times New Roman" w:cs="Times New Roman"/>
                <w:sz w:val="28"/>
                <w:szCs w:val="28"/>
              </w:rPr>
            </w:pPr>
          </w:p>
        </w:tc>
      </w:tr>
      <w:tr w:rsidR="009A4FA3" w:rsidRPr="009A4FA3" w:rsidTr="006349BC">
        <w:trPr>
          <w:trHeight w:val="647"/>
        </w:trPr>
        <w:tc>
          <w:tcPr>
            <w:tcW w:w="3546" w:type="dxa"/>
            <w:vAlign w:val="center"/>
          </w:tcPr>
          <w:p w:rsidR="009A4FA3" w:rsidRPr="009A4FA3" w:rsidRDefault="009A4FA3" w:rsidP="00273C25">
            <w:pPr>
              <w:spacing w:after="0" w:line="240" w:lineRule="exact"/>
              <w:ind w:left="426"/>
              <w:rPr>
                <w:rFonts w:ascii="Times New Roman" w:hAnsi="Times New Roman" w:cs="Times New Roman"/>
                <w:sz w:val="28"/>
                <w:szCs w:val="28"/>
              </w:rPr>
            </w:pPr>
            <w:r w:rsidRPr="009A4FA3">
              <w:rPr>
                <w:rFonts w:ascii="Times New Roman" w:hAnsi="Times New Roman" w:cs="Times New Roman"/>
                <w:sz w:val="28"/>
                <w:szCs w:val="28"/>
              </w:rPr>
              <w:t>- по крупным и средним предприятиям</w:t>
            </w:r>
          </w:p>
        </w:tc>
        <w:tc>
          <w:tcPr>
            <w:tcW w:w="1532"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млн. руб.</w:t>
            </w:r>
          </w:p>
        </w:tc>
        <w:tc>
          <w:tcPr>
            <w:tcW w:w="1787"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2 819</w:t>
            </w:r>
          </w:p>
        </w:tc>
        <w:tc>
          <w:tcPr>
            <w:tcW w:w="2741"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78</w:t>
            </w:r>
          </w:p>
        </w:tc>
      </w:tr>
      <w:tr w:rsidR="009A4FA3" w:rsidRPr="009A4FA3" w:rsidTr="006349BC">
        <w:trPr>
          <w:trHeight w:val="316"/>
        </w:trPr>
        <w:tc>
          <w:tcPr>
            <w:tcW w:w="3546" w:type="dxa"/>
            <w:vAlign w:val="center"/>
          </w:tcPr>
          <w:p w:rsidR="009A4FA3" w:rsidRPr="009A4FA3" w:rsidRDefault="009A4FA3" w:rsidP="00273C25">
            <w:pPr>
              <w:spacing w:after="0" w:line="240" w:lineRule="exact"/>
              <w:ind w:left="426"/>
              <w:rPr>
                <w:rFonts w:ascii="Times New Roman" w:hAnsi="Times New Roman" w:cs="Times New Roman"/>
                <w:sz w:val="28"/>
                <w:szCs w:val="28"/>
              </w:rPr>
            </w:pPr>
            <w:r w:rsidRPr="009A4FA3">
              <w:rPr>
                <w:rFonts w:ascii="Times New Roman" w:hAnsi="Times New Roman" w:cs="Times New Roman"/>
                <w:sz w:val="28"/>
                <w:szCs w:val="28"/>
              </w:rPr>
              <w:t>- по малым предприятиям</w:t>
            </w:r>
          </w:p>
        </w:tc>
        <w:tc>
          <w:tcPr>
            <w:tcW w:w="1532"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млн. руб.</w:t>
            </w:r>
          </w:p>
        </w:tc>
        <w:tc>
          <w:tcPr>
            <w:tcW w:w="1787"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132,8</w:t>
            </w:r>
          </w:p>
        </w:tc>
        <w:tc>
          <w:tcPr>
            <w:tcW w:w="2741"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188</w:t>
            </w:r>
          </w:p>
        </w:tc>
      </w:tr>
      <w:tr w:rsidR="009A4FA3" w:rsidRPr="009A4FA3" w:rsidTr="006349BC">
        <w:trPr>
          <w:trHeight w:val="647"/>
        </w:trPr>
        <w:tc>
          <w:tcPr>
            <w:tcW w:w="3546" w:type="dxa"/>
            <w:vAlign w:val="center"/>
          </w:tcPr>
          <w:p w:rsidR="009A4FA3" w:rsidRPr="009A4FA3" w:rsidRDefault="009A4FA3" w:rsidP="00273C25">
            <w:pPr>
              <w:spacing w:after="0" w:line="240" w:lineRule="exact"/>
              <w:ind w:left="426"/>
              <w:rPr>
                <w:rFonts w:ascii="Times New Roman" w:hAnsi="Times New Roman" w:cs="Times New Roman"/>
                <w:sz w:val="28"/>
                <w:szCs w:val="28"/>
              </w:rPr>
            </w:pPr>
            <w:r w:rsidRPr="009A4FA3">
              <w:rPr>
                <w:rFonts w:ascii="Times New Roman" w:hAnsi="Times New Roman" w:cs="Times New Roman"/>
                <w:sz w:val="28"/>
                <w:szCs w:val="28"/>
              </w:rPr>
              <w:t>По крестьянским (фермерским) хозяйствам</w:t>
            </w:r>
          </w:p>
        </w:tc>
        <w:tc>
          <w:tcPr>
            <w:tcW w:w="1532"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млн. руб.</w:t>
            </w:r>
          </w:p>
        </w:tc>
        <w:tc>
          <w:tcPr>
            <w:tcW w:w="1787"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24,5</w:t>
            </w:r>
          </w:p>
        </w:tc>
        <w:tc>
          <w:tcPr>
            <w:tcW w:w="2741"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116</w:t>
            </w:r>
          </w:p>
        </w:tc>
      </w:tr>
      <w:tr w:rsidR="009A4FA3" w:rsidRPr="009A4FA3" w:rsidTr="006349BC">
        <w:trPr>
          <w:trHeight w:val="316"/>
        </w:trPr>
        <w:tc>
          <w:tcPr>
            <w:tcW w:w="3546" w:type="dxa"/>
            <w:vAlign w:val="center"/>
          </w:tcPr>
          <w:p w:rsidR="009A4FA3" w:rsidRPr="009A4FA3" w:rsidRDefault="009A4FA3" w:rsidP="00273C25">
            <w:pPr>
              <w:spacing w:after="0" w:line="240" w:lineRule="exact"/>
              <w:ind w:left="426"/>
              <w:rPr>
                <w:rFonts w:ascii="Times New Roman" w:hAnsi="Times New Roman" w:cs="Times New Roman"/>
                <w:sz w:val="28"/>
                <w:szCs w:val="28"/>
              </w:rPr>
            </w:pPr>
            <w:r w:rsidRPr="009A4FA3">
              <w:rPr>
                <w:rFonts w:ascii="Times New Roman" w:hAnsi="Times New Roman" w:cs="Times New Roman"/>
                <w:sz w:val="28"/>
                <w:szCs w:val="28"/>
              </w:rPr>
              <w:t>ИТОГО</w:t>
            </w:r>
          </w:p>
        </w:tc>
        <w:tc>
          <w:tcPr>
            <w:tcW w:w="1532" w:type="dxa"/>
            <w:vAlign w:val="center"/>
          </w:tcPr>
          <w:p w:rsidR="009A4FA3" w:rsidRPr="009A4FA3" w:rsidRDefault="009A4FA3" w:rsidP="00273C25">
            <w:pPr>
              <w:spacing w:after="0" w:line="240" w:lineRule="exact"/>
              <w:jc w:val="center"/>
              <w:rPr>
                <w:rFonts w:ascii="Times New Roman" w:hAnsi="Times New Roman" w:cs="Times New Roman"/>
                <w:sz w:val="28"/>
                <w:szCs w:val="28"/>
              </w:rPr>
            </w:pPr>
          </w:p>
        </w:tc>
        <w:tc>
          <w:tcPr>
            <w:tcW w:w="1787"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2 976,3</w:t>
            </w:r>
          </w:p>
        </w:tc>
        <w:tc>
          <w:tcPr>
            <w:tcW w:w="2741"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80</w:t>
            </w:r>
          </w:p>
        </w:tc>
      </w:tr>
      <w:tr w:rsidR="009A4FA3" w:rsidRPr="009A4FA3" w:rsidTr="006349BC">
        <w:trPr>
          <w:trHeight w:val="647"/>
        </w:trPr>
        <w:tc>
          <w:tcPr>
            <w:tcW w:w="3546" w:type="dxa"/>
          </w:tcPr>
          <w:p w:rsidR="009A4FA3" w:rsidRPr="009A4FA3" w:rsidRDefault="009A4FA3" w:rsidP="00273C25">
            <w:pPr>
              <w:spacing w:after="0" w:line="240" w:lineRule="exact"/>
              <w:jc w:val="both"/>
              <w:rPr>
                <w:rFonts w:ascii="Times New Roman" w:hAnsi="Times New Roman" w:cs="Times New Roman"/>
                <w:sz w:val="28"/>
                <w:szCs w:val="28"/>
              </w:rPr>
            </w:pPr>
            <w:r w:rsidRPr="009A4FA3">
              <w:rPr>
                <w:rFonts w:ascii="Times New Roman" w:hAnsi="Times New Roman" w:cs="Times New Roman"/>
                <w:sz w:val="28"/>
                <w:szCs w:val="28"/>
              </w:rPr>
              <w:t>Из п. 1 по ведущим предприятиям:</w:t>
            </w:r>
          </w:p>
        </w:tc>
        <w:tc>
          <w:tcPr>
            <w:tcW w:w="1532"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млн. руб.</w:t>
            </w:r>
          </w:p>
        </w:tc>
        <w:tc>
          <w:tcPr>
            <w:tcW w:w="1787"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2 785,8</w:t>
            </w:r>
          </w:p>
        </w:tc>
        <w:tc>
          <w:tcPr>
            <w:tcW w:w="2741"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81</w:t>
            </w:r>
          </w:p>
        </w:tc>
      </w:tr>
      <w:tr w:rsidR="009A4FA3" w:rsidRPr="009A4FA3" w:rsidTr="006349BC">
        <w:trPr>
          <w:trHeight w:val="672"/>
        </w:trPr>
        <w:tc>
          <w:tcPr>
            <w:tcW w:w="3546" w:type="dxa"/>
            <w:vAlign w:val="center"/>
          </w:tcPr>
          <w:p w:rsidR="009A4FA3" w:rsidRPr="009A4FA3" w:rsidRDefault="009A4FA3" w:rsidP="00273C25">
            <w:pPr>
              <w:spacing w:after="0" w:line="240" w:lineRule="exact"/>
              <w:rPr>
                <w:rFonts w:ascii="Times New Roman" w:hAnsi="Times New Roman" w:cs="Times New Roman"/>
                <w:sz w:val="28"/>
                <w:szCs w:val="28"/>
              </w:rPr>
            </w:pPr>
            <w:r w:rsidRPr="009A4FA3">
              <w:rPr>
                <w:rFonts w:ascii="Times New Roman" w:hAnsi="Times New Roman" w:cs="Times New Roman"/>
                <w:sz w:val="28"/>
                <w:szCs w:val="28"/>
              </w:rPr>
              <w:t>1)  ООО «Новгородский бекон»</w:t>
            </w:r>
          </w:p>
        </w:tc>
        <w:tc>
          <w:tcPr>
            <w:tcW w:w="1532"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млн. руб.</w:t>
            </w:r>
          </w:p>
        </w:tc>
        <w:tc>
          <w:tcPr>
            <w:tcW w:w="1787"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2 401,2</w:t>
            </w:r>
          </w:p>
        </w:tc>
        <w:tc>
          <w:tcPr>
            <w:tcW w:w="2741"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95</w:t>
            </w:r>
          </w:p>
        </w:tc>
      </w:tr>
      <w:tr w:rsidR="009A4FA3" w:rsidRPr="009A4FA3" w:rsidTr="006349BC">
        <w:trPr>
          <w:trHeight w:val="316"/>
        </w:trPr>
        <w:tc>
          <w:tcPr>
            <w:tcW w:w="3546" w:type="dxa"/>
            <w:vAlign w:val="center"/>
          </w:tcPr>
          <w:p w:rsidR="009A4FA3" w:rsidRPr="009A4FA3" w:rsidRDefault="009A4FA3" w:rsidP="00273C25">
            <w:pPr>
              <w:spacing w:after="0" w:line="240" w:lineRule="exact"/>
              <w:rPr>
                <w:rFonts w:ascii="Times New Roman" w:hAnsi="Times New Roman" w:cs="Times New Roman"/>
                <w:sz w:val="28"/>
                <w:szCs w:val="28"/>
              </w:rPr>
            </w:pPr>
            <w:r w:rsidRPr="009A4FA3">
              <w:rPr>
                <w:rFonts w:ascii="Times New Roman" w:hAnsi="Times New Roman" w:cs="Times New Roman"/>
                <w:sz w:val="28"/>
                <w:szCs w:val="28"/>
              </w:rPr>
              <w:t>2) ООО «НовСвин»</w:t>
            </w:r>
          </w:p>
        </w:tc>
        <w:tc>
          <w:tcPr>
            <w:tcW w:w="1532"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млн. руб.</w:t>
            </w:r>
          </w:p>
        </w:tc>
        <w:tc>
          <w:tcPr>
            <w:tcW w:w="1787"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27,05</w:t>
            </w:r>
          </w:p>
        </w:tc>
        <w:tc>
          <w:tcPr>
            <w:tcW w:w="2741"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Меньше в 16 раз</w:t>
            </w:r>
          </w:p>
        </w:tc>
      </w:tr>
      <w:tr w:rsidR="009A4FA3" w:rsidRPr="009A4FA3" w:rsidTr="006349BC">
        <w:trPr>
          <w:trHeight w:val="316"/>
        </w:trPr>
        <w:tc>
          <w:tcPr>
            <w:tcW w:w="3546" w:type="dxa"/>
            <w:vAlign w:val="center"/>
          </w:tcPr>
          <w:p w:rsidR="009A4FA3" w:rsidRPr="009A4FA3" w:rsidRDefault="009A4FA3" w:rsidP="00273C25">
            <w:pPr>
              <w:spacing w:after="0" w:line="240" w:lineRule="exact"/>
              <w:rPr>
                <w:rFonts w:ascii="Times New Roman" w:hAnsi="Times New Roman" w:cs="Times New Roman"/>
                <w:sz w:val="28"/>
                <w:szCs w:val="28"/>
              </w:rPr>
            </w:pPr>
            <w:r w:rsidRPr="009A4FA3">
              <w:rPr>
                <w:rFonts w:ascii="Times New Roman" w:hAnsi="Times New Roman" w:cs="Times New Roman"/>
                <w:sz w:val="28"/>
                <w:szCs w:val="28"/>
              </w:rPr>
              <w:t>3) ООО «Трубичино»</w:t>
            </w:r>
          </w:p>
        </w:tc>
        <w:tc>
          <w:tcPr>
            <w:tcW w:w="1532"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млн. руб.</w:t>
            </w:r>
          </w:p>
        </w:tc>
        <w:tc>
          <w:tcPr>
            <w:tcW w:w="1787"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357,5</w:t>
            </w:r>
          </w:p>
        </w:tc>
        <w:tc>
          <w:tcPr>
            <w:tcW w:w="2741"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79</w:t>
            </w:r>
          </w:p>
        </w:tc>
      </w:tr>
      <w:tr w:rsidR="009A4FA3" w:rsidRPr="009A4FA3" w:rsidTr="006349BC">
        <w:trPr>
          <w:trHeight w:val="964"/>
        </w:trPr>
        <w:tc>
          <w:tcPr>
            <w:tcW w:w="3546" w:type="dxa"/>
            <w:vAlign w:val="center"/>
          </w:tcPr>
          <w:p w:rsidR="009A4FA3" w:rsidRPr="009A4FA3" w:rsidRDefault="009A4FA3" w:rsidP="00273C25">
            <w:pPr>
              <w:spacing w:after="0" w:line="240" w:lineRule="exact"/>
              <w:rPr>
                <w:rFonts w:ascii="Times New Roman" w:hAnsi="Times New Roman" w:cs="Times New Roman"/>
                <w:sz w:val="28"/>
                <w:szCs w:val="28"/>
              </w:rPr>
            </w:pPr>
            <w:r w:rsidRPr="009A4FA3">
              <w:rPr>
                <w:rFonts w:ascii="Times New Roman" w:hAnsi="Times New Roman" w:cs="Times New Roman"/>
                <w:sz w:val="28"/>
                <w:szCs w:val="28"/>
              </w:rPr>
              <w:t>2. Объем инвестиций в основной капитал за счет всех источников по организациям</w:t>
            </w:r>
          </w:p>
        </w:tc>
        <w:tc>
          <w:tcPr>
            <w:tcW w:w="1532"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млн. руб.</w:t>
            </w:r>
          </w:p>
        </w:tc>
        <w:tc>
          <w:tcPr>
            <w:tcW w:w="1787"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308,1</w:t>
            </w:r>
          </w:p>
        </w:tc>
        <w:tc>
          <w:tcPr>
            <w:tcW w:w="2741"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219</w:t>
            </w:r>
          </w:p>
        </w:tc>
      </w:tr>
      <w:tr w:rsidR="009A4FA3" w:rsidRPr="009A4FA3" w:rsidTr="006349BC">
        <w:trPr>
          <w:trHeight w:val="647"/>
        </w:trPr>
        <w:tc>
          <w:tcPr>
            <w:tcW w:w="3546" w:type="dxa"/>
            <w:vAlign w:val="center"/>
          </w:tcPr>
          <w:p w:rsidR="009A4FA3" w:rsidRPr="009A4FA3" w:rsidRDefault="009A4FA3" w:rsidP="00273C25">
            <w:pPr>
              <w:spacing w:after="0" w:line="240" w:lineRule="exact"/>
              <w:ind w:left="426"/>
              <w:rPr>
                <w:rFonts w:ascii="Times New Roman" w:hAnsi="Times New Roman" w:cs="Times New Roman"/>
                <w:sz w:val="28"/>
                <w:szCs w:val="28"/>
              </w:rPr>
            </w:pPr>
            <w:r w:rsidRPr="009A4FA3">
              <w:rPr>
                <w:rFonts w:ascii="Times New Roman" w:hAnsi="Times New Roman" w:cs="Times New Roman"/>
                <w:sz w:val="28"/>
                <w:szCs w:val="28"/>
              </w:rPr>
              <w:t>в т.ч. по ведущим предприятиям</w:t>
            </w:r>
          </w:p>
        </w:tc>
        <w:tc>
          <w:tcPr>
            <w:tcW w:w="1532"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млн. руб.</w:t>
            </w:r>
          </w:p>
        </w:tc>
        <w:tc>
          <w:tcPr>
            <w:tcW w:w="1787"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300,2</w:t>
            </w:r>
          </w:p>
        </w:tc>
        <w:tc>
          <w:tcPr>
            <w:tcW w:w="2741"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Больше в 2,6 раза</w:t>
            </w:r>
          </w:p>
        </w:tc>
      </w:tr>
      <w:tr w:rsidR="009A4FA3" w:rsidRPr="009A4FA3" w:rsidTr="006349BC">
        <w:trPr>
          <w:trHeight w:val="316"/>
        </w:trPr>
        <w:tc>
          <w:tcPr>
            <w:tcW w:w="3546" w:type="dxa"/>
            <w:vAlign w:val="center"/>
          </w:tcPr>
          <w:p w:rsidR="009A4FA3" w:rsidRPr="009A4FA3" w:rsidRDefault="009A4FA3" w:rsidP="00273C25">
            <w:pPr>
              <w:spacing w:after="0" w:line="240" w:lineRule="exact"/>
              <w:jc w:val="both"/>
              <w:rPr>
                <w:rFonts w:ascii="Times New Roman" w:hAnsi="Times New Roman" w:cs="Times New Roman"/>
                <w:sz w:val="28"/>
                <w:szCs w:val="28"/>
              </w:rPr>
            </w:pPr>
            <w:r w:rsidRPr="009A4FA3">
              <w:rPr>
                <w:rFonts w:ascii="Times New Roman" w:hAnsi="Times New Roman" w:cs="Times New Roman"/>
                <w:sz w:val="28"/>
                <w:szCs w:val="28"/>
              </w:rPr>
              <w:t>1) ООО «Трубичино»</w:t>
            </w:r>
          </w:p>
        </w:tc>
        <w:tc>
          <w:tcPr>
            <w:tcW w:w="1532"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млн. руб.</w:t>
            </w:r>
          </w:p>
        </w:tc>
        <w:tc>
          <w:tcPr>
            <w:tcW w:w="1787"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217</w:t>
            </w:r>
          </w:p>
        </w:tc>
        <w:tc>
          <w:tcPr>
            <w:tcW w:w="2741"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Больше в 47 раз</w:t>
            </w:r>
          </w:p>
        </w:tc>
      </w:tr>
      <w:tr w:rsidR="009A4FA3" w:rsidRPr="009A4FA3" w:rsidTr="006349BC">
        <w:trPr>
          <w:trHeight w:val="316"/>
        </w:trPr>
        <w:tc>
          <w:tcPr>
            <w:tcW w:w="3546" w:type="dxa"/>
            <w:vAlign w:val="center"/>
          </w:tcPr>
          <w:p w:rsidR="009A4FA3" w:rsidRPr="009A4FA3" w:rsidRDefault="009A4FA3" w:rsidP="00273C25">
            <w:pPr>
              <w:spacing w:after="0" w:line="240" w:lineRule="exact"/>
              <w:jc w:val="both"/>
              <w:rPr>
                <w:rFonts w:ascii="Times New Roman" w:hAnsi="Times New Roman" w:cs="Times New Roman"/>
                <w:sz w:val="28"/>
                <w:szCs w:val="28"/>
              </w:rPr>
            </w:pPr>
            <w:r w:rsidRPr="009A4FA3">
              <w:rPr>
                <w:rFonts w:ascii="Times New Roman" w:hAnsi="Times New Roman" w:cs="Times New Roman"/>
                <w:sz w:val="28"/>
                <w:szCs w:val="28"/>
              </w:rPr>
              <w:t>2) ООО «Новгородский бекон»</w:t>
            </w:r>
          </w:p>
        </w:tc>
        <w:tc>
          <w:tcPr>
            <w:tcW w:w="1532" w:type="dxa"/>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млн. руб.</w:t>
            </w:r>
          </w:p>
        </w:tc>
        <w:tc>
          <w:tcPr>
            <w:tcW w:w="1787"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83</w:t>
            </w:r>
          </w:p>
        </w:tc>
        <w:tc>
          <w:tcPr>
            <w:tcW w:w="2741"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105</w:t>
            </w:r>
          </w:p>
        </w:tc>
      </w:tr>
      <w:tr w:rsidR="009A4FA3" w:rsidRPr="009A4FA3" w:rsidTr="006349BC">
        <w:trPr>
          <w:trHeight w:val="316"/>
        </w:trPr>
        <w:tc>
          <w:tcPr>
            <w:tcW w:w="3546" w:type="dxa"/>
            <w:vAlign w:val="center"/>
          </w:tcPr>
          <w:p w:rsidR="009A4FA3" w:rsidRPr="009A4FA3" w:rsidRDefault="009A4FA3" w:rsidP="00273C25">
            <w:pPr>
              <w:spacing w:after="0" w:line="240" w:lineRule="exact"/>
              <w:jc w:val="both"/>
              <w:rPr>
                <w:rFonts w:ascii="Times New Roman" w:hAnsi="Times New Roman" w:cs="Times New Roman"/>
                <w:sz w:val="28"/>
                <w:szCs w:val="28"/>
              </w:rPr>
            </w:pPr>
            <w:r w:rsidRPr="009A4FA3">
              <w:rPr>
                <w:rFonts w:ascii="Times New Roman" w:hAnsi="Times New Roman" w:cs="Times New Roman"/>
                <w:sz w:val="28"/>
                <w:szCs w:val="28"/>
              </w:rPr>
              <w:t>3) ООО «НовСвин»</w:t>
            </w:r>
          </w:p>
        </w:tc>
        <w:tc>
          <w:tcPr>
            <w:tcW w:w="1532" w:type="dxa"/>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млн. руб.</w:t>
            </w:r>
          </w:p>
        </w:tc>
        <w:tc>
          <w:tcPr>
            <w:tcW w:w="1787"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0,232</w:t>
            </w:r>
          </w:p>
        </w:tc>
        <w:tc>
          <w:tcPr>
            <w:tcW w:w="2741"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1</w:t>
            </w:r>
          </w:p>
        </w:tc>
      </w:tr>
      <w:tr w:rsidR="009A4FA3" w:rsidRPr="009A4FA3" w:rsidTr="006349BC">
        <w:trPr>
          <w:trHeight w:val="316"/>
        </w:trPr>
        <w:tc>
          <w:tcPr>
            <w:tcW w:w="3546" w:type="dxa"/>
            <w:vAlign w:val="center"/>
          </w:tcPr>
          <w:p w:rsidR="009A4FA3" w:rsidRPr="009A4FA3" w:rsidRDefault="009A4FA3" w:rsidP="00273C25">
            <w:pPr>
              <w:spacing w:after="0" w:line="240" w:lineRule="exact"/>
              <w:rPr>
                <w:rFonts w:ascii="Times New Roman" w:hAnsi="Times New Roman" w:cs="Times New Roman"/>
                <w:sz w:val="28"/>
                <w:szCs w:val="28"/>
              </w:rPr>
            </w:pPr>
            <w:r w:rsidRPr="009A4FA3">
              <w:rPr>
                <w:rFonts w:ascii="Times New Roman" w:hAnsi="Times New Roman" w:cs="Times New Roman"/>
                <w:sz w:val="28"/>
                <w:szCs w:val="28"/>
              </w:rPr>
              <w:t>5) ОАО «Ермолинское»</w:t>
            </w:r>
          </w:p>
        </w:tc>
        <w:tc>
          <w:tcPr>
            <w:tcW w:w="1532"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млн. руб.</w:t>
            </w:r>
          </w:p>
        </w:tc>
        <w:tc>
          <w:tcPr>
            <w:tcW w:w="1787"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5,075</w:t>
            </w:r>
          </w:p>
        </w:tc>
        <w:tc>
          <w:tcPr>
            <w:tcW w:w="2741"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126</w:t>
            </w:r>
          </w:p>
        </w:tc>
      </w:tr>
      <w:tr w:rsidR="009A4FA3" w:rsidRPr="009A4FA3" w:rsidTr="006349BC">
        <w:trPr>
          <w:trHeight w:val="662"/>
        </w:trPr>
        <w:tc>
          <w:tcPr>
            <w:tcW w:w="3546" w:type="dxa"/>
            <w:vAlign w:val="center"/>
          </w:tcPr>
          <w:p w:rsidR="009A4FA3" w:rsidRPr="009A4FA3" w:rsidRDefault="009A4FA3" w:rsidP="00273C25">
            <w:pPr>
              <w:spacing w:after="0" w:line="240" w:lineRule="exact"/>
              <w:ind w:left="426"/>
              <w:rPr>
                <w:rFonts w:ascii="Times New Roman" w:hAnsi="Times New Roman" w:cs="Times New Roman"/>
                <w:sz w:val="28"/>
                <w:szCs w:val="28"/>
              </w:rPr>
            </w:pPr>
            <w:r w:rsidRPr="009A4FA3">
              <w:rPr>
                <w:rFonts w:ascii="Times New Roman" w:hAnsi="Times New Roman" w:cs="Times New Roman"/>
                <w:sz w:val="28"/>
                <w:szCs w:val="28"/>
              </w:rPr>
              <w:t>По крестьянским (фермерским) хозяйствам</w:t>
            </w:r>
          </w:p>
        </w:tc>
        <w:tc>
          <w:tcPr>
            <w:tcW w:w="1532"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млн. руб.</w:t>
            </w:r>
          </w:p>
        </w:tc>
        <w:tc>
          <w:tcPr>
            <w:tcW w:w="1787"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1,5</w:t>
            </w:r>
          </w:p>
        </w:tc>
        <w:tc>
          <w:tcPr>
            <w:tcW w:w="2741" w:type="dxa"/>
            <w:vAlign w:val="center"/>
          </w:tcPr>
          <w:p w:rsidR="009A4FA3" w:rsidRPr="009A4FA3" w:rsidRDefault="009A4FA3" w:rsidP="00273C25">
            <w:pPr>
              <w:spacing w:after="0" w:line="240" w:lineRule="exact"/>
              <w:jc w:val="center"/>
              <w:rPr>
                <w:rFonts w:ascii="Times New Roman" w:hAnsi="Times New Roman" w:cs="Times New Roman"/>
                <w:sz w:val="28"/>
                <w:szCs w:val="28"/>
              </w:rPr>
            </w:pPr>
            <w:r w:rsidRPr="009A4FA3">
              <w:rPr>
                <w:rFonts w:ascii="Times New Roman" w:hAnsi="Times New Roman" w:cs="Times New Roman"/>
                <w:sz w:val="28"/>
                <w:szCs w:val="28"/>
              </w:rPr>
              <w:t>5</w:t>
            </w:r>
          </w:p>
        </w:tc>
      </w:tr>
    </w:tbl>
    <w:p w:rsidR="009A4FA3" w:rsidRPr="009A4FA3" w:rsidRDefault="009A4FA3" w:rsidP="009A4FA3">
      <w:pPr>
        <w:spacing w:after="0" w:line="240" w:lineRule="auto"/>
        <w:rPr>
          <w:rFonts w:ascii="Times New Roman" w:hAnsi="Times New Roman" w:cs="Times New Roman"/>
          <w:b/>
          <w:sz w:val="28"/>
          <w:szCs w:val="28"/>
        </w:rPr>
      </w:pPr>
    </w:p>
    <w:p w:rsidR="009A4FA3" w:rsidRPr="009A4FA3" w:rsidRDefault="009A4FA3" w:rsidP="009A4FA3">
      <w:pPr>
        <w:spacing w:after="0" w:line="240" w:lineRule="auto"/>
        <w:ind w:firstLine="709"/>
        <w:jc w:val="both"/>
        <w:rPr>
          <w:rFonts w:ascii="Times New Roman" w:hAnsi="Times New Roman" w:cs="Times New Roman"/>
          <w:sz w:val="28"/>
          <w:szCs w:val="28"/>
        </w:rPr>
      </w:pPr>
      <w:r w:rsidRPr="009A4FA3">
        <w:rPr>
          <w:rFonts w:ascii="Times New Roman" w:hAnsi="Times New Roman" w:cs="Times New Roman"/>
          <w:sz w:val="28"/>
          <w:szCs w:val="28"/>
        </w:rPr>
        <w:t xml:space="preserve">Объем отгруженных товаров собственного производства, выполненных работ и услуг собственными силами за 1 полугодие 2020 года в целом составил 2 976,3 млн. рублей (80 % к уровню соответствующего периода 2019 года), в том </w:t>
      </w:r>
      <w:r w:rsidR="00273C25" w:rsidRPr="009A4FA3">
        <w:rPr>
          <w:rFonts w:ascii="Times New Roman" w:hAnsi="Times New Roman" w:cs="Times New Roman"/>
          <w:sz w:val="28"/>
          <w:szCs w:val="28"/>
        </w:rPr>
        <w:t>числе по</w:t>
      </w:r>
      <w:r w:rsidRPr="009A4FA3">
        <w:rPr>
          <w:rFonts w:ascii="Times New Roman" w:hAnsi="Times New Roman" w:cs="Times New Roman"/>
          <w:sz w:val="28"/>
          <w:szCs w:val="28"/>
        </w:rPr>
        <w:t xml:space="preserve"> сельскохозяйственным организациям </w:t>
      </w:r>
      <w:r w:rsidR="00273C25" w:rsidRPr="009A4FA3">
        <w:rPr>
          <w:rFonts w:ascii="Times New Roman" w:hAnsi="Times New Roman" w:cs="Times New Roman"/>
          <w:sz w:val="28"/>
          <w:szCs w:val="28"/>
        </w:rPr>
        <w:t>района 2</w:t>
      </w:r>
      <w:r w:rsidRPr="009A4FA3">
        <w:rPr>
          <w:rFonts w:ascii="Times New Roman" w:hAnsi="Times New Roman" w:cs="Times New Roman"/>
          <w:sz w:val="28"/>
          <w:szCs w:val="28"/>
        </w:rPr>
        <w:t xml:space="preserve"> 951,8 млн. рублей (80% к уровню соответствующего периода 2019 года), по крестьянским (фермерским) хозяйствам 24,5 млн. рублей (116% к уровню соответствующего периода 2019 года).  </w:t>
      </w:r>
    </w:p>
    <w:p w:rsidR="009A4FA3" w:rsidRPr="009A4FA3" w:rsidRDefault="009A4FA3" w:rsidP="009A4FA3">
      <w:pPr>
        <w:spacing w:after="0" w:line="240" w:lineRule="auto"/>
        <w:ind w:firstLine="709"/>
        <w:jc w:val="both"/>
        <w:rPr>
          <w:rFonts w:ascii="Times New Roman" w:hAnsi="Times New Roman" w:cs="Times New Roman"/>
          <w:sz w:val="28"/>
          <w:szCs w:val="28"/>
        </w:rPr>
      </w:pPr>
      <w:r w:rsidRPr="009A4FA3">
        <w:rPr>
          <w:rFonts w:ascii="Times New Roman" w:hAnsi="Times New Roman" w:cs="Times New Roman"/>
          <w:sz w:val="28"/>
          <w:szCs w:val="28"/>
        </w:rPr>
        <w:t>В ООО «Вяжищи» уменьшение объема отгруженных товаров произошло за счет снижения объемов реализации животноводческой продукции и уменьшения поголовья скота.</w:t>
      </w:r>
    </w:p>
    <w:p w:rsidR="009A4FA3" w:rsidRPr="009A4FA3" w:rsidRDefault="009A4FA3" w:rsidP="009A4FA3">
      <w:pPr>
        <w:spacing w:after="0" w:line="240" w:lineRule="auto"/>
        <w:ind w:firstLine="709"/>
        <w:jc w:val="both"/>
        <w:rPr>
          <w:rFonts w:ascii="Times New Roman" w:hAnsi="Times New Roman" w:cs="Times New Roman"/>
          <w:sz w:val="28"/>
          <w:szCs w:val="28"/>
        </w:rPr>
      </w:pPr>
      <w:r w:rsidRPr="009A4FA3">
        <w:rPr>
          <w:rFonts w:ascii="Times New Roman" w:hAnsi="Times New Roman" w:cs="Times New Roman"/>
          <w:sz w:val="28"/>
          <w:szCs w:val="28"/>
        </w:rPr>
        <w:t xml:space="preserve">ОАО «Ермолинское» уменьшение объема отгруженных товаров произошло за счет снижения объемов реализации животноводческой </w:t>
      </w:r>
      <w:r w:rsidRPr="009A4FA3">
        <w:rPr>
          <w:rFonts w:ascii="Times New Roman" w:hAnsi="Times New Roman" w:cs="Times New Roman"/>
          <w:sz w:val="28"/>
          <w:szCs w:val="28"/>
        </w:rPr>
        <w:lastRenderedPageBreak/>
        <w:t xml:space="preserve">продукции. </w:t>
      </w:r>
    </w:p>
    <w:p w:rsidR="009A4FA3" w:rsidRPr="009A4FA3" w:rsidRDefault="009A4FA3" w:rsidP="009A4FA3">
      <w:pPr>
        <w:spacing w:after="0" w:line="240" w:lineRule="auto"/>
        <w:ind w:firstLine="709"/>
        <w:jc w:val="both"/>
        <w:rPr>
          <w:rFonts w:ascii="Times New Roman" w:hAnsi="Times New Roman" w:cs="Times New Roman"/>
          <w:sz w:val="28"/>
          <w:szCs w:val="28"/>
        </w:rPr>
      </w:pPr>
      <w:r w:rsidRPr="009A4FA3">
        <w:rPr>
          <w:rFonts w:ascii="Times New Roman" w:hAnsi="Times New Roman" w:cs="Times New Roman"/>
          <w:sz w:val="28"/>
          <w:szCs w:val="28"/>
        </w:rPr>
        <w:t>ООО «НовСвин» обнаружение вируса АЧС, в связи с чем произошла ликвидация всего поголовья.</w:t>
      </w:r>
    </w:p>
    <w:p w:rsidR="009A4FA3" w:rsidRPr="009A4FA3" w:rsidRDefault="009A4FA3" w:rsidP="009A4FA3">
      <w:pPr>
        <w:spacing w:after="0" w:line="240" w:lineRule="auto"/>
        <w:ind w:firstLine="709"/>
        <w:jc w:val="both"/>
        <w:rPr>
          <w:rFonts w:ascii="Times New Roman" w:hAnsi="Times New Roman" w:cs="Times New Roman"/>
          <w:sz w:val="28"/>
          <w:szCs w:val="28"/>
        </w:rPr>
      </w:pPr>
      <w:r w:rsidRPr="009A4FA3">
        <w:rPr>
          <w:rFonts w:ascii="Times New Roman" w:hAnsi="Times New Roman" w:cs="Times New Roman"/>
          <w:sz w:val="28"/>
          <w:szCs w:val="28"/>
        </w:rPr>
        <w:t xml:space="preserve">Объем инвестиций в основной капитал за счет всех источников составил 308,1 млн. рублей (219 % к уровню соответствующего периода 2019 года). </w:t>
      </w:r>
      <w:r>
        <w:rPr>
          <w:rFonts w:ascii="Times New Roman" w:hAnsi="Times New Roman" w:cs="Times New Roman"/>
          <w:b/>
          <w:sz w:val="28"/>
          <w:szCs w:val="28"/>
        </w:rPr>
        <w:t xml:space="preserve">                       </w:t>
      </w:r>
    </w:p>
    <w:p w:rsidR="009A4FA3" w:rsidRPr="009A4FA3" w:rsidRDefault="009A4FA3" w:rsidP="009A4FA3">
      <w:pPr>
        <w:spacing w:after="0" w:line="240" w:lineRule="auto"/>
        <w:ind w:firstLine="709"/>
        <w:jc w:val="both"/>
        <w:rPr>
          <w:rFonts w:ascii="Times New Roman" w:eastAsia="Calibri" w:hAnsi="Times New Roman" w:cs="Times New Roman"/>
          <w:sz w:val="28"/>
          <w:szCs w:val="28"/>
        </w:rPr>
      </w:pPr>
      <w:r w:rsidRPr="009A4FA3">
        <w:rPr>
          <w:rFonts w:ascii="Times New Roman" w:eastAsia="Calibri" w:hAnsi="Times New Roman" w:cs="Times New Roman"/>
          <w:sz w:val="28"/>
          <w:szCs w:val="28"/>
        </w:rPr>
        <w:t>Сельскохозяйственное производство района в 1 полугодии 2020 года представлено 9 сельскохозяйственными организациями различных форм собственности (из них 4 организаций отнесены к категории«крупные и средние», 3 - организации индустриального типа), в районе осуществляют производственную деятельность  107  крестьянских (фермерских) хозяйств, насчитывается порядка 21 тысячи личных подсобных хозяйств.</w:t>
      </w:r>
    </w:p>
    <w:p w:rsidR="009A4FA3" w:rsidRPr="009A4FA3" w:rsidRDefault="009A4FA3" w:rsidP="00F20529">
      <w:pPr>
        <w:spacing w:after="0" w:line="240" w:lineRule="auto"/>
        <w:ind w:firstLine="709"/>
        <w:jc w:val="both"/>
        <w:rPr>
          <w:rFonts w:ascii="Times New Roman" w:eastAsia="Calibri" w:hAnsi="Times New Roman" w:cs="Times New Roman"/>
          <w:sz w:val="28"/>
          <w:szCs w:val="28"/>
        </w:rPr>
      </w:pPr>
      <w:r w:rsidRPr="009A4FA3">
        <w:rPr>
          <w:rFonts w:ascii="Times New Roman" w:eastAsia="Calibri" w:hAnsi="Times New Roman" w:cs="Times New Roman"/>
          <w:sz w:val="28"/>
          <w:szCs w:val="28"/>
        </w:rPr>
        <w:t xml:space="preserve">По-прежнему главным фактором аграрного сектора экономики района является животноводство. </w:t>
      </w:r>
    </w:p>
    <w:p w:rsidR="009A4FA3" w:rsidRPr="009A4FA3" w:rsidRDefault="009A4FA3" w:rsidP="009A4FA3">
      <w:pPr>
        <w:spacing w:after="0" w:line="240" w:lineRule="auto"/>
        <w:ind w:firstLine="709"/>
        <w:jc w:val="both"/>
        <w:rPr>
          <w:rFonts w:ascii="Times New Roman" w:eastAsia="Calibri" w:hAnsi="Times New Roman" w:cs="Times New Roman"/>
          <w:sz w:val="28"/>
          <w:szCs w:val="28"/>
        </w:rPr>
      </w:pPr>
      <w:r w:rsidRPr="009A4FA3">
        <w:rPr>
          <w:rFonts w:ascii="Times New Roman" w:eastAsia="Calibri" w:hAnsi="Times New Roman" w:cs="Times New Roman"/>
          <w:sz w:val="28"/>
          <w:szCs w:val="28"/>
        </w:rPr>
        <w:t xml:space="preserve">Таблица 1 – Динамика производства продукции животноводства в хозяйствах всех категорий </w:t>
      </w:r>
    </w:p>
    <w:p w:rsidR="009A4FA3" w:rsidRPr="009A4FA3" w:rsidRDefault="009A4FA3" w:rsidP="00273C25">
      <w:pPr>
        <w:spacing w:after="0" w:line="240" w:lineRule="exact"/>
        <w:ind w:firstLine="709"/>
        <w:jc w:val="both"/>
        <w:rPr>
          <w:rFonts w:ascii="Times New Roman" w:eastAsia="Calibri" w:hAnsi="Times New Roman" w:cs="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993"/>
        <w:gridCol w:w="1701"/>
        <w:gridCol w:w="1701"/>
        <w:gridCol w:w="1088"/>
        <w:gridCol w:w="2030"/>
      </w:tblGrid>
      <w:tr w:rsidR="009A4FA3" w:rsidRPr="009A4FA3" w:rsidTr="0059021B">
        <w:tc>
          <w:tcPr>
            <w:tcW w:w="2376" w:type="dxa"/>
            <w:vMerge w:val="restart"/>
          </w:tcPr>
          <w:p w:rsidR="009A4FA3" w:rsidRPr="009A4FA3" w:rsidRDefault="009A4FA3" w:rsidP="00273C25">
            <w:pPr>
              <w:spacing w:after="0" w:line="240" w:lineRule="exact"/>
              <w:ind w:firstLine="709"/>
              <w:jc w:val="center"/>
              <w:rPr>
                <w:rFonts w:ascii="Times New Roman" w:eastAsia="Calibri" w:hAnsi="Times New Roman" w:cs="Times New Roman"/>
                <w:sz w:val="28"/>
                <w:szCs w:val="28"/>
              </w:rPr>
            </w:pPr>
          </w:p>
          <w:p w:rsidR="009A4FA3" w:rsidRPr="009A4FA3" w:rsidRDefault="009A4FA3" w:rsidP="00273C25">
            <w:pPr>
              <w:spacing w:after="0" w:line="240" w:lineRule="exact"/>
              <w:rPr>
                <w:rFonts w:ascii="Times New Roman" w:eastAsia="Calibri" w:hAnsi="Times New Roman" w:cs="Times New Roman"/>
                <w:sz w:val="28"/>
                <w:szCs w:val="28"/>
              </w:rPr>
            </w:pPr>
            <w:r w:rsidRPr="009A4FA3">
              <w:rPr>
                <w:rFonts w:ascii="Times New Roman" w:eastAsia="Calibri" w:hAnsi="Times New Roman" w:cs="Times New Roman"/>
                <w:sz w:val="28"/>
                <w:szCs w:val="28"/>
              </w:rPr>
              <w:t>Наименование    продукции</w:t>
            </w:r>
          </w:p>
        </w:tc>
        <w:tc>
          <w:tcPr>
            <w:tcW w:w="5483" w:type="dxa"/>
            <w:gridSpan w:val="4"/>
            <w:vAlign w:val="center"/>
          </w:tcPr>
          <w:p w:rsidR="009A4FA3" w:rsidRPr="009A4FA3" w:rsidRDefault="009A4FA3" w:rsidP="00273C25">
            <w:pPr>
              <w:spacing w:after="0" w:line="240" w:lineRule="exact"/>
              <w:ind w:firstLine="709"/>
              <w:jc w:val="center"/>
              <w:rPr>
                <w:rFonts w:ascii="Times New Roman" w:eastAsia="Calibri" w:hAnsi="Times New Roman" w:cs="Times New Roman"/>
                <w:sz w:val="28"/>
                <w:szCs w:val="28"/>
              </w:rPr>
            </w:pPr>
            <w:r w:rsidRPr="009A4FA3">
              <w:rPr>
                <w:rFonts w:ascii="Times New Roman" w:eastAsia="Calibri" w:hAnsi="Times New Roman" w:cs="Times New Roman"/>
                <w:sz w:val="28"/>
                <w:szCs w:val="28"/>
              </w:rPr>
              <w:t>Объем    производства</w:t>
            </w:r>
          </w:p>
        </w:tc>
        <w:tc>
          <w:tcPr>
            <w:tcW w:w="2030" w:type="dxa"/>
            <w:vMerge w:val="restart"/>
            <w:vAlign w:val="center"/>
          </w:tcPr>
          <w:p w:rsidR="009A4FA3" w:rsidRPr="009A4FA3" w:rsidRDefault="009A4FA3" w:rsidP="00273C25">
            <w:pPr>
              <w:spacing w:after="0" w:line="240" w:lineRule="exact"/>
              <w:jc w:val="center"/>
              <w:rPr>
                <w:rFonts w:ascii="Times New Roman" w:eastAsia="Calibri" w:hAnsi="Times New Roman" w:cs="Times New Roman"/>
                <w:sz w:val="28"/>
                <w:szCs w:val="28"/>
              </w:rPr>
            </w:pPr>
          </w:p>
          <w:p w:rsidR="009A4FA3" w:rsidRPr="009A4FA3" w:rsidRDefault="009A4FA3" w:rsidP="00273C25">
            <w:pPr>
              <w:spacing w:after="0" w:line="240" w:lineRule="exact"/>
              <w:jc w:val="center"/>
              <w:rPr>
                <w:rFonts w:ascii="Times New Roman" w:eastAsia="Calibri" w:hAnsi="Times New Roman" w:cs="Times New Roman"/>
                <w:sz w:val="28"/>
                <w:szCs w:val="28"/>
              </w:rPr>
            </w:pPr>
            <w:r w:rsidRPr="009A4FA3">
              <w:rPr>
                <w:rFonts w:ascii="Times New Roman" w:eastAsia="Calibri" w:hAnsi="Times New Roman" w:cs="Times New Roman"/>
                <w:sz w:val="28"/>
                <w:szCs w:val="28"/>
              </w:rPr>
              <w:t>2020 к плану 2020 года,</w:t>
            </w:r>
          </w:p>
          <w:p w:rsidR="009A4FA3" w:rsidRPr="009A4FA3" w:rsidRDefault="009A4FA3" w:rsidP="00273C25">
            <w:pPr>
              <w:spacing w:after="0" w:line="240" w:lineRule="exact"/>
              <w:jc w:val="center"/>
              <w:rPr>
                <w:rFonts w:ascii="Times New Roman" w:eastAsia="Calibri" w:hAnsi="Times New Roman" w:cs="Times New Roman"/>
                <w:sz w:val="28"/>
                <w:szCs w:val="28"/>
              </w:rPr>
            </w:pPr>
            <w:r w:rsidRPr="009A4FA3">
              <w:rPr>
                <w:rFonts w:ascii="Times New Roman" w:eastAsia="Calibri" w:hAnsi="Times New Roman" w:cs="Times New Roman"/>
                <w:sz w:val="28"/>
                <w:szCs w:val="28"/>
              </w:rPr>
              <w:t>%</w:t>
            </w:r>
          </w:p>
        </w:tc>
      </w:tr>
      <w:tr w:rsidR="009A4FA3" w:rsidRPr="009A4FA3" w:rsidTr="0059021B">
        <w:trPr>
          <w:trHeight w:val="808"/>
        </w:trPr>
        <w:tc>
          <w:tcPr>
            <w:tcW w:w="2376" w:type="dxa"/>
            <w:vMerge/>
            <w:vAlign w:val="center"/>
          </w:tcPr>
          <w:p w:rsidR="009A4FA3" w:rsidRPr="009A4FA3" w:rsidRDefault="009A4FA3" w:rsidP="00273C25">
            <w:pPr>
              <w:spacing w:after="0" w:line="240" w:lineRule="exact"/>
              <w:ind w:firstLine="709"/>
              <w:rPr>
                <w:rFonts w:ascii="Times New Roman" w:eastAsia="Calibri" w:hAnsi="Times New Roman" w:cs="Times New Roman"/>
                <w:sz w:val="28"/>
                <w:szCs w:val="28"/>
              </w:rPr>
            </w:pPr>
          </w:p>
        </w:tc>
        <w:tc>
          <w:tcPr>
            <w:tcW w:w="993" w:type="dxa"/>
            <w:vAlign w:val="center"/>
          </w:tcPr>
          <w:p w:rsidR="009A4FA3" w:rsidRPr="009A4FA3" w:rsidRDefault="009A4FA3" w:rsidP="00273C25">
            <w:pPr>
              <w:spacing w:after="0" w:line="240" w:lineRule="exact"/>
              <w:jc w:val="center"/>
              <w:rPr>
                <w:rFonts w:ascii="Times New Roman" w:eastAsia="Calibri" w:hAnsi="Times New Roman" w:cs="Times New Roman"/>
                <w:sz w:val="28"/>
                <w:szCs w:val="28"/>
              </w:rPr>
            </w:pPr>
            <w:r w:rsidRPr="009A4FA3">
              <w:rPr>
                <w:rFonts w:ascii="Times New Roman" w:eastAsia="Calibri" w:hAnsi="Times New Roman" w:cs="Times New Roman"/>
                <w:sz w:val="28"/>
                <w:szCs w:val="28"/>
              </w:rPr>
              <w:t>План</w:t>
            </w:r>
          </w:p>
          <w:p w:rsidR="009A4FA3" w:rsidRPr="009A4FA3" w:rsidRDefault="009A4FA3" w:rsidP="00273C25">
            <w:pPr>
              <w:spacing w:after="0" w:line="240" w:lineRule="exact"/>
              <w:jc w:val="center"/>
              <w:rPr>
                <w:rFonts w:ascii="Times New Roman" w:eastAsia="Calibri" w:hAnsi="Times New Roman" w:cs="Times New Roman"/>
                <w:sz w:val="28"/>
                <w:szCs w:val="28"/>
              </w:rPr>
            </w:pPr>
            <w:r w:rsidRPr="009A4FA3">
              <w:rPr>
                <w:rFonts w:ascii="Times New Roman" w:eastAsia="Calibri" w:hAnsi="Times New Roman" w:cs="Times New Roman"/>
                <w:sz w:val="28"/>
                <w:szCs w:val="28"/>
              </w:rPr>
              <w:t>2020 года</w:t>
            </w:r>
          </w:p>
        </w:tc>
        <w:tc>
          <w:tcPr>
            <w:tcW w:w="1701" w:type="dxa"/>
            <w:vAlign w:val="center"/>
          </w:tcPr>
          <w:p w:rsidR="009A4FA3" w:rsidRPr="009A4FA3" w:rsidRDefault="009A4FA3" w:rsidP="00273C25">
            <w:pPr>
              <w:spacing w:after="0" w:line="240" w:lineRule="exact"/>
              <w:jc w:val="center"/>
              <w:rPr>
                <w:rFonts w:ascii="Times New Roman" w:eastAsia="Calibri" w:hAnsi="Times New Roman" w:cs="Times New Roman"/>
                <w:sz w:val="28"/>
                <w:szCs w:val="28"/>
              </w:rPr>
            </w:pPr>
          </w:p>
          <w:p w:rsidR="009A4FA3" w:rsidRPr="009A4FA3" w:rsidRDefault="009A4FA3" w:rsidP="00273C25">
            <w:pPr>
              <w:spacing w:after="0" w:line="240" w:lineRule="exact"/>
              <w:jc w:val="center"/>
              <w:rPr>
                <w:rFonts w:ascii="Times New Roman" w:eastAsia="Calibri" w:hAnsi="Times New Roman" w:cs="Times New Roman"/>
                <w:sz w:val="28"/>
                <w:szCs w:val="28"/>
              </w:rPr>
            </w:pPr>
            <w:r w:rsidRPr="009A4FA3">
              <w:rPr>
                <w:rFonts w:ascii="Times New Roman" w:eastAsia="Calibri" w:hAnsi="Times New Roman" w:cs="Times New Roman"/>
                <w:sz w:val="28"/>
                <w:szCs w:val="28"/>
              </w:rPr>
              <w:t xml:space="preserve"> 1полуг. 2019 г.</w:t>
            </w:r>
          </w:p>
          <w:p w:rsidR="009A4FA3" w:rsidRPr="009A4FA3" w:rsidRDefault="009A4FA3" w:rsidP="00273C25">
            <w:pPr>
              <w:spacing w:after="0" w:line="240" w:lineRule="exact"/>
              <w:jc w:val="center"/>
              <w:rPr>
                <w:rFonts w:ascii="Times New Roman" w:eastAsia="Calibri" w:hAnsi="Times New Roman" w:cs="Times New Roman"/>
                <w:sz w:val="28"/>
                <w:szCs w:val="28"/>
              </w:rPr>
            </w:pPr>
          </w:p>
        </w:tc>
        <w:tc>
          <w:tcPr>
            <w:tcW w:w="1701" w:type="dxa"/>
            <w:vAlign w:val="center"/>
          </w:tcPr>
          <w:p w:rsidR="009A4FA3" w:rsidRPr="009A4FA3" w:rsidRDefault="009A4FA3" w:rsidP="00273C25">
            <w:pPr>
              <w:spacing w:after="0" w:line="240" w:lineRule="exact"/>
              <w:jc w:val="center"/>
              <w:rPr>
                <w:rFonts w:ascii="Times New Roman" w:eastAsia="Calibri" w:hAnsi="Times New Roman" w:cs="Times New Roman"/>
                <w:sz w:val="28"/>
                <w:szCs w:val="28"/>
              </w:rPr>
            </w:pPr>
            <w:r w:rsidRPr="009A4FA3">
              <w:rPr>
                <w:rFonts w:ascii="Times New Roman" w:eastAsia="Calibri" w:hAnsi="Times New Roman" w:cs="Times New Roman"/>
                <w:sz w:val="28"/>
                <w:szCs w:val="28"/>
              </w:rPr>
              <w:t>1 полуг. 2020 г.</w:t>
            </w:r>
          </w:p>
        </w:tc>
        <w:tc>
          <w:tcPr>
            <w:tcW w:w="1088" w:type="dxa"/>
            <w:vAlign w:val="center"/>
          </w:tcPr>
          <w:p w:rsidR="009A4FA3" w:rsidRPr="009A4FA3" w:rsidRDefault="009A4FA3" w:rsidP="00273C25">
            <w:pPr>
              <w:spacing w:after="0" w:line="240" w:lineRule="exact"/>
              <w:jc w:val="center"/>
              <w:rPr>
                <w:rFonts w:ascii="Times New Roman" w:eastAsia="Calibri" w:hAnsi="Times New Roman" w:cs="Times New Roman"/>
                <w:sz w:val="28"/>
                <w:szCs w:val="28"/>
              </w:rPr>
            </w:pPr>
            <w:r w:rsidRPr="009A4FA3">
              <w:rPr>
                <w:rFonts w:ascii="Times New Roman" w:eastAsia="Calibri" w:hAnsi="Times New Roman" w:cs="Times New Roman"/>
                <w:sz w:val="28"/>
                <w:szCs w:val="28"/>
              </w:rPr>
              <w:t>2020 к 2019, %</w:t>
            </w:r>
          </w:p>
        </w:tc>
        <w:tc>
          <w:tcPr>
            <w:tcW w:w="2030" w:type="dxa"/>
            <w:vMerge/>
            <w:vAlign w:val="center"/>
          </w:tcPr>
          <w:p w:rsidR="009A4FA3" w:rsidRPr="009A4FA3" w:rsidRDefault="009A4FA3" w:rsidP="00273C25">
            <w:pPr>
              <w:spacing w:after="0" w:line="240" w:lineRule="exact"/>
              <w:ind w:firstLine="709"/>
              <w:jc w:val="center"/>
              <w:rPr>
                <w:rFonts w:ascii="Times New Roman" w:eastAsia="Calibri" w:hAnsi="Times New Roman" w:cs="Times New Roman"/>
                <w:sz w:val="28"/>
                <w:szCs w:val="28"/>
              </w:rPr>
            </w:pPr>
          </w:p>
        </w:tc>
      </w:tr>
      <w:tr w:rsidR="009A4FA3" w:rsidRPr="009A4FA3" w:rsidTr="0059021B">
        <w:trPr>
          <w:trHeight w:val="579"/>
        </w:trPr>
        <w:tc>
          <w:tcPr>
            <w:tcW w:w="2376" w:type="dxa"/>
          </w:tcPr>
          <w:p w:rsidR="009A4FA3" w:rsidRPr="009A4FA3" w:rsidRDefault="009A4FA3" w:rsidP="00273C25">
            <w:pPr>
              <w:spacing w:after="0" w:line="240" w:lineRule="exact"/>
              <w:rPr>
                <w:rFonts w:ascii="Times New Roman" w:eastAsia="Calibri" w:hAnsi="Times New Roman" w:cs="Times New Roman"/>
                <w:sz w:val="28"/>
                <w:szCs w:val="28"/>
              </w:rPr>
            </w:pPr>
            <w:r w:rsidRPr="009A4FA3">
              <w:rPr>
                <w:rFonts w:ascii="Times New Roman" w:eastAsia="Calibri" w:hAnsi="Times New Roman" w:cs="Times New Roman"/>
                <w:sz w:val="28"/>
                <w:szCs w:val="28"/>
              </w:rPr>
              <w:t>Скот и  птица в  живом  весе, тыс. тонн</w:t>
            </w:r>
          </w:p>
        </w:tc>
        <w:tc>
          <w:tcPr>
            <w:tcW w:w="993" w:type="dxa"/>
            <w:vAlign w:val="center"/>
          </w:tcPr>
          <w:p w:rsidR="009A4FA3" w:rsidRPr="009A4FA3" w:rsidRDefault="009A4FA3" w:rsidP="00273C25">
            <w:pPr>
              <w:spacing w:after="0" w:line="240" w:lineRule="exact"/>
              <w:jc w:val="center"/>
              <w:rPr>
                <w:rFonts w:ascii="Times New Roman" w:eastAsia="Calibri" w:hAnsi="Times New Roman" w:cs="Times New Roman"/>
                <w:sz w:val="28"/>
                <w:szCs w:val="28"/>
              </w:rPr>
            </w:pPr>
            <w:r w:rsidRPr="009A4FA3">
              <w:rPr>
                <w:rFonts w:ascii="Times New Roman" w:eastAsia="Calibri" w:hAnsi="Times New Roman" w:cs="Times New Roman"/>
                <w:sz w:val="28"/>
                <w:szCs w:val="28"/>
              </w:rPr>
              <w:t>31,23</w:t>
            </w:r>
          </w:p>
        </w:tc>
        <w:tc>
          <w:tcPr>
            <w:tcW w:w="1701" w:type="dxa"/>
            <w:vAlign w:val="center"/>
          </w:tcPr>
          <w:p w:rsidR="009A4FA3" w:rsidRPr="009A4FA3" w:rsidRDefault="009A4FA3" w:rsidP="00273C25">
            <w:pPr>
              <w:spacing w:after="0" w:line="240" w:lineRule="exact"/>
              <w:jc w:val="center"/>
              <w:rPr>
                <w:rFonts w:ascii="Times New Roman" w:eastAsia="Calibri" w:hAnsi="Times New Roman" w:cs="Times New Roman"/>
                <w:sz w:val="28"/>
                <w:szCs w:val="28"/>
              </w:rPr>
            </w:pPr>
            <w:r w:rsidRPr="009A4FA3">
              <w:rPr>
                <w:rFonts w:ascii="Times New Roman" w:eastAsia="Calibri" w:hAnsi="Times New Roman" w:cs="Times New Roman"/>
                <w:sz w:val="28"/>
                <w:szCs w:val="28"/>
              </w:rPr>
              <w:t>25,54</w:t>
            </w:r>
          </w:p>
        </w:tc>
        <w:tc>
          <w:tcPr>
            <w:tcW w:w="1701" w:type="dxa"/>
            <w:vAlign w:val="center"/>
          </w:tcPr>
          <w:p w:rsidR="009A4FA3" w:rsidRPr="009A4FA3" w:rsidRDefault="009A4FA3" w:rsidP="00273C25">
            <w:pPr>
              <w:spacing w:after="0" w:line="240" w:lineRule="exact"/>
              <w:jc w:val="center"/>
              <w:rPr>
                <w:rFonts w:ascii="Times New Roman" w:eastAsia="Calibri" w:hAnsi="Times New Roman" w:cs="Times New Roman"/>
                <w:sz w:val="28"/>
                <w:szCs w:val="28"/>
              </w:rPr>
            </w:pPr>
            <w:r w:rsidRPr="009A4FA3">
              <w:rPr>
                <w:rFonts w:ascii="Times New Roman" w:eastAsia="Calibri" w:hAnsi="Times New Roman" w:cs="Times New Roman"/>
                <w:sz w:val="28"/>
                <w:szCs w:val="28"/>
              </w:rPr>
              <w:t>15,35</w:t>
            </w:r>
          </w:p>
        </w:tc>
        <w:tc>
          <w:tcPr>
            <w:tcW w:w="1088" w:type="dxa"/>
            <w:vAlign w:val="center"/>
          </w:tcPr>
          <w:p w:rsidR="009A4FA3" w:rsidRPr="009A4FA3" w:rsidRDefault="009A4FA3" w:rsidP="00273C25">
            <w:pPr>
              <w:spacing w:after="0" w:line="240" w:lineRule="exact"/>
              <w:jc w:val="center"/>
              <w:rPr>
                <w:rFonts w:ascii="Times New Roman" w:eastAsia="Calibri" w:hAnsi="Times New Roman" w:cs="Times New Roman"/>
                <w:sz w:val="28"/>
                <w:szCs w:val="28"/>
              </w:rPr>
            </w:pPr>
            <w:r w:rsidRPr="009A4FA3">
              <w:rPr>
                <w:rFonts w:ascii="Times New Roman" w:eastAsia="Calibri" w:hAnsi="Times New Roman" w:cs="Times New Roman"/>
                <w:sz w:val="28"/>
                <w:szCs w:val="28"/>
              </w:rPr>
              <w:t>60,1</w:t>
            </w:r>
          </w:p>
        </w:tc>
        <w:tc>
          <w:tcPr>
            <w:tcW w:w="2030" w:type="dxa"/>
            <w:vAlign w:val="center"/>
          </w:tcPr>
          <w:p w:rsidR="009A4FA3" w:rsidRPr="009A4FA3" w:rsidRDefault="009A4FA3" w:rsidP="00273C25">
            <w:pPr>
              <w:spacing w:after="0" w:line="240" w:lineRule="exact"/>
              <w:jc w:val="center"/>
              <w:rPr>
                <w:rFonts w:ascii="Times New Roman" w:eastAsia="Calibri" w:hAnsi="Times New Roman" w:cs="Times New Roman"/>
                <w:sz w:val="28"/>
                <w:szCs w:val="28"/>
              </w:rPr>
            </w:pPr>
            <w:r w:rsidRPr="009A4FA3">
              <w:rPr>
                <w:rFonts w:ascii="Times New Roman" w:eastAsia="Calibri" w:hAnsi="Times New Roman" w:cs="Times New Roman"/>
                <w:sz w:val="28"/>
                <w:szCs w:val="28"/>
              </w:rPr>
              <w:t>49,2</w:t>
            </w:r>
          </w:p>
        </w:tc>
      </w:tr>
      <w:tr w:rsidR="009A4FA3" w:rsidRPr="009A4FA3" w:rsidTr="0059021B">
        <w:trPr>
          <w:trHeight w:val="361"/>
        </w:trPr>
        <w:tc>
          <w:tcPr>
            <w:tcW w:w="2376" w:type="dxa"/>
          </w:tcPr>
          <w:p w:rsidR="009A4FA3" w:rsidRPr="009A4FA3" w:rsidRDefault="009A4FA3" w:rsidP="00273C25">
            <w:pPr>
              <w:spacing w:after="0" w:line="240" w:lineRule="exact"/>
              <w:rPr>
                <w:rFonts w:ascii="Times New Roman" w:eastAsia="Calibri" w:hAnsi="Times New Roman" w:cs="Times New Roman"/>
                <w:sz w:val="28"/>
                <w:szCs w:val="28"/>
              </w:rPr>
            </w:pPr>
            <w:r w:rsidRPr="009A4FA3">
              <w:rPr>
                <w:rFonts w:ascii="Times New Roman" w:eastAsia="Calibri" w:hAnsi="Times New Roman" w:cs="Times New Roman"/>
                <w:sz w:val="28"/>
                <w:szCs w:val="28"/>
              </w:rPr>
              <w:t>Молоко, тыс. тонн</w:t>
            </w:r>
          </w:p>
        </w:tc>
        <w:tc>
          <w:tcPr>
            <w:tcW w:w="993" w:type="dxa"/>
            <w:vAlign w:val="center"/>
          </w:tcPr>
          <w:p w:rsidR="009A4FA3" w:rsidRPr="009A4FA3" w:rsidRDefault="009A4FA3" w:rsidP="00273C25">
            <w:pPr>
              <w:spacing w:after="0" w:line="240" w:lineRule="exact"/>
              <w:jc w:val="center"/>
              <w:rPr>
                <w:rFonts w:ascii="Times New Roman" w:eastAsia="Calibri" w:hAnsi="Times New Roman" w:cs="Times New Roman"/>
                <w:sz w:val="28"/>
                <w:szCs w:val="28"/>
              </w:rPr>
            </w:pPr>
            <w:r w:rsidRPr="009A4FA3">
              <w:rPr>
                <w:rFonts w:ascii="Times New Roman" w:eastAsia="Calibri" w:hAnsi="Times New Roman" w:cs="Times New Roman"/>
                <w:sz w:val="28"/>
                <w:szCs w:val="28"/>
              </w:rPr>
              <w:t>10,85</w:t>
            </w:r>
          </w:p>
        </w:tc>
        <w:tc>
          <w:tcPr>
            <w:tcW w:w="1701" w:type="dxa"/>
            <w:vAlign w:val="center"/>
          </w:tcPr>
          <w:p w:rsidR="009A4FA3" w:rsidRPr="009A4FA3" w:rsidRDefault="009A4FA3" w:rsidP="00273C25">
            <w:pPr>
              <w:spacing w:after="0" w:line="240" w:lineRule="exact"/>
              <w:jc w:val="center"/>
              <w:rPr>
                <w:rFonts w:ascii="Times New Roman" w:eastAsia="Calibri" w:hAnsi="Times New Roman" w:cs="Times New Roman"/>
                <w:sz w:val="28"/>
                <w:szCs w:val="28"/>
              </w:rPr>
            </w:pPr>
            <w:r w:rsidRPr="009A4FA3">
              <w:rPr>
                <w:rFonts w:ascii="Times New Roman" w:eastAsia="Calibri" w:hAnsi="Times New Roman" w:cs="Times New Roman"/>
                <w:sz w:val="28"/>
                <w:szCs w:val="28"/>
              </w:rPr>
              <w:t>5,14</w:t>
            </w:r>
          </w:p>
        </w:tc>
        <w:tc>
          <w:tcPr>
            <w:tcW w:w="1701" w:type="dxa"/>
            <w:vAlign w:val="center"/>
          </w:tcPr>
          <w:p w:rsidR="009A4FA3" w:rsidRPr="009A4FA3" w:rsidRDefault="009A4FA3" w:rsidP="00273C25">
            <w:pPr>
              <w:spacing w:after="0" w:line="240" w:lineRule="exact"/>
              <w:jc w:val="center"/>
              <w:rPr>
                <w:rFonts w:ascii="Times New Roman" w:eastAsia="Calibri" w:hAnsi="Times New Roman" w:cs="Times New Roman"/>
                <w:sz w:val="28"/>
                <w:szCs w:val="28"/>
              </w:rPr>
            </w:pPr>
            <w:r w:rsidRPr="009A4FA3">
              <w:rPr>
                <w:rFonts w:ascii="Times New Roman" w:eastAsia="Calibri" w:hAnsi="Times New Roman" w:cs="Times New Roman"/>
                <w:sz w:val="28"/>
                <w:szCs w:val="28"/>
              </w:rPr>
              <w:t>5,23</w:t>
            </w:r>
          </w:p>
        </w:tc>
        <w:tc>
          <w:tcPr>
            <w:tcW w:w="1088" w:type="dxa"/>
            <w:vAlign w:val="center"/>
          </w:tcPr>
          <w:p w:rsidR="009A4FA3" w:rsidRPr="009A4FA3" w:rsidRDefault="009A4FA3" w:rsidP="00273C25">
            <w:pPr>
              <w:spacing w:after="0" w:line="240" w:lineRule="exact"/>
              <w:jc w:val="center"/>
              <w:rPr>
                <w:rFonts w:ascii="Times New Roman" w:eastAsia="Calibri" w:hAnsi="Times New Roman" w:cs="Times New Roman"/>
                <w:sz w:val="28"/>
                <w:szCs w:val="28"/>
              </w:rPr>
            </w:pPr>
            <w:r w:rsidRPr="009A4FA3">
              <w:rPr>
                <w:rFonts w:ascii="Times New Roman" w:eastAsia="Calibri" w:hAnsi="Times New Roman" w:cs="Times New Roman"/>
                <w:sz w:val="28"/>
                <w:szCs w:val="28"/>
              </w:rPr>
              <w:t>101,7</w:t>
            </w:r>
          </w:p>
        </w:tc>
        <w:tc>
          <w:tcPr>
            <w:tcW w:w="2030" w:type="dxa"/>
            <w:vAlign w:val="center"/>
          </w:tcPr>
          <w:p w:rsidR="009A4FA3" w:rsidRPr="009A4FA3" w:rsidRDefault="009A4FA3" w:rsidP="00273C25">
            <w:pPr>
              <w:spacing w:after="0" w:line="240" w:lineRule="exact"/>
              <w:jc w:val="center"/>
              <w:rPr>
                <w:rFonts w:ascii="Times New Roman" w:eastAsia="Calibri" w:hAnsi="Times New Roman" w:cs="Times New Roman"/>
                <w:sz w:val="28"/>
                <w:szCs w:val="28"/>
              </w:rPr>
            </w:pPr>
            <w:r w:rsidRPr="009A4FA3">
              <w:rPr>
                <w:rFonts w:ascii="Times New Roman" w:eastAsia="Calibri" w:hAnsi="Times New Roman" w:cs="Times New Roman"/>
                <w:sz w:val="28"/>
                <w:szCs w:val="28"/>
              </w:rPr>
              <w:t>48,2</w:t>
            </w:r>
          </w:p>
        </w:tc>
      </w:tr>
      <w:tr w:rsidR="009A4FA3" w:rsidRPr="009A4FA3" w:rsidTr="0059021B">
        <w:trPr>
          <w:trHeight w:val="249"/>
        </w:trPr>
        <w:tc>
          <w:tcPr>
            <w:tcW w:w="2376" w:type="dxa"/>
            <w:vAlign w:val="center"/>
          </w:tcPr>
          <w:p w:rsidR="009A4FA3" w:rsidRPr="009A4FA3" w:rsidRDefault="009A4FA3" w:rsidP="00273C25">
            <w:pPr>
              <w:spacing w:after="0" w:line="240" w:lineRule="exact"/>
              <w:rPr>
                <w:rFonts w:ascii="Times New Roman" w:eastAsia="Calibri" w:hAnsi="Times New Roman" w:cs="Times New Roman"/>
                <w:sz w:val="28"/>
                <w:szCs w:val="28"/>
              </w:rPr>
            </w:pPr>
            <w:r w:rsidRPr="009A4FA3">
              <w:rPr>
                <w:rFonts w:ascii="Times New Roman" w:eastAsia="Calibri" w:hAnsi="Times New Roman" w:cs="Times New Roman"/>
                <w:sz w:val="28"/>
                <w:szCs w:val="28"/>
              </w:rPr>
              <w:t>Яйцо, млн.  шт.</w:t>
            </w:r>
          </w:p>
        </w:tc>
        <w:tc>
          <w:tcPr>
            <w:tcW w:w="993" w:type="dxa"/>
            <w:vAlign w:val="center"/>
          </w:tcPr>
          <w:p w:rsidR="009A4FA3" w:rsidRPr="009A4FA3" w:rsidRDefault="009A4FA3" w:rsidP="00273C25">
            <w:pPr>
              <w:spacing w:after="0" w:line="240" w:lineRule="exact"/>
              <w:jc w:val="center"/>
              <w:rPr>
                <w:rFonts w:ascii="Times New Roman" w:eastAsia="Calibri" w:hAnsi="Times New Roman" w:cs="Times New Roman"/>
                <w:sz w:val="28"/>
                <w:szCs w:val="28"/>
              </w:rPr>
            </w:pPr>
            <w:r w:rsidRPr="009A4FA3">
              <w:rPr>
                <w:rFonts w:ascii="Times New Roman" w:eastAsia="Calibri" w:hAnsi="Times New Roman" w:cs="Times New Roman"/>
                <w:sz w:val="28"/>
                <w:szCs w:val="28"/>
              </w:rPr>
              <w:t>2,64</w:t>
            </w:r>
          </w:p>
        </w:tc>
        <w:tc>
          <w:tcPr>
            <w:tcW w:w="1701" w:type="dxa"/>
            <w:vAlign w:val="center"/>
          </w:tcPr>
          <w:p w:rsidR="009A4FA3" w:rsidRPr="009A4FA3" w:rsidRDefault="009A4FA3" w:rsidP="00273C25">
            <w:pPr>
              <w:spacing w:after="0" w:line="240" w:lineRule="exact"/>
              <w:jc w:val="center"/>
              <w:rPr>
                <w:rFonts w:ascii="Times New Roman" w:eastAsia="Calibri" w:hAnsi="Times New Roman" w:cs="Times New Roman"/>
                <w:sz w:val="28"/>
                <w:szCs w:val="28"/>
              </w:rPr>
            </w:pPr>
            <w:r w:rsidRPr="009A4FA3">
              <w:rPr>
                <w:rFonts w:ascii="Times New Roman" w:eastAsia="Calibri" w:hAnsi="Times New Roman" w:cs="Times New Roman"/>
                <w:sz w:val="28"/>
                <w:szCs w:val="28"/>
              </w:rPr>
              <w:t>30,99</w:t>
            </w:r>
          </w:p>
        </w:tc>
        <w:tc>
          <w:tcPr>
            <w:tcW w:w="1701" w:type="dxa"/>
            <w:vAlign w:val="center"/>
          </w:tcPr>
          <w:p w:rsidR="009A4FA3" w:rsidRPr="009A4FA3" w:rsidRDefault="009A4FA3" w:rsidP="00273C25">
            <w:pPr>
              <w:spacing w:after="0" w:line="240" w:lineRule="exact"/>
              <w:jc w:val="center"/>
              <w:rPr>
                <w:rFonts w:ascii="Times New Roman" w:eastAsia="Calibri" w:hAnsi="Times New Roman" w:cs="Times New Roman"/>
                <w:sz w:val="28"/>
                <w:szCs w:val="28"/>
              </w:rPr>
            </w:pPr>
            <w:r w:rsidRPr="009A4FA3">
              <w:rPr>
                <w:rFonts w:ascii="Times New Roman" w:eastAsia="Calibri" w:hAnsi="Times New Roman" w:cs="Times New Roman"/>
                <w:sz w:val="28"/>
                <w:szCs w:val="28"/>
              </w:rPr>
              <w:t>1,04</w:t>
            </w:r>
          </w:p>
        </w:tc>
        <w:tc>
          <w:tcPr>
            <w:tcW w:w="1088" w:type="dxa"/>
            <w:vAlign w:val="center"/>
          </w:tcPr>
          <w:p w:rsidR="009A4FA3" w:rsidRPr="009A4FA3" w:rsidRDefault="009A4FA3" w:rsidP="00273C25">
            <w:pPr>
              <w:spacing w:after="0" w:line="240" w:lineRule="exact"/>
              <w:jc w:val="center"/>
              <w:rPr>
                <w:rFonts w:ascii="Times New Roman" w:eastAsia="Calibri" w:hAnsi="Times New Roman" w:cs="Times New Roman"/>
                <w:sz w:val="28"/>
                <w:szCs w:val="28"/>
              </w:rPr>
            </w:pPr>
            <w:r w:rsidRPr="009A4FA3">
              <w:rPr>
                <w:rFonts w:ascii="Times New Roman" w:eastAsia="Calibri" w:hAnsi="Times New Roman" w:cs="Times New Roman"/>
                <w:sz w:val="28"/>
                <w:szCs w:val="28"/>
              </w:rPr>
              <w:t>3,4</w:t>
            </w:r>
          </w:p>
        </w:tc>
        <w:tc>
          <w:tcPr>
            <w:tcW w:w="2030" w:type="dxa"/>
            <w:vAlign w:val="center"/>
          </w:tcPr>
          <w:p w:rsidR="009A4FA3" w:rsidRPr="009A4FA3" w:rsidRDefault="009A4FA3" w:rsidP="00273C25">
            <w:pPr>
              <w:spacing w:after="0" w:line="240" w:lineRule="exact"/>
              <w:jc w:val="center"/>
              <w:rPr>
                <w:rFonts w:ascii="Times New Roman" w:eastAsia="Calibri" w:hAnsi="Times New Roman" w:cs="Times New Roman"/>
                <w:sz w:val="28"/>
                <w:szCs w:val="28"/>
              </w:rPr>
            </w:pPr>
            <w:r w:rsidRPr="009A4FA3">
              <w:rPr>
                <w:rFonts w:ascii="Times New Roman" w:eastAsia="Calibri" w:hAnsi="Times New Roman" w:cs="Times New Roman"/>
                <w:sz w:val="28"/>
                <w:szCs w:val="28"/>
              </w:rPr>
              <w:t>39,4</w:t>
            </w:r>
          </w:p>
        </w:tc>
      </w:tr>
    </w:tbl>
    <w:p w:rsidR="009A4FA3" w:rsidRPr="009A4FA3" w:rsidRDefault="009A4FA3" w:rsidP="009A4FA3">
      <w:pPr>
        <w:spacing w:after="0" w:line="240" w:lineRule="auto"/>
        <w:ind w:firstLine="709"/>
        <w:jc w:val="both"/>
        <w:rPr>
          <w:rFonts w:ascii="Times New Roman" w:eastAsia="Calibri" w:hAnsi="Times New Roman" w:cs="Times New Roman"/>
          <w:sz w:val="28"/>
          <w:szCs w:val="28"/>
        </w:rPr>
      </w:pPr>
    </w:p>
    <w:p w:rsidR="009A4FA3" w:rsidRPr="009A4FA3" w:rsidRDefault="009A4FA3" w:rsidP="009A4FA3">
      <w:pPr>
        <w:spacing w:after="0" w:line="240" w:lineRule="auto"/>
        <w:ind w:firstLine="709"/>
        <w:jc w:val="both"/>
        <w:rPr>
          <w:rFonts w:ascii="Times New Roman" w:eastAsia="Calibri" w:hAnsi="Times New Roman" w:cs="Times New Roman"/>
          <w:sz w:val="28"/>
          <w:szCs w:val="28"/>
        </w:rPr>
      </w:pPr>
      <w:r w:rsidRPr="009A4FA3">
        <w:rPr>
          <w:rFonts w:ascii="Times New Roman" w:eastAsia="Calibri" w:hAnsi="Times New Roman" w:cs="Times New Roman"/>
          <w:sz w:val="28"/>
          <w:szCs w:val="28"/>
        </w:rPr>
        <w:t>Хозяйствами всех категорий в 1 полугодии 2020 года произведено молока 5,23 тыс. тонн, в том числе:</w:t>
      </w:r>
    </w:p>
    <w:p w:rsidR="009A4FA3" w:rsidRPr="009A4FA3" w:rsidRDefault="009A4FA3" w:rsidP="009A4FA3">
      <w:pPr>
        <w:spacing w:after="0" w:line="240" w:lineRule="auto"/>
        <w:ind w:firstLine="709"/>
        <w:jc w:val="both"/>
        <w:rPr>
          <w:rFonts w:ascii="Times New Roman" w:eastAsia="Calibri" w:hAnsi="Times New Roman" w:cs="Times New Roman"/>
          <w:sz w:val="28"/>
          <w:szCs w:val="28"/>
        </w:rPr>
      </w:pPr>
      <w:r w:rsidRPr="009A4FA3">
        <w:rPr>
          <w:rFonts w:ascii="Times New Roman" w:eastAsia="Calibri" w:hAnsi="Times New Roman" w:cs="Times New Roman"/>
          <w:sz w:val="28"/>
          <w:szCs w:val="28"/>
        </w:rPr>
        <w:t>- сельскохозяйственными организациями 3,82 тыс. тонн;</w:t>
      </w:r>
    </w:p>
    <w:p w:rsidR="009A4FA3" w:rsidRPr="009A4FA3" w:rsidRDefault="009A4FA3" w:rsidP="009A4FA3">
      <w:pPr>
        <w:spacing w:after="0" w:line="240" w:lineRule="auto"/>
        <w:ind w:firstLine="709"/>
        <w:jc w:val="both"/>
        <w:rPr>
          <w:rFonts w:ascii="Times New Roman" w:eastAsia="Calibri" w:hAnsi="Times New Roman" w:cs="Times New Roman"/>
          <w:sz w:val="28"/>
          <w:szCs w:val="28"/>
        </w:rPr>
      </w:pPr>
      <w:r w:rsidRPr="009A4FA3">
        <w:rPr>
          <w:rFonts w:ascii="Times New Roman" w:eastAsia="Calibri" w:hAnsi="Times New Roman" w:cs="Times New Roman"/>
          <w:sz w:val="28"/>
          <w:szCs w:val="28"/>
        </w:rPr>
        <w:t>- личными подсобными хозяйствами 0,91 тыс. тонн;</w:t>
      </w:r>
    </w:p>
    <w:p w:rsidR="009A4FA3" w:rsidRPr="009A4FA3" w:rsidRDefault="009A4FA3" w:rsidP="009A4FA3">
      <w:pPr>
        <w:spacing w:after="0" w:line="240" w:lineRule="auto"/>
        <w:ind w:firstLine="709"/>
        <w:jc w:val="both"/>
        <w:rPr>
          <w:rFonts w:ascii="Times New Roman" w:eastAsia="Calibri" w:hAnsi="Times New Roman" w:cs="Times New Roman"/>
          <w:sz w:val="28"/>
          <w:szCs w:val="28"/>
        </w:rPr>
      </w:pPr>
      <w:r w:rsidRPr="009A4FA3">
        <w:rPr>
          <w:rFonts w:ascii="Times New Roman" w:eastAsia="Calibri" w:hAnsi="Times New Roman" w:cs="Times New Roman"/>
          <w:sz w:val="28"/>
          <w:szCs w:val="28"/>
        </w:rPr>
        <w:t>- крестьянскими (фермерскими) хозяйствами 0,5 тыс. тонн.</w:t>
      </w:r>
    </w:p>
    <w:p w:rsidR="009A4FA3" w:rsidRPr="009A4FA3" w:rsidRDefault="009A4FA3" w:rsidP="009A4FA3">
      <w:pPr>
        <w:tabs>
          <w:tab w:val="left" w:pos="720"/>
        </w:tabs>
        <w:spacing w:after="0" w:line="240" w:lineRule="auto"/>
        <w:ind w:firstLine="709"/>
        <w:jc w:val="both"/>
        <w:rPr>
          <w:rFonts w:ascii="Times New Roman" w:eastAsia="Calibri" w:hAnsi="Times New Roman" w:cs="Times New Roman"/>
          <w:sz w:val="28"/>
          <w:szCs w:val="28"/>
        </w:rPr>
      </w:pPr>
      <w:r w:rsidRPr="009A4FA3">
        <w:rPr>
          <w:rFonts w:ascii="Times New Roman" w:eastAsia="Calibri" w:hAnsi="Times New Roman" w:cs="Times New Roman"/>
          <w:sz w:val="28"/>
          <w:szCs w:val="28"/>
        </w:rPr>
        <w:t xml:space="preserve">Продуктивность коров за 1 полугодие 2020 года в сельскохозяйственных организациях увеличилась на 7,5 % и составила 2847 кг на фуражную корову. </w:t>
      </w:r>
    </w:p>
    <w:p w:rsidR="009A4FA3" w:rsidRPr="009A4FA3" w:rsidRDefault="009A4FA3" w:rsidP="009A4FA3">
      <w:pPr>
        <w:spacing w:after="0" w:line="240" w:lineRule="auto"/>
        <w:ind w:firstLine="709"/>
        <w:jc w:val="both"/>
        <w:rPr>
          <w:rFonts w:ascii="Times New Roman" w:hAnsi="Times New Roman" w:cs="Times New Roman"/>
          <w:sz w:val="28"/>
          <w:szCs w:val="28"/>
        </w:rPr>
      </w:pPr>
      <w:r w:rsidRPr="009A4FA3">
        <w:rPr>
          <w:rFonts w:ascii="Times New Roman" w:eastAsia="Calibri" w:hAnsi="Times New Roman" w:cs="Times New Roman"/>
          <w:sz w:val="28"/>
          <w:szCs w:val="28"/>
        </w:rPr>
        <w:t>Поголовье коров составило 1968 голов (93,3 % к уровню прошлого года),</w:t>
      </w:r>
      <w:r w:rsidRPr="009A4FA3">
        <w:rPr>
          <w:rFonts w:ascii="Times New Roman" w:hAnsi="Times New Roman" w:cs="Times New Roman"/>
          <w:sz w:val="28"/>
          <w:szCs w:val="28"/>
        </w:rPr>
        <w:t xml:space="preserve"> сокращение произошло в основном из-за выбраковки коров в ООО «Вяжищи» и СПК «Прогресс» в связи с нецелесообразностью их дальнейшего зоотехнического использования. ООО»Новгородский бекон» перевел поголовье коров мясного направления в Волотовский район.  Перед хозяйствами района стоит задача сохранить поголовье коров. </w:t>
      </w:r>
    </w:p>
    <w:p w:rsidR="009A4FA3" w:rsidRPr="009A4FA3" w:rsidRDefault="009A4FA3" w:rsidP="009A4FA3">
      <w:pPr>
        <w:spacing w:after="0" w:line="240" w:lineRule="auto"/>
        <w:ind w:firstLine="709"/>
        <w:jc w:val="both"/>
        <w:rPr>
          <w:rFonts w:ascii="Times New Roman" w:hAnsi="Times New Roman" w:cs="Times New Roman"/>
          <w:sz w:val="28"/>
          <w:szCs w:val="28"/>
          <w:lang w:eastAsia="zh-CN"/>
        </w:rPr>
      </w:pPr>
      <w:r w:rsidRPr="009A4FA3">
        <w:rPr>
          <w:rFonts w:ascii="Times New Roman" w:hAnsi="Times New Roman" w:cs="Times New Roman"/>
          <w:sz w:val="28"/>
          <w:szCs w:val="28"/>
          <w:lang w:eastAsia="zh-CN"/>
        </w:rPr>
        <w:t>Сохранение объема производства молока в 2020 году будет осуществляться за счет покупки племенного скота более 140 голов нетелей, роста молочной продуктивности в сельскохозяйственных организациях и крестьянских (фермерских) хозяйствах.</w:t>
      </w:r>
    </w:p>
    <w:p w:rsidR="009A4FA3" w:rsidRPr="009A4FA3" w:rsidRDefault="009A4FA3" w:rsidP="009A4FA3">
      <w:pPr>
        <w:spacing w:after="0" w:line="240" w:lineRule="auto"/>
        <w:ind w:firstLine="709"/>
        <w:jc w:val="both"/>
        <w:rPr>
          <w:rFonts w:ascii="Times New Roman" w:hAnsi="Times New Roman" w:cs="Times New Roman"/>
          <w:sz w:val="28"/>
          <w:szCs w:val="28"/>
        </w:rPr>
      </w:pPr>
      <w:r w:rsidRPr="009A4FA3">
        <w:rPr>
          <w:rFonts w:ascii="Times New Roman" w:hAnsi="Times New Roman" w:cs="Times New Roman"/>
          <w:sz w:val="28"/>
          <w:szCs w:val="28"/>
        </w:rPr>
        <w:lastRenderedPageBreak/>
        <w:t>В 2020 году   планируется    приобретение племенного скота    КФХ Голубева А.С. - 50   голов племенных нетелей, ОАО «Ермолинское -30 голов   и ООО «Новгородский бекон» -40 голов нетелей в Вологодской области, КФХ Щуринова Е.А. -30 голов ремонтных телок.</w:t>
      </w:r>
    </w:p>
    <w:p w:rsidR="009A4FA3" w:rsidRPr="009A4FA3" w:rsidRDefault="009A4FA3" w:rsidP="009A4FA3">
      <w:pPr>
        <w:spacing w:after="0" w:line="240" w:lineRule="auto"/>
        <w:jc w:val="both"/>
        <w:rPr>
          <w:rFonts w:ascii="Times New Roman" w:eastAsia="Calibri" w:hAnsi="Times New Roman" w:cs="Times New Roman"/>
          <w:sz w:val="28"/>
          <w:szCs w:val="28"/>
        </w:rPr>
      </w:pPr>
      <w:r w:rsidRPr="009A4FA3">
        <w:rPr>
          <w:rFonts w:ascii="Times New Roman" w:eastAsia="Calibri" w:hAnsi="Times New Roman" w:cs="Times New Roman"/>
          <w:sz w:val="28"/>
          <w:szCs w:val="28"/>
        </w:rPr>
        <w:t xml:space="preserve">           Поголовье птицы в районе по состоянию на 01.07.2020 составило 1557,2 тыс. голов (89,6 % к соответствующему уровню 2019 года), в связи с ликвидацией поголовья птицы   в ЗАО «Гвардеец»</w:t>
      </w:r>
    </w:p>
    <w:p w:rsidR="009A4FA3" w:rsidRPr="009A4FA3" w:rsidRDefault="009A4FA3" w:rsidP="009A4FA3">
      <w:pPr>
        <w:spacing w:after="0" w:line="240" w:lineRule="auto"/>
        <w:ind w:firstLine="709"/>
        <w:jc w:val="both"/>
        <w:rPr>
          <w:rFonts w:ascii="Times New Roman" w:eastAsia="Calibri" w:hAnsi="Times New Roman" w:cs="Times New Roman"/>
          <w:sz w:val="28"/>
          <w:szCs w:val="28"/>
        </w:rPr>
      </w:pPr>
      <w:r w:rsidRPr="009A4FA3">
        <w:rPr>
          <w:rFonts w:ascii="Times New Roman" w:eastAsia="Calibri" w:hAnsi="Times New Roman" w:cs="Times New Roman"/>
          <w:sz w:val="28"/>
          <w:szCs w:val="28"/>
        </w:rPr>
        <w:t>За 1 полугодие 2020 года произведено яиц 1,04 млн. штук, что составляет 3,4 % к соответствующему уровню 2019 года.</w:t>
      </w:r>
    </w:p>
    <w:p w:rsidR="009A4FA3" w:rsidRPr="009A4FA3" w:rsidRDefault="009A4FA3" w:rsidP="009A4FA3">
      <w:pPr>
        <w:spacing w:after="0" w:line="240" w:lineRule="auto"/>
        <w:ind w:firstLine="709"/>
        <w:jc w:val="both"/>
        <w:rPr>
          <w:rFonts w:ascii="Times New Roman" w:eastAsia="Calibri" w:hAnsi="Times New Roman" w:cs="Times New Roman"/>
          <w:sz w:val="28"/>
          <w:szCs w:val="28"/>
        </w:rPr>
      </w:pPr>
      <w:r w:rsidRPr="009A4FA3">
        <w:rPr>
          <w:rFonts w:ascii="Times New Roman" w:hAnsi="Times New Roman" w:cs="Times New Roman"/>
          <w:sz w:val="28"/>
          <w:szCs w:val="28"/>
        </w:rPr>
        <w:t xml:space="preserve"> ЗАО «Гвардеец» деятельность не осуществляет.</w:t>
      </w:r>
      <w:r w:rsidRPr="009A4FA3">
        <w:rPr>
          <w:rFonts w:ascii="Times New Roman" w:eastAsia="Calibri" w:hAnsi="Times New Roman" w:cs="Times New Roman"/>
          <w:sz w:val="28"/>
          <w:szCs w:val="28"/>
        </w:rPr>
        <w:t xml:space="preserve"> </w:t>
      </w:r>
    </w:p>
    <w:p w:rsidR="009A4FA3" w:rsidRPr="009A4FA3" w:rsidRDefault="009A4FA3" w:rsidP="009A4FA3">
      <w:pPr>
        <w:spacing w:after="0" w:line="240" w:lineRule="auto"/>
        <w:ind w:firstLine="709"/>
        <w:jc w:val="both"/>
        <w:rPr>
          <w:rFonts w:ascii="Times New Roman" w:eastAsia="Calibri" w:hAnsi="Times New Roman" w:cs="Times New Roman"/>
          <w:sz w:val="28"/>
          <w:szCs w:val="28"/>
        </w:rPr>
      </w:pPr>
      <w:r w:rsidRPr="009A4FA3">
        <w:rPr>
          <w:rFonts w:ascii="Times New Roman" w:eastAsia="Calibri" w:hAnsi="Times New Roman" w:cs="Times New Roman"/>
          <w:sz w:val="28"/>
          <w:szCs w:val="28"/>
        </w:rPr>
        <w:t xml:space="preserve">  Объем производства мяса скота и птицы за 1 полугодие 2020 года составил 15,35 тыс. тонн (60,1 % к уровню 2019 года).</w:t>
      </w:r>
    </w:p>
    <w:p w:rsidR="009A4FA3" w:rsidRPr="009A4FA3" w:rsidRDefault="009A4FA3" w:rsidP="009A4FA3">
      <w:pPr>
        <w:spacing w:after="0" w:line="240" w:lineRule="auto"/>
        <w:ind w:firstLine="709"/>
        <w:jc w:val="both"/>
        <w:rPr>
          <w:rFonts w:ascii="Times New Roman" w:eastAsia="Calibri" w:hAnsi="Times New Roman" w:cs="Times New Roman"/>
          <w:sz w:val="28"/>
          <w:szCs w:val="28"/>
        </w:rPr>
      </w:pPr>
      <w:r w:rsidRPr="009A4FA3">
        <w:rPr>
          <w:rFonts w:ascii="Times New Roman" w:eastAsia="Calibri" w:hAnsi="Times New Roman" w:cs="Times New Roman"/>
          <w:sz w:val="28"/>
          <w:szCs w:val="28"/>
        </w:rPr>
        <w:t>На 01.07.2020 поголовье птицы бройлеров на участке птицеводства Божонка ООО «Новгородский бекон» составило 1538,2 тыс. голов, производства мяса птицы - 14,2 тыс.  тонн (103%).</w:t>
      </w:r>
    </w:p>
    <w:p w:rsidR="009A4FA3" w:rsidRPr="009A4FA3" w:rsidRDefault="009A4FA3" w:rsidP="009A4FA3">
      <w:pPr>
        <w:spacing w:after="0" w:line="240" w:lineRule="auto"/>
        <w:ind w:firstLine="709"/>
        <w:jc w:val="both"/>
        <w:rPr>
          <w:rFonts w:ascii="Times New Roman" w:hAnsi="Times New Roman" w:cs="Times New Roman"/>
          <w:sz w:val="28"/>
          <w:szCs w:val="28"/>
          <w:lang w:eastAsia="zh-CN"/>
        </w:rPr>
      </w:pPr>
      <w:r w:rsidRPr="009A4FA3">
        <w:rPr>
          <w:rFonts w:ascii="Times New Roman" w:hAnsi="Times New Roman" w:cs="Times New Roman"/>
          <w:sz w:val="28"/>
          <w:szCs w:val="28"/>
          <w:lang w:eastAsia="zh-CN"/>
        </w:rPr>
        <w:t>Поголовье свиней по району по состоянию на 01.07.2020 составило 52,9 тыс. голов (48 % к уровню 2019 года), снижение поголовья свиней в ООО «Новгородский бекон» связано с переводом   откорма свиней в Волотовский район.</w:t>
      </w:r>
    </w:p>
    <w:p w:rsidR="009A4FA3" w:rsidRPr="009A4FA3" w:rsidRDefault="009A4FA3" w:rsidP="009A4FA3">
      <w:pPr>
        <w:spacing w:after="0" w:line="240" w:lineRule="auto"/>
        <w:ind w:firstLine="709"/>
        <w:jc w:val="both"/>
        <w:rPr>
          <w:rFonts w:ascii="Times New Roman" w:eastAsia="Calibri" w:hAnsi="Times New Roman" w:cs="Times New Roman"/>
          <w:sz w:val="28"/>
          <w:szCs w:val="28"/>
        </w:rPr>
      </w:pPr>
      <w:r w:rsidRPr="009A4FA3">
        <w:rPr>
          <w:rFonts w:ascii="Times New Roman" w:eastAsia="Calibri" w:hAnsi="Times New Roman" w:cs="Times New Roman"/>
          <w:sz w:val="28"/>
          <w:szCs w:val="28"/>
        </w:rPr>
        <w:t>В ООО «НовСвин» ликвидировано поголовье свиней в связи с карантином по АЧС.</w:t>
      </w:r>
    </w:p>
    <w:p w:rsidR="009A4FA3" w:rsidRPr="009A4FA3" w:rsidRDefault="009A4FA3" w:rsidP="009A4FA3">
      <w:pPr>
        <w:spacing w:after="0" w:line="240" w:lineRule="auto"/>
        <w:ind w:firstLine="709"/>
        <w:jc w:val="both"/>
        <w:rPr>
          <w:rFonts w:ascii="Times New Roman" w:eastAsia="Calibri" w:hAnsi="Times New Roman" w:cs="Times New Roman"/>
          <w:sz w:val="28"/>
          <w:szCs w:val="28"/>
        </w:rPr>
      </w:pPr>
      <w:r w:rsidRPr="009A4FA3">
        <w:rPr>
          <w:rFonts w:ascii="Times New Roman" w:eastAsia="Calibri" w:hAnsi="Times New Roman" w:cs="Times New Roman"/>
          <w:sz w:val="28"/>
          <w:szCs w:val="28"/>
        </w:rPr>
        <w:t>ООО «Новгородский бекон»</w:t>
      </w:r>
      <w:r w:rsidRPr="009A4FA3">
        <w:rPr>
          <w:rFonts w:ascii="Times New Roman" w:eastAsia="Calibri" w:hAnsi="Times New Roman" w:cs="Times New Roman"/>
          <w:b/>
          <w:sz w:val="28"/>
          <w:szCs w:val="28"/>
        </w:rPr>
        <w:t xml:space="preserve"> </w:t>
      </w:r>
      <w:r w:rsidRPr="009A4FA3">
        <w:rPr>
          <w:rFonts w:ascii="Times New Roman" w:eastAsia="Calibri" w:hAnsi="Times New Roman" w:cs="Times New Roman"/>
          <w:sz w:val="28"/>
          <w:szCs w:val="28"/>
        </w:rPr>
        <w:t xml:space="preserve">за 1 полугодие 2020 года произвел на убой скота в живом весе 1,03 тыс. тонн (13 % к уровню 2019 года), в том числе крупного рогатого скота – 0,05 тыс. тонн (37,8%), свиней –   0,98тыс. тонн (12,6%). </w:t>
      </w:r>
    </w:p>
    <w:p w:rsidR="009A4FA3" w:rsidRPr="009A4FA3" w:rsidRDefault="009A4FA3" w:rsidP="009A4FA3">
      <w:pPr>
        <w:spacing w:after="0" w:line="240" w:lineRule="auto"/>
        <w:ind w:firstLine="851"/>
        <w:jc w:val="both"/>
        <w:rPr>
          <w:rFonts w:ascii="Times New Roman" w:eastAsia="Calibri" w:hAnsi="Times New Roman" w:cs="Times New Roman"/>
          <w:sz w:val="28"/>
          <w:szCs w:val="28"/>
        </w:rPr>
      </w:pPr>
      <w:r w:rsidRPr="009A4FA3">
        <w:rPr>
          <w:rFonts w:ascii="Times New Roman" w:eastAsia="Calibri" w:hAnsi="Times New Roman" w:cs="Times New Roman"/>
          <w:sz w:val="28"/>
          <w:szCs w:val="28"/>
        </w:rPr>
        <w:t xml:space="preserve">Общая посевная площадь в 2020 году составила 18654.6 га. </w:t>
      </w:r>
    </w:p>
    <w:p w:rsidR="009A4FA3" w:rsidRPr="009A4FA3" w:rsidRDefault="009A4FA3" w:rsidP="009A4FA3">
      <w:pPr>
        <w:spacing w:after="0" w:line="240" w:lineRule="auto"/>
        <w:ind w:firstLine="851"/>
        <w:jc w:val="both"/>
        <w:rPr>
          <w:rFonts w:ascii="Times New Roman" w:eastAsia="Calibri" w:hAnsi="Times New Roman" w:cs="Times New Roman"/>
          <w:sz w:val="28"/>
          <w:szCs w:val="28"/>
        </w:rPr>
      </w:pPr>
      <w:r w:rsidRPr="009A4FA3">
        <w:rPr>
          <w:rFonts w:ascii="Times New Roman" w:eastAsia="Calibri" w:hAnsi="Times New Roman" w:cs="Times New Roman"/>
          <w:sz w:val="28"/>
          <w:szCs w:val="28"/>
        </w:rPr>
        <w:t xml:space="preserve">Яровой сев проведен на площади 4653.3 га. Посевы озимого рапса под урожай 2020 года в ООО «НовСвин» размещены на 190 га. </w:t>
      </w:r>
    </w:p>
    <w:p w:rsidR="009A4FA3" w:rsidRPr="009A4FA3" w:rsidRDefault="009A4FA3" w:rsidP="009A4FA3">
      <w:pPr>
        <w:spacing w:after="0" w:line="240" w:lineRule="auto"/>
        <w:ind w:firstLine="709"/>
        <w:jc w:val="both"/>
        <w:rPr>
          <w:rFonts w:ascii="Times New Roman" w:hAnsi="Times New Roman" w:cs="Times New Roman"/>
          <w:sz w:val="28"/>
          <w:szCs w:val="28"/>
        </w:rPr>
      </w:pPr>
      <w:r w:rsidRPr="009A4FA3">
        <w:rPr>
          <w:rFonts w:ascii="Times New Roman" w:hAnsi="Times New Roman" w:cs="Times New Roman"/>
          <w:sz w:val="28"/>
          <w:szCs w:val="28"/>
        </w:rPr>
        <w:t xml:space="preserve">Основными зерновыми хозяйствами Новгородского района являются ООО «НовСвин» и ООО «НакАгро». В ООО «НовСвин» сев яровых культур осуществлен на площади 485 га, культура ячмень. В ООО «НакАгро» яровая пшеница посеяна на площади 170га и на 40 га ячмень. </w:t>
      </w:r>
    </w:p>
    <w:p w:rsidR="009A4FA3" w:rsidRPr="009A4FA3" w:rsidRDefault="009A4FA3" w:rsidP="009A4FA3">
      <w:pPr>
        <w:spacing w:after="0" w:line="240" w:lineRule="auto"/>
        <w:ind w:firstLine="709"/>
        <w:jc w:val="both"/>
        <w:rPr>
          <w:rFonts w:ascii="Times New Roman" w:hAnsi="Times New Roman" w:cs="Times New Roman"/>
          <w:sz w:val="28"/>
          <w:szCs w:val="28"/>
        </w:rPr>
      </w:pPr>
      <w:r w:rsidRPr="009A4FA3">
        <w:rPr>
          <w:rFonts w:ascii="Times New Roman" w:hAnsi="Times New Roman" w:cs="Times New Roman"/>
          <w:sz w:val="28"/>
          <w:szCs w:val="28"/>
        </w:rPr>
        <w:t>Однолетние культуры посеяны в ЗАО «Савино», ООО «НакАгро», «Новгородский бекон», ООО «Вяжищи», крестьянских(фермерских) хозяйствах на общей площади 714,5 га. Беспокровный посев многолетних трав проведен на площади 513 га.</w:t>
      </w:r>
    </w:p>
    <w:p w:rsidR="009A4FA3" w:rsidRPr="009A4FA3" w:rsidRDefault="009A4FA3" w:rsidP="009A4FA3">
      <w:pPr>
        <w:spacing w:after="0" w:line="240" w:lineRule="auto"/>
        <w:ind w:firstLine="709"/>
        <w:jc w:val="both"/>
        <w:rPr>
          <w:rFonts w:ascii="Times New Roman" w:hAnsi="Times New Roman" w:cs="Times New Roman"/>
          <w:sz w:val="28"/>
          <w:szCs w:val="28"/>
        </w:rPr>
      </w:pPr>
      <w:r w:rsidRPr="009A4FA3">
        <w:rPr>
          <w:rFonts w:ascii="Times New Roman" w:hAnsi="Times New Roman" w:cs="Times New Roman"/>
          <w:sz w:val="28"/>
          <w:szCs w:val="28"/>
        </w:rPr>
        <w:t xml:space="preserve"> Посадки картофеля</w:t>
      </w:r>
      <w:r w:rsidRPr="009A4FA3">
        <w:rPr>
          <w:rFonts w:ascii="Times New Roman" w:hAnsi="Times New Roman" w:cs="Times New Roman"/>
          <w:b/>
          <w:sz w:val="28"/>
          <w:szCs w:val="28"/>
        </w:rPr>
        <w:t xml:space="preserve"> </w:t>
      </w:r>
      <w:r w:rsidRPr="009A4FA3">
        <w:rPr>
          <w:rFonts w:ascii="Times New Roman" w:hAnsi="Times New Roman" w:cs="Times New Roman"/>
          <w:sz w:val="28"/>
          <w:szCs w:val="28"/>
        </w:rPr>
        <w:t xml:space="preserve">во всех категориях хозяйств размещены на площади 1861.4 га, что составляет 105% к уровню 2019 года. В том числе КФХ -1660 га, </w:t>
      </w:r>
    </w:p>
    <w:p w:rsidR="009A4FA3" w:rsidRPr="009A4FA3" w:rsidRDefault="009A4FA3" w:rsidP="009A4FA3">
      <w:pPr>
        <w:spacing w:after="0" w:line="240" w:lineRule="auto"/>
        <w:ind w:firstLine="709"/>
        <w:jc w:val="both"/>
        <w:rPr>
          <w:rFonts w:ascii="Times New Roman" w:hAnsi="Times New Roman" w:cs="Times New Roman"/>
          <w:sz w:val="28"/>
          <w:szCs w:val="28"/>
        </w:rPr>
      </w:pPr>
      <w:r w:rsidRPr="009A4FA3">
        <w:rPr>
          <w:rFonts w:ascii="Times New Roman" w:hAnsi="Times New Roman" w:cs="Times New Roman"/>
          <w:sz w:val="28"/>
          <w:szCs w:val="28"/>
        </w:rPr>
        <w:t>или 89% к общей площади посадок. Прогноз производства картофеля на 2020 год составляет 50080 тонны</w:t>
      </w:r>
      <w:r w:rsidRPr="009A4FA3">
        <w:rPr>
          <w:rFonts w:ascii="Times New Roman" w:eastAsia="Calibri" w:hAnsi="Times New Roman" w:cs="Times New Roman"/>
          <w:sz w:val="28"/>
          <w:szCs w:val="28"/>
        </w:rPr>
        <w:t xml:space="preserve">. </w:t>
      </w:r>
      <w:r w:rsidRPr="009A4FA3">
        <w:rPr>
          <w:rFonts w:ascii="Times New Roman" w:hAnsi="Times New Roman" w:cs="Times New Roman"/>
          <w:sz w:val="28"/>
          <w:szCs w:val="28"/>
        </w:rPr>
        <w:t>Сев овощей открытого грунта проведен на площади 671,9 га, в том числе КФХ – 643,9 га.</w:t>
      </w:r>
    </w:p>
    <w:p w:rsidR="009A4FA3" w:rsidRPr="009A4FA3" w:rsidRDefault="009A4FA3" w:rsidP="009A4FA3">
      <w:pPr>
        <w:spacing w:after="0" w:line="240" w:lineRule="auto"/>
        <w:ind w:firstLine="709"/>
        <w:jc w:val="both"/>
        <w:rPr>
          <w:rFonts w:ascii="Times New Roman" w:hAnsi="Times New Roman" w:cs="Times New Roman"/>
          <w:color w:val="000000"/>
          <w:sz w:val="28"/>
          <w:szCs w:val="28"/>
        </w:rPr>
      </w:pPr>
      <w:r w:rsidRPr="009A4FA3">
        <w:rPr>
          <w:rFonts w:ascii="Times New Roman" w:hAnsi="Times New Roman" w:cs="Times New Roman"/>
          <w:color w:val="000000"/>
          <w:sz w:val="28"/>
          <w:szCs w:val="28"/>
        </w:rPr>
        <w:t>Успешно реализуются мероприятия программы по комплексному развитию сельских территорий.</w:t>
      </w:r>
    </w:p>
    <w:p w:rsidR="009A4FA3" w:rsidRPr="009A4FA3" w:rsidRDefault="009A4FA3" w:rsidP="009A4FA3">
      <w:pPr>
        <w:spacing w:after="0" w:line="240" w:lineRule="auto"/>
        <w:ind w:firstLine="709"/>
        <w:jc w:val="both"/>
        <w:rPr>
          <w:rFonts w:ascii="Times New Roman" w:hAnsi="Times New Roman" w:cs="Times New Roman"/>
          <w:color w:val="000000"/>
          <w:sz w:val="28"/>
          <w:szCs w:val="28"/>
        </w:rPr>
      </w:pPr>
      <w:r w:rsidRPr="009A4FA3">
        <w:rPr>
          <w:rFonts w:ascii="Times New Roman" w:hAnsi="Times New Roman" w:cs="Times New Roman"/>
          <w:color w:val="000000"/>
          <w:sz w:val="28"/>
          <w:szCs w:val="28"/>
        </w:rPr>
        <w:lastRenderedPageBreak/>
        <w:t>Свидетельства на получение сертификатов на социальные выплаты на улучшение жилищных условий получили 5 семей Новгородского муниципального района, из них</w:t>
      </w:r>
      <w:r w:rsidRPr="009A4FA3">
        <w:rPr>
          <w:rFonts w:ascii="Times New Roman" w:hAnsi="Times New Roman" w:cs="Times New Roman"/>
          <w:b/>
          <w:sz w:val="28"/>
          <w:szCs w:val="28"/>
        </w:rPr>
        <w:t xml:space="preserve"> </w:t>
      </w:r>
      <w:r w:rsidRPr="009A4FA3">
        <w:rPr>
          <w:rFonts w:ascii="Times New Roman" w:hAnsi="Times New Roman" w:cs="Times New Roman"/>
          <w:color w:val="000000"/>
          <w:sz w:val="28"/>
          <w:szCs w:val="28"/>
        </w:rPr>
        <w:t xml:space="preserve">социальные выплаты на улучшение жилищных условий получили 4 семьи. </w:t>
      </w:r>
    </w:p>
    <w:p w:rsidR="009A4FA3" w:rsidRPr="009A4FA3" w:rsidRDefault="009A4FA3" w:rsidP="009A4FA3">
      <w:pPr>
        <w:spacing w:after="0" w:line="240" w:lineRule="auto"/>
        <w:ind w:firstLine="709"/>
        <w:jc w:val="both"/>
        <w:rPr>
          <w:rFonts w:ascii="Times New Roman" w:hAnsi="Times New Roman" w:cs="Times New Roman"/>
          <w:sz w:val="28"/>
          <w:szCs w:val="28"/>
        </w:rPr>
      </w:pPr>
      <w:r w:rsidRPr="009A4FA3">
        <w:rPr>
          <w:rFonts w:ascii="Times New Roman" w:hAnsi="Times New Roman" w:cs="Times New Roman"/>
          <w:sz w:val="28"/>
          <w:szCs w:val="28"/>
        </w:rPr>
        <w:t>В 7 сельских поселениях будет реализовано 7 проектов по благоустройству сельских территорий, создание и обустройство спортивных и детских площадок. 5 сельских поселений получили финансирование на 5 общественно значимых проектов по благоустройству сельских территорий в рамках государственной программы Российской Федерации «Комплексное развитие сельских территорий».</w:t>
      </w:r>
    </w:p>
    <w:p w:rsidR="009A4FA3" w:rsidRPr="009A4FA3" w:rsidRDefault="009A4FA3" w:rsidP="009A4FA3">
      <w:pPr>
        <w:spacing w:after="0" w:line="240" w:lineRule="auto"/>
        <w:ind w:firstLine="709"/>
        <w:jc w:val="both"/>
        <w:rPr>
          <w:rFonts w:ascii="Times New Roman" w:hAnsi="Times New Roman" w:cs="Times New Roman"/>
          <w:sz w:val="28"/>
          <w:szCs w:val="28"/>
        </w:rPr>
      </w:pPr>
      <w:r w:rsidRPr="009A4FA3">
        <w:rPr>
          <w:rFonts w:ascii="Times New Roman" w:hAnsi="Times New Roman" w:cs="Times New Roman"/>
          <w:sz w:val="28"/>
          <w:szCs w:val="28"/>
        </w:rPr>
        <w:t>Поданы заявки на реализацию 8 проектов благоустройства сельских территорий в 2021 году.</w:t>
      </w:r>
    </w:p>
    <w:p w:rsidR="009A4FA3" w:rsidRPr="009A4FA3" w:rsidRDefault="009A4FA3" w:rsidP="009A4FA3">
      <w:pPr>
        <w:spacing w:after="0" w:line="240" w:lineRule="auto"/>
        <w:ind w:firstLine="709"/>
        <w:jc w:val="both"/>
        <w:rPr>
          <w:rFonts w:ascii="Times New Roman" w:hAnsi="Times New Roman" w:cs="Times New Roman"/>
          <w:sz w:val="28"/>
          <w:szCs w:val="28"/>
        </w:rPr>
      </w:pPr>
      <w:r w:rsidRPr="009A4FA3">
        <w:rPr>
          <w:rFonts w:ascii="Times New Roman" w:hAnsi="Times New Roman" w:cs="Times New Roman"/>
          <w:sz w:val="28"/>
          <w:szCs w:val="28"/>
        </w:rPr>
        <w:t>В рамках ведомственной целевой программы «Современный облик сельских территорий» государственной программы Российской Федерации «Комплексное развитие сельских территорий»  реализуются проекты комплексного развития сельских территорий, включающих в себя мероприятия по строительству, реконструкции и капитальным ремонтам социальных учреждений (школы, детские сады, дома культуры), строительство плоскостных спортивных сооружений,  строительство, реконструкции и капитальные ремонты инженерных коммуникаций.</w:t>
      </w:r>
    </w:p>
    <w:p w:rsidR="009A4FA3" w:rsidRPr="009A4FA3" w:rsidRDefault="009A4FA3" w:rsidP="009A4FA3">
      <w:pPr>
        <w:spacing w:after="0" w:line="240" w:lineRule="auto"/>
        <w:ind w:firstLine="709"/>
        <w:jc w:val="both"/>
        <w:rPr>
          <w:rFonts w:ascii="Times New Roman" w:hAnsi="Times New Roman" w:cs="Times New Roman"/>
          <w:sz w:val="28"/>
          <w:szCs w:val="28"/>
        </w:rPr>
      </w:pPr>
      <w:r w:rsidRPr="009A4FA3">
        <w:rPr>
          <w:rFonts w:ascii="Times New Roman" w:hAnsi="Times New Roman" w:cs="Times New Roman"/>
          <w:sz w:val="28"/>
          <w:szCs w:val="28"/>
        </w:rPr>
        <w:t>2 сельских поселения реализуют 2 проекта в 2020 году (мероприятия включают капитальные ремонты 2-х школ и 2-х домов культуры, строительство плоскостного спортивного сооружения).</w:t>
      </w:r>
    </w:p>
    <w:p w:rsidR="009A4FA3" w:rsidRPr="0011385C" w:rsidRDefault="009A4FA3" w:rsidP="0011385C">
      <w:pPr>
        <w:spacing w:after="0" w:line="240" w:lineRule="auto"/>
        <w:ind w:firstLine="709"/>
        <w:jc w:val="both"/>
        <w:rPr>
          <w:rFonts w:ascii="Times New Roman" w:hAnsi="Times New Roman" w:cs="Times New Roman"/>
          <w:sz w:val="28"/>
          <w:szCs w:val="28"/>
        </w:rPr>
      </w:pPr>
      <w:r w:rsidRPr="009A4FA3">
        <w:rPr>
          <w:rFonts w:ascii="Times New Roman" w:hAnsi="Times New Roman" w:cs="Times New Roman"/>
          <w:sz w:val="28"/>
          <w:szCs w:val="28"/>
        </w:rPr>
        <w:t>2 проекта заявлены на 2021 год (капитальные ремонты 2-х школ, 3-х детских садов и 2-х домов культуры).</w:t>
      </w:r>
    </w:p>
    <w:p w:rsidR="00EE47D6" w:rsidRPr="00EE47D6" w:rsidRDefault="001B664D" w:rsidP="00EE47D6">
      <w:pPr>
        <w:pStyle w:val="a9"/>
        <w:numPr>
          <w:ilvl w:val="0"/>
          <w:numId w:val="23"/>
        </w:numPr>
        <w:autoSpaceDE w:val="0"/>
        <w:adjustRightInd w:val="0"/>
        <w:rPr>
          <w:lang w:val="ru-RU"/>
        </w:rPr>
      </w:pPr>
      <w:r w:rsidRPr="00EE47D6">
        <w:rPr>
          <w:rFonts w:cs="Times New Roman"/>
          <w:b/>
          <w:sz w:val="28"/>
          <w:szCs w:val="28"/>
          <w:lang w:val="ru-RU"/>
        </w:rPr>
        <w:t>СТРОИТЕЛЬСТВО</w:t>
      </w:r>
      <w:r w:rsidR="00423FDE" w:rsidRPr="00EE47D6">
        <w:rPr>
          <w:rFonts w:cs="Times New Roman"/>
          <w:b/>
          <w:sz w:val="28"/>
          <w:szCs w:val="28"/>
          <w:lang w:val="ru-RU"/>
        </w:rPr>
        <w:t>, БЛАГОУСТРОЙСТВО, ГРАДОСТРОИТЕЛЬНАЯ ДЕЯТЕЛЬНОСТЬ</w:t>
      </w:r>
      <w:r w:rsidR="00EE47D6" w:rsidRPr="00EE47D6">
        <w:rPr>
          <w:rFonts w:cs="Times New Roman"/>
          <w:lang w:val="ru-RU"/>
        </w:rPr>
        <w:t xml:space="preserve"> </w:t>
      </w:r>
    </w:p>
    <w:p w:rsidR="00EE47D6" w:rsidRPr="00EE47D6" w:rsidRDefault="00EE47D6" w:rsidP="00EE47D6">
      <w:pPr>
        <w:pStyle w:val="a9"/>
        <w:autoSpaceDE w:val="0"/>
        <w:adjustRightInd w:val="0"/>
        <w:ind w:left="0" w:firstLine="709"/>
        <w:jc w:val="both"/>
        <w:rPr>
          <w:rFonts w:cs="Times New Roman"/>
          <w:sz w:val="28"/>
          <w:szCs w:val="28"/>
          <w:lang w:val="ru-RU"/>
        </w:rPr>
      </w:pPr>
      <w:r w:rsidRPr="00EE47D6">
        <w:rPr>
          <w:rFonts w:cs="Times New Roman"/>
          <w:sz w:val="28"/>
          <w:szCs w:val="28"/>
          <w:lang w:val="ru-RU"/>
        </w:rPr>
        <w:t>В 2020 году в приоритетном национальном проекте «Формирование комфортной городской среды» Новгородского муниципального района принимают участие Панковское и Пролетарское городские поселения.</w:t>
      </w:r>
    </w:p>
    <w:p w:rsidR="00EE47D6" w:rsidRPr="00EE47D6" w:rsidRDefault="00EE47D6" w:rsidP="00EE47D6">
      <w:pPr>
        <w:autoSpaceDE w:val="0"/>
        <w:adjustRightInd w:val="0"/>
        <w:spacing w:after="0" w:line="240" w:lineRule="auto"/>
        <w:ind w:firstLine="709"/>
        <w:jc w:val="both"/>
        <w:rPr>
          <w:rFonts w:ascii="Times New Roman" w:hAnsi="Times New Roman" w:cs="Times New Roman"/>
          <w:sz w:val="28"/>
          <w:szCs w:val="28"/>
        </w:rPr>
      </w:pPr>
      <w:r w:rsidRPr="00EE47D6">
        <w:rPr>
          <w:rFonts w:ascii="Times New Roman" w:hAnsi="Times New Roman" w:cs="Times New Roman"/>
          <w:sz w:val="28"/>
          <w:szCs w:val="28"/>
        </w:rPr>
        <w:t>27 апреля 2020 года Администрацией Пролетарского городского поселения заключен контракт на в</w:t>
      </w:r>
      <w:r w:rsidRPr="00EE47D6">
        <w:rPr>
          <w:rFonts w:ascii="Times New Roman" w:hAnsi="Times New Roman" w:cs="Times New Roman"/>
          <w:color w:val="000000"/>
          <w:sz w:val="28"/>
          <w:szCs w:val="28"/>
        </w:rPr>
        <w:t>ыполнение работ по благоустройству общественной территории — сквера по ул. Пролетарской в р.п. Пролетарий, Новгородского района, Новгородской области.</w:t>
      </w:r>
    </w:p>
    <w:p w:rsidR="00EE47D6" w:rsidRPr="00EE47D6" w:rsidRDefault="00EE47D6" w:rsidP="00EE47D6">
      <w:pPr>
        <w:autoSpaceDE w:val="0"/>
        <w:adjustRightInd w:val="0"/>
        <w:spacing w:after="0" w:line="240" w:lineRule="auto"/>
        <w:ind w:firstLine="709"/>
        <w:jc w:val="both"/>
        <w:rPr>
          <w:rFonts w:ascii="Times New Roman" w:hAnsi="Times New Roman" w:cs="Times New Roman"/>
          <w:sz w:val="28"/>
          <w:szCs w:val="28"/>
        </w:rPr>
      </w:pPr>
      <w:r w:rsidRPr="00EE47D6">
        <w:rPr>
          <w:rFonts w:ascii="Times New Roman" w:hAnsi="Times New Roman" w:cs="Times New Roman"/>
          <w:sz w:val="28"/>
          <w:szCs w:val="28"/>
        </w:rPr>
        <w:t xml:space="preserve">27 апреля 2020 года Администрацией Панковского городского поселения заключены контракты на выполнение работ по благоустройству дворовой территории многоквартирного дома по адресу: Новгородская область, Новгородский район, р.п. Панковка, ул. Строительная, д. 12 и на выполнение работ по благоустройству дворовой территории многоквартирного дома по адресу: Новгородская область, Новгородский район, р.п. Панковка, ул. Индустриальная, д. 6, корп. 1. </w:t>
      </w:r>
    </w:p>
    <w:p w:rsidR="00EE47D6" w:rsidRPr="00EE47D6" w:rsidRDefault="00B62BFF" w:rsidP="00B62BFF">
      <w:pPr>
        <w:autoSpaceDE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47D6" w:rsidRPr="00EE47D6">
        <w:rPr>
          <w:rFonts w:ascii="Times New Roman" w:hAnsi="Times New Roman" w:cs="Times New Roman"/>
          <w:sz w:val="28"/>
          <w:szCs w:val="28"/>
        </w:rPr>
        <w:t xml:space="preserve">Введено в эксплуатацию 214 жилых домов, общей площадью 26 341 кв. м. </w:t>
      </w:r>
    </w:p>
    <w:p w:rsidR="00EE47D6" w:rsidRPr="00EE47D6" w:rsidRDefault="00B62BFF" w:rsidP="00B62B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47D6" w:rsidRPr="00EE47D6">
        <w:rPr>
          <w:rFonts w:ascii="Times New Roman" w:hAnsi="Times New Roman" w:cs="Times New Roman"/>
          <w:sz w:val="28"/>
          <w:szCs w:val="28"/>
        </w:rPr>
        <w:t>Администрация района в 1 полугодие 2020 года исполняла в полном объеме полномочия 10 поселений по градостроительной деятельности.</w:t>
      </w:r>
    </w:p>
    <w:p w:rsidR="00EE47D6" w:rsidRPr="00EE47D6" w:rsidRDefault="00EE47D6" w:rsidP="00EE47D6">
      <w:pPr>
        <w:spacing w:after="0" w:line="240" w:lineRule="auto"/>
        <w:ind w:firstLine="709"/>
        <w:jc w:val="both"/>
        <w:rPr>
          <w:rFonts w:ascii="Times New Roman" w:hAnsi="Times New Roman" w:cs="Times New Roman"/>
          <w:sz w:val="28"/>
          <w:szCs w:val="28"/>
        </w:rPr>
      </w:pPr>
      <w:r w:rsidRPr="00EE47D6">
        <w:rPr>
          <w:rFonts w:ascii="Times New Roman" w:hAnsi="Times New Roman" w:cs="Times New Roman"/>
          <w:sz w:val="28"/>
          <w:szCs w:val="28"/>
        </w:rPr>
        <w:lastRenderedPageBreak/>
        <w:t>За 1 полугодие 2020 года утверждены:</w:t>
      </w:r>
    </w:p>
    <w:p w:rsidR="00EE47D6" w:rsidRPr="00EE47D6" w:rsidRDefault="00EE47D6" w:rsidP="00EE47D6">
      <w:pPr>
        <w:spacing w:after="0" w:line="240" w:lineRule="auto"/>
        <w:ind w:firstLine="709"/>
        <w:jc w:val="both"/>
        <w:rPr>
          <w:rFonts w:ascii="Times New Roman" w:hAnsi="Times New Roman" w:cs="Times New Roman"/>
          <w:sz w:val="28"/>
          <w:szCs w:val="28"/>
        </w:rPr>
      </w:pPr>
      <w:r w:rsidRPr="00EE47D6">
        <w:rPr>
          <w:rFonts w:ascii="Times New Roman" w:hAnsi="Times New Roman" w:cs="Times New Roman"/>
          <w:sz w:val="28"/>
          <w:szCs w:val="28"/>
        </w:rPr>
        <w:t>Изменения в Правила землепользования и застройки Панковского городского поселения;</w:t>
      </w:r>
    </w:p>
    <w:p w:rsidR="00EE47D6" w:rsidRPr="00EE47D6" w:rsidRDefault="00EE47D6" w:rsidP="00EE47D6">
      <w:pPr>
        <w:spacing w:after="0" w:line="240" w:lineRule="auto"/>
        <w:ind w:firstLine="709"/>
        <w:jc w:val="both"/>
        <w:rPr>
          <w:rFonts w:ascii="Times New Roman" w:hAnsi="Times New Roman" w:cs="Times New Roman"/>
          <w:sz w:val="28"/>
          <w:szCs w:val="28"/>
        </w:rPr>
      </w:pPr>
      <w:r w:rsidRPr="00EE47D6">
        <w:rPr>
          <w:rFonts w:ascii="Times New Roman" w:hAnsi="Times New Roman" w:cs="Times New Roman"/>
          <w:sz w:val="28"/>
          <w:szCs w:val="28"/>
        </w:rPr>
        <w:t>Изменения в Правила землепользования и застройки Пролетарского городского поселения;</w:t>
      </w:r>
    </w:p>
    <w:p w:rsidR="00EE47D6" w:rsidRPr="00EE47D6" w:rsidRDefault="00EE47D6" w:rsidP="00EE47D6">
      <w:pPr>
        <w:spacing w:after="0" w:line="240" w:lineRule="auto"/>
        <w:ind w:firstLine="709"/>
        <w:jc w:val="both"/>
        <w:rPr>
          <w:rFonts w:ascii="Times New Roman" w:hAnsi="Times New Roman" w:cs="Times New Roman"/>
          <w:sz w:val="28"/>
          <w:szCs w:val="28"/>
        </w:rPr>
      </w:pPr>
      <w:r w:rsidRPr="00EE47D6">
        <w:rPr>
          <w:rFonts w:ascii="Times New Roman" w:hAnsi="Times New Roman" w:cs="Times New Roman"/>
          <w:sz w:val="28"/>
          <w:szCs w:val="28"/>
        </w:rPr>
        <w:t xml:space="preserve">Изменения в Правила землепользования и застройки Борковского сельского поселения; </w:t>
      </w:r>
    </w:p>
    <w:p w:rsidR="00EE47D6" w:rsidRPr="00EE47D6" w:rsidRDefault="00EE47D6" w:rsidP="00EE47D6">
      <w:pPr>
        <w:spacing w:after="0" w:line="240" w:lineRule="auto"/>
        <w:ind w:firstLine="709"/>
        <w:jc w:val="both"/>
        <w:rPr>
          <w:rFonts w:ascii="Times New Roman" w:hAnsi="Times New Roman" w:cs="Times New Roman"/>
          <w:sz w:val="28"/>
          <w:szCs w:val="28"/>
        </w:rPr>
      </w:pPr>
      <w:r w:rsidRPr="00EE47D6">
        <w:rPr>
          <w:rFonts w:ascii="Times New Roman" w:hAnsi="Times New Roman" w:cs="Times New Roman"/>
          <w:sz w:val="28"/>
          <w:szCs w:val="28"/>
        </w:rPr>
        <w:t xml:space="preserve">Изменения в Правила землепользования и застройки Бронницкого сельского поселения; </w:t>
      </w:r>
    </w:p>
    <w:p w:rsidR="00EE47D6" w:rsidRPr="00EE47D6" w:rsidRDefault="00EE47D6" w:rsidP="00EE47D6">
      <w:pPr>
        <w:spacing w:after="0" w:line="240" w:lineRule="auto"/>
        <w:ind w:firstLine="709"/>
        <w:jc w:val="both"/>
        <w:rPr>
          <w:rFonts w:ascii="Times New Roman" w:hAnsi="Times New Roman" w:cs="Times New Roman"/>
          <w:sz w:val="28"/>
          <w:szCs w:val="28"/>
        </w:rPr>
      </w:pPr>
      <w:r w:rsidRPr="00EE47D6">
        <w:rPr>
          <w:rFonts w:ascii="Times New Roman" w:hAnsi="Times New Roman" w:cs="Times New Roman"/>
          <w:sz w:val="28"/>
          <w:szCs w:val="28"/>
        </w:rPr>
        <w:t>Изменения в Правила землепользования и застройки Ермолинского сельского поселения;</w:t>
      </w:r>
    </w:p>
    <w:p w:rsidR="00EE47D6" w:rsidRPr="00EE47D6" w:rsidRDefault="00EE47D6" w:rsidP="00EE47D6">
      <w:pPr>
        <w:spacing w:after="0" w:line="240" w:lineRule="auto"/>
        <w:ind w:firstLine="709"/>
        <w:jc w:val="both"/>
        <w:rPr>
          <w:rFonts w:ascii="Times New Roman" w:hAnsi="Times New Roman" w:cs="Times New Roman"/>
          <w:sz w:val="28"/>
          <w:szCs w:val="28"/>
        </w:rPr>
      </w:pPr>
      <w:r w:rsidRPr="00EE47D6">
        <w:rPr>
          <w:rFonts w:ascii="Times New Roman" w:hAnsi="Times New Roman" w:cs="Times New Roman"/>
          <w:sz w:val="28"/>
          <w:szCs w:val="28"/>
        </w:rPr>
        <w:t xml:space="preserve">Изменения в Правила землепользования и застройки Ракомского сельского поселения; </w:t>
      </w:r>
    </w:p>
    <w:p w:rsidR="00EE47D6" w:rsidRPr="00EE47D6" w:rsidRDefault="00EE47D6" w:rsidP="00EE47D6">
      <w:pPr>
        <w:spacing w:after="0" w:line="240" w:lineRule="auto"/>
        <w:ind w:firstLine="709"/>
        <w:jc w:val="both"/>
        <w:rPr>
          <w:rFonts w:ascii="Times New Roman" w:hAnsi="Times New Roman" w:cs="Times New Roman"/>
          <w:sz w:val="28"/>
          <w:szCs w:val="28"/>
        </w:rPr>
      </w:pPr>
      <w:r w:rsidRPr="00EE47D6">
        <w:rPr>
          <w:rFonts w:ascii="Times New Roman" w:hAnsi="Times New Roman" w:cs="Times New Roman"/>
          <w:sz w:val="28"/>
          <w:szCs w:val="28"/>
        </w:rPr>
        <w:t xml:space="preserve">Изменения в Правила землепользования и застройки Савинского сельского поселения; </w:t>
      </w:r>
    </w:p>
    <w:p w:rsidR="00EE47D6" w:rsidRPr="00EE47D6" w:rsidRDefault="00EE47D6" w:rsidP="00EE47D6">
      <w:pPr>
        <w:spacing w:after="0" w:line="240" w:lineRule="auto"/>
        <w:ind w:firstLine="709"/>
        <w:jc w:val="both"/>
        <w:rPr>
          <w:rFonts w:ascii="Times New Roman" w:hAnsi="Times New Roman" w:cs="Times New Roman"/>
          <w:sz w:val="28"/>
          <w:szCs w:val="28"/>
        </w:rPr>
      </w:pPr>
      <w:r w:rsidRPr="00EE47D6">
        <w:rPr>
          <w:rFonts w:ascii="Times New Roman" w:hAnsi="Times New Roman" w:cs="Times New Roman"/>
          <w:sz w:val="28"/>
          <w:szCs w:val="28"/>
        </w:rPr>
        <w:t xml:space="preserve">Изменения в Правила землепользования и застройки Тёсово-Нетыльского сельского поселения; </w:t>
      </w:r>
    </w:p>
    <w:p w:rsidR="00EE47D6" w:rsidRPr="00EE47D6" w:rsidRDefault="00EE47D6" w:rsidP="00EE47D6">
      <w:pPr>
        <w:spacing w:after="0" w:line="240" w:lineRule="auto"/>
        <w:ind w:firstLine="709"/>
        <w:jc w:val="both"/>
        <w:rPr>
          <w:rFonts w:ascii="Times New Roman" w:hAnsi="Times New Roman" w:cs="Times New Roman"/>
          <w:sz w:val="28"/>
          <w:szCs w:val="28"/>
        </w:rPr>
      </w:pPr>
      <w:r w:rsidRPr="00EE47D6">
        <w:rPr>
          <w:rFonts w:ascii="Times New Roman" w:hAnsi="Times New Roman" w:cs="Times New Roman"/>
          <w:sz w:val="28"/>
          <w:szCs w:val="28"/>
        </w:rPr>
        <w:t>Изменения в Правила землепользования и застройки Трубичинского сельского поселения;</w:t>
      </w:r>
    </w:p>
    <w:p w:rsidR="00EE47D6" w:rsidRPr="00EE47D6" w:rsidRDefault="00EE47D6" w:rsidP="00EE47D6">
      <w:pPr>
        <w:spacing w:after="0" w:line="240" w:lineRule="auto"/>
        <w:ind w:firstLine="709"/>
        <w:jc w:val="both"/>
        <w:rPr>
          <w:rFonts w:ascii="Times New Roman" w:hAnsi="Times New Roman" w:cs="Times New Roman"/>
          <w:sz w:val="28"/>
          <w:szCs w:val="28"/>
        </w:rPr>
      </w:pPr>
      <w:r w:rsidRPr="00EE47D6">
        <w:rPr>
          <w:rFonts w:ascii="Times New Roman" w:hAnsi="Times New Roman" w:cs="Times New Roman"/>
          <w:sz w:val="28"/>
          <w:szCs w:val="28"/>
        </w:rPr>
        <w:t xml:space="preserve">Изменения в Генеральный план Ракомского сельского поселения; </w:t>
      </w:r>
    </w:p>
    <w:p w:rsidR="00EE47D6" w:rsidRPr="00EE47D6" w:rsidRDefault="00EE47D6" w:rsidP="00EE47D6">
      <w:pPr>
        <w:spacing w:after="0" w:line="240" w:lineRule="auto"/>
        <w:ind w:firstLine="709"/>
        <w:jc w:val="both"/>
        <w:rPr>
          <w:rFonts w:ascii="Times New Roman" w:hAnsi="Times New Roman" w:cs="Times New Roman"/>
          <w:sz w:val="28"/>
          <w:szCs w:val="28"/>
        </w:rPr>
      </w:pPr>
      <w:r w:rsidRPr="00EE47D6">
        <w:rPr>
          <w:rFonts w:ascii="Times New Roman" w:hAnsi="Times New Roman" w:cs="Times New Roman"/>
          <w:sz w:val="28"/>
          <w:szCs w:val="28"/>
        </w:rPr>
        <w:t>Документация по планировке территории - 2 ед.</w:t>
      </w:r>
    </w:p>
    <w:p w:rsidR="00EE47D6" w:rsidRPr="00EE47D6" w:rsidRDefault="00EE47D6" w:rsidP="00EE47D6">
      <w:pPr>
        <w:spacing w:after="0" w:line="240" w:lineRule="auto"/>
        <w:ind w:firstLine="709"/>
        <w:jc w:val="both"/>
        <w:rPr>
          <w:rFonts w:ascii="Times New Roman" w:hAnsi="Times New Roman" w:cs="Times New Roman"/>
          <w:sz w:val="28"/>
          <w:szCs w:val="28"/>
        </w:rPr>
      </w:pPr>
      <w:r w:rsidRPr="00EE47D6">
        <w:rPr>
          <w:rFonts w:ascii="Times New Roman" w:hAnsi="Times New Roman" w:cs="Times New Roman"/>
          <w:sz w:val="28"/>
          <w:szCs w:val="28"/>
        </w:rPr>
        <w:t>Для осуществления застройки земельных участков выдано:</w:t>
      </w:r>
    </w:p>
    <w:p w:rsidR="00EE47D6" w:rsidRPr="00EE47D6" w:rsidRDefault="00EE47D6" w:rsidP="00EE47D6">
      <w:pPr>
        <w:spacing w:after="0" w:line="240" w:lineRule="auto"/>
        <w:ind w:firstLine="709"/>
        <w:jc w:val="both"/>
        <w:rPr>
          <w:rFonts w:ascii="Times New Roman" w:hAnsi="Times New Roman" w:cs="Times New Roman"/>
          <w:sz w:val="28"/>
          <w:szCs w:val="28"/>
        </w:rPr>
      </w:pPr>
      <w:r w:rsidRPr="00EE47D6">
        <w:rPr>
          <w:rFonts w:ascii="Times New Roman" w:hAnsi="Times New Roman" w:cs="Times New Roman"/>
          <w:sz w:val="28"/>
          <w:szCs w:val="28"/>
        </w:rPr>
        <w:t>178 градостроительных планов;</w:t>
      </w:r>
    </w:p>
    <w:p w:rsidR="00EE47D6" w:rsidRPr="00EE47D6" w:rsidRDefault="00EE47D6" w:rsidP="00EE47D6">
      <w:pPr>
        <w:spacing w:after="0" w:line="240" w:lineRule="auto"/>
        <w:ind w:firstLine="709"/>
        <w:jc w:val="both"/>
        <w:rPr>
          <w:rFonts w:ascii="Times New Roman" w:hAnsi="Times New Roman" w:cs="Times New Roman"/>
          <w:sz w:val="28"/>
          <w:szCs w:val="28"/>
        </w:rPr>
      </w:pPr>
      <w:r w:rsidRPr="00EE47D6">
        <w:rPr>
          <w:rFonts w:ascii="Times New Roman" w:hAnsi="Times New Roman" w:cs="Times New Roman"/>
          <w:sz w:val="28"/>
          <w:szCs w:val="28"/>
        </w:rPr>
        <w:t>383 уведомлений о соответствии планируемого строительства или реконструкции объекта индивидуального жилищного строительства или садового дома требованиям законодательства о градостроительной деятельности;</w:t>
      </w:r>
    </w:p>
    <w:p w:rsidR="00EE47D6" w:rsidRPr="00EE47D6" w:rsidRDefault="00EE47D6" w:rsidP="00EE47D6">
      <w:pPr>
        <w:spacing w:after="0" w:line="240" w:lineRule="auto"/>
        <w:ind w:firstLine="709"/>
        <w:jc w:val="both"/>
        <w:rPr>
          <w:rFonts w:ascii="Times New Roman" w:hAnsi="Times New Roman" w:cs="Times New Roman"/>
          <w:sz w:val="28"/>
          <w:szCs w:val="28"/>
        </w:rPr>
      </w:pPr>
      <w:r w:rsidRPr="00EE47D6">
        <w:rPr>
          <w:rFonts w:ascii="Times New Roman" w:hAnsi="Times New Roman" w:cs="Times New Roman"/>
          <w:sz w:val="28"/>
          <w:szCs w:val="28"/>
        </w:rPr>
        <w:t>5 разрешений на строительство, внесены изменения в 111 разрешений на строительство;</w:t>
      </w:r>
    </w:p>
    <w:p w:rsidR="00EE47D6" w:rsidRPr="00EE47D6" w:rsidRDefault="00EE47D6" w:rsidP="00EE47D6">
      <w:pPr>
        <w:spacing w:after="0" w:line="240" w:lineRule="auto"/>
        <w:ind w:firstLine="709"/>
        <w:jc w:val="both"/>
        <w:rPr>
          <w:rFonts w:ascii="Times New Roman" w:hAnsi="Times New Roman" w:cs="Times New Roman"/>
          <w:sz w:val="28"/>
          <w:szCs w:val="28"/>
        </w:rPr>
      </w:pPr>
      <w:r w:rsidRPr="00EE47D6">
        <w:rPr>
          <w:rFonts w:ascii="Times New Roman" w:hAnsi="Times New Roman" w:cs="Times New Roman"/>
          <w:sz w:val="28"/>
          <w:szCs w:val="28"/>
        </w:rPr>
        <w:t>3 разрешения на ввод объектов в эксплуатацию;</w:t>
      </w:r>
    </w:p>
    <w:p w:rsidR="00EE47D6" w:rsidRPr="00EE47D6" w:rsidRDefault="00EE47D6" w:rsidP="00EE47D6">
      <w:pPr>
        <w:spacing w:after="0" w:line="240" w:lineRule="auto"/>
        <w:ind w:firstLine="709"/>
        <w:jc w:val="both"/>
        <w:rPr>
          <w:rFonts w:ascii="Times New Roman" w:hAnsi="Times New Roman" w:cs="Times New Roman"/>
          <w:sz w:val="28"/>
          <w:szCs w:val="28"/>
        </w:rPr>
      </w:pPr>
      <w:r w:rsidRPr="00EE47D6">
        <w:rPr>
          <w:rFonts w:ascii="Times New Roman" w:hAnsi="Times New Roman" w:cs="Times New Roman"/>
          <w:sz w:val="28"/>
          <w:szCs w:val="28"/>
        </w:rPr>
        <w:t>250 уведомлений о соответствии построенного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E47D6" w:rsidRPr="00EE47D6" w:rsidRDefault="00EE47D6" w:rsidP="00EE47D6">
      <w:pPr>
        <w:spacing w:after="0" w:line="240" w:lineRule="auto"/>
        <w:ind w:firstLine="709"/>
        <w:jc w:val="both"/>
        <w:rPr>
          <w:rFonts w:ascii="Times New Roman" w:hAnsi="Times New Roman" w:cs="Times New Roman"/>
          <w:sz w:val="28"/>
          <w:szCs w:val="28"/>
        </w:rPr>
      </w:pPr>
      <w:r w:rsidRPr="00EE47D6">
        <w:rPr>
          <w:rFonts w:ascii="Times New Roman" w:hAnsi="Times New Roman" w:cs="Times New Roman"/>
          <w:sz w:val="28"/>
          <w:szCs w:val="28"/>
        </w:rPr>
        <w:t>14 разрешений на отклонение от предельных параметров разрешенного строительства, реконструкции объектов капитального строительства;</w:t>
      </w:r>
    </w:p>
    <w:p w:rsidR="00EE47D6" w:rsidRPr="00EE47D6" w:rsidRDefault="00EE47D6" w:rsidP="00EE47D6">
      <w:pPr>
        <w:spacing w:after="0" w:line="240" w:lineRule="auto"/>
        <w:ind w:firstLine="709"/>
        <w:jc w:val="both"/>
        <w:rPr>
          <w:rFonts w:ascii="Times New Roman" w:hAnsi="Times New Roman" w:cs="Times New Roman"/>
          <w:sz w:val="28"/>
          <w:szCs w:val="28"/>
        </w:rPr>
      </w:pPr>
      <w:r w:rsidRPr="00EE47D6">
        <w:rPr>
          <w:rFonts w:ascii="Times New Roman" w:hAnsi="Times New Roman" w:cs="Times New Roman"/>
          <w:sz w:val="28"/>
          <w:szCs w:val="28"/>
        </w:rPr>
        <w:t>3 разрешения на условно разрешенный вид использования земельного участка.</w:t>
      </w:r>
    </w:p>
    <w:p w:rsidR="00EE47D6" w:rsidRPr="00EE47D6" w:rsidRDefault="00EE47D6" w:rsidP="00EE47D6">
      <w:pPr>
        <w:spacing w:after="0" w:line="240" w:lineRule="auto"/>
        <w:ind w:firstLine="709"/>
        <w:jc w:val="both"/>
        <w:rPr>
          <w:rFonts w:ascii="Times New Roman" w:hAnsi="Times New Roman" w:cs="Times New Roman"/>
          <w:sz w:val="28"/>
          <w:szCs w:val="28"/>
        </w:rPr>
      </w:pPr>
      <w:r w:rsidRPr="00EE47D6">
        <w:rPr>
          <w:rFonts w:ascii="Times New Roman" w:hAnsi="Times New Roman" w:cs="Times New Roman"/>
          <w:sz w:val="28"/>
          <w:szCs w:val="28"/>
        </w:rPr>
        <w:t>Согласовано проведение пяти перепланировок и (или) переустройств и двух переводов нежилых помещений в жилые помещения;</w:t>
      </w:r>
    </w:p>
    <w:p w:rsidR="00EE47D6" w:rsidRPr="00EE47D6" w:rsidRDefault="00EE47D6" w:rsidP="00EE47D6">
      <w:pPr>
        <w:spacing w:after="0" w:line="240" w:lineRule="auto"/>
        <w:ind w:firstLine="709"/>
        <w:jc w:val="both"/>
        <w:rPr>
          <w:rFonts w:ascii="Times New Roman" w:hAnsi="Times New Roman" w:cs="Times New Roman"/>
          <w:sz w:val="28"/>
          <w:szCs w:val="28"/>
        </w:rPr>
      </w:pPr>
      <w:r w:rsidRPr="00EE47D6">
        <w:rPr>
          <w:rFonts w:ascii="Times New Roman" w:hAnsi="Times New Roman" w:cs="Times New Roman"/>
          <w:sz w:val="28"/>
          <w:szCs w:val="28"/>
        </w:rPr>
        <w:t>В 1 полугодии 2020 года Администрацией района выдано 16 актов освидетельствования проведения основных работ по строительству.</w:t>
      </w:r>
    </w:p>
    <w:p w:rsidR="00EE47D6" w:rsidRPr="00EE47D6" w:rsidRDefault="00EE47D6" w:rsidP="00EE47D6">
      <w:pPr>
        <w:spacing w:after="0" w:line="240" w:lineRule="auto"/>
        <w:ind w:firstLine="709"/>
        <w:jc w:val="both"/>
        <w:rPr>
          <w:rFonts w:ascii="Times New Roman" w:hAnsi="Times New Roman" w:cs="Times New Roman"/>
          <w:color w:val="000000"/>
          <w:sz w:val="28"/>
          <w:szCs w:val="28"/>
        </w:rPr>
      </w:pPr>
      <w:r w:rsidRPr="00EE47D6">
        <w:rPr>
          <w:rFonts w:ascii="Times New Roman" w:hAnsi="Times New Roman" w:cs="Times New Roman"/>
          <w:sz w:val="28"/>
          <w:szCs w:val="28"/>
        </w:rPr>
        <w:t>Кроме того, Администрацией за 2020 году было выдано 13 выписок из генеральных планов и 84 выписки из правил землепользования и застройки</w:t>
      </w:r>
      <w:r w:rsidRPr="00EE47D6">
        <w:rPr>
          <w:rFonts w:ascii="Times New Roman" w:hAnsi="Times New Roman" w:cs="Times New Roman"/>
          <w:color w:val="000000"/>
          <w:sz w:val="28"/>
          <w:szCs w:val="28"/>
        </w:rPr>
        <w:t>.</w:t>
      </w:r>
    </w:p>
    <w:p w:rsidR="00EE47D6" w:rsidRPr="00EE47D6" w:rsidRDefault="00EE47D6" w:rsidP="00EE47D6">
      <w:pPr>
        <w:spacing w:after="0" w:line="240" w:lineRule="auto"/>
        <w:ind w:firstLine="709"/>
        <w:jc w:val="both"/>
        <w:rPr>
          <w:rFonts w:ascii="Times New Roman" w:hAnsi="Times New Roman" w:cs="Times New Roman"/>
          <w:sz w:val="28"/>
          <w:szCs w:val="28"/>
        </w:rPr>
      </w:pPr>
      <w:r w:rsidRPr="00EE47D6">
        <w:rPr>
          <w:rFonts w:ascii="Times New Roman" w:hAnsi="Times New Roman" w:cs="Times New Roman"/>
          <w:sz w:val="28"/>
          <w:szCs w:val="28"/>
        </w:rPr>
        <w:lastRenderedPageBreak/>
        <w:t>Гражданам льготной категории, включенным в список лиц, имеющих право на получение бесплатно земельного участка, было предоставлено 149 земельных участков.</w:t>
      </w:r>
    </w:p>
    <w:p w:rsidR="00EE47D6" w:rsidRPr="00EE47D6" w:rsidRDefault="00EE47D6" w:rsidP="00EE47D6">
      <w:pPr>
        <w:spacing w:after="0" w:line="240" w:lineRule="auto"/>
        <w:ind w:firstLine="709"/>
        <w:jc w:val="both"/>
        <w:rPr>
          <w:rFonts w:ascii="Times New Roman" w:hAnsi="Times New Roman" w:cs="Times New Roman"/>
          <w:bCs/>
          <w:sz w:val="28"/>
          <w:szCs w:val="28"/>
        </w:rPr>
      </w:pPr>
      <w:r w:rsidRPr="00EE47D6">
        <w:rPr>
          <w:rFonts w:ascii="Times New Roman" w:hAnsi="Times New Roman" w:cs="Times New Roman"/>
          <w:bCs/>
          <w:sz w:val="28"/>
          <w:szCs w:val="28"/>
        </w:rPr>
        <w:t xml:space="preserve">По программе «Обеспечение жильем молодых семей на территории Новгородского муниципального района на 2017-2025 годы» выдано 4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Объем средств составил </w:t>
      </w:r>
      <w:r w:rsidRPr="00EE47D6">
        <w:rPr>
          <w:rFonts w:ascii="Times New Roman" w:hAnsi="Times New Roman" w:cs="Times New Roman"/>
          <w:sz w:val="28"/>
          <w:szCs w:val="28"/>
        </w:rPr>
        <w:t xml:space="preserve">3 580 890 </w:t>
      </w:r>
      <w:r w:rsidRPr="00EE47D6">
        <w:rPr>
          <w:rFonts w:ascii="Times New Roman" w:hAnsi="Times New Roman" w:cs="Times New Roman"/>
          <w:bCs/>
          <w:sz w:val="28"/>
          <w:szCs w:val="28"/>
        </w:rPr>
        <w:t>руб.</w:t>
      </w:r>
    </w:p>
    <w:p w:rsidR="00EE47D6" w:rsidRPr="00EE47D6" w:rsidRDefault="00EE47D6" w:rsidP="00EE47D6">
      <w:pPr>
        <w:spacing w:after="0" w:line="240" w:lineRule="auto"/>
        <w:ind w:firstLine="709"/>
        <w:jc w:val="both"/>
        <w:rPr>
          <w:rFonts w:ascii="Times New Roman" w:hAnsi="Times New Roman" w:cs="Times New Roman"/>
          <w:color w:val="000000"/>
          <w:sz w:val="28"/>
          <w:szCs w:val="28"/>
        </w:rPr>
      </w:pPr>
      <w:r w:rsidRPr="00EE47D6">
        <w:rPr>
          <w:rFonts w:ascii="Times New Roman" w:hAnsi="Times New Roman" w:cs="Times New Roman"/>
          <w:color w:val="000000"/>
          <w:sz w:val="28"/>
          <w:szCs w:val="28"/>
        </w:rPr>
        <w:t>В рамках муниципального контракта от 07.07.2020 с ООО «ПСП Мегаполис» на сумму 165 281 737,50 рублей ведутся работы по строительству объекта «Детский сад на 140 мест», п. Волховец, Новгородский район, Новгородская область».</w:t>
      </w:r>
    </w:p>
    <w:p w:rsidR="00EE47D6" w:rsidRPr="00EE47D6" w:rsidRDefault="00EE47D6" w:rsidP="00EE47D6">
      <w:pPr>
        <w:spacing w:after="0" w:line="240" w:lineRule="auto"/>
        <w:ind w:firstLine="709"/>
        <w:jc w:val="both"/>
        <w:rPr>
          <w:rFonts w:ascii="Times New Roman" w:hAnsi="Times New Roman" w:cs="Times New Roman"/>
          <w:color w:val="000000"/>
          <w:sz w:val="28"/>
          <w:szCs w:val="28"/>
        </w:rPr>
      </w:pPr>
      <w:r w:rsidRPr="00EE47D6">
        <w:rPr>
          <w:rFonts w:ascii="Times New Roman" w:hAnsi="Times New Roman" w:cs="Times New Roman"/>
          <w:color w:val="000000"/>
          <w:sz w:val="28"/>
          <w:szCs w:val="28"/>
        </w:rPr>
        <w:t>В рамках муниципального контракта от 20.02.2020 с ООО «Строймонтаж - 53» на сумму 31 207 373,95 рублей ведутся работы по строительству пристройке на 40 мест к зданию МАДОУ № 20 «Детский сад комбинированного типа «Пчелка» в рп. Панковка, Новгородский район, Новгородская область.</w:t>
      </w:r>
    </w:p>
    <w:p w:rsidR="00EE47D6" w:rsidRPr="00EE47D6" w:rsidRDefault="00EE47D6" w:rsidP="00EE47D6">
      <w:pPr>
        <w:spacing w:after="0" w:line="240" w:lineRule="auto"/>
        <w:ind w:firstLine="709"/>
        <w:jc w:val="both"/>
        <w:rPr>
          <w:rFonts w:ascii="Times New Roman" w:hAnsi="Times New Roman" w:cs="Times New Roman"/>
          <w:color w:val="000000"/>
          <w:sz w:val="28"/>
          <w:szCs w:val="28"/>
        </w:rPr>
      </w:pPr>
      <w:r w:rsidRPr="00EE47D6">
        <w:rPr>
          <w:rFonts w:ascii="Times New Roman" w:hAnsi="Times New Roman" w:cs="Times New Roman"/>
          <w:color w:val="000000"/>
          <w:sz w:val="28"/>
          <w:szCs w:val="28"/>
        </w:rPr>
        <w:t>В рамках договора от 04.03.2020 с ООО «Профистрой» на сумму 3 916 890,95 рублей выполнен капитальный ремонт здания МАУ «Чечулинский районный центр фольклора и досуга».</w:t>
      </w:r>
    </w:p>
    <w:p w:rsidR="00EE47D6" w:rsidRPr="00EE47D6" w:rsidRDefault="00EE47D6" w:rsidP="00EE47D6">
      <w:pPr>
        <w:spacing w:after="0" w:line="240" w:lineRule="auto"/>
        <w:ind w:firstLine="709"/>
        <w:jc w:val="both"/>
        <w:rPr>
          <w:rFonts w:ascii="Times New Roman" w:hAnsi="Times New Roman" w:cs="Times New Roman"/>
          <w:color w:val="000000"/>
          <w:sz w:val="28"/>
          <w:szCs w:val="28"/>
        </w:rPr>
      </w:pPr>
      <w:r w:rsidRPr="00EE47D6">
        <w:rPr>
          <w:rFonts w:ascii="Times New Roman" w:hAnsi="Times New Roman" w:cs="Times New Roman"/>
          <w:color w:val="000000"/>
          <w:sz w:val="28"/>
          <w:szCs w:val="28"/>
        </w:rPr>
        <w:t>В рамках договора от 06.03.2020 с ООО «СБ» заключен договор на сумму 4 800 000,00 рублей выполнен капитальный ремонт МАОУ «Подберезская средняя образовательная школа».</w:t>
      </w:r>
    </w:p>
    <w:p w:rsidR="00EE47D6" w:rsidRPr="00EE47D6" w:rsidRDefault="00EE47D6" w:rsidP="00EE47D6">
      <w:pPr>
        <w:spacing w:after="0" w:line="240" w:lineRule="auto"/>
        <w:ind w:firstLine="709"/>
        <w:jc w:val="both"/>
        <w:rPr>
          <w:rFonts w:ascii="Times New Roman" w:hAnsi="Times New Roman" w:cs="Times New Roman"/>
          <w:color w:val="000000"/>
          <w:sz w:val="28"/>
          <w:szCs w:val="28"/>
        </w:rPr>
      </w:pPr>
      <w:r w:rsidRPr="00EE47D6">
        <w:rPr>
          <w:rFonts w:ascii="Times New Roman" w:hAnsi="Times New Roman" w:cs="Times New Roman"/>
          <w:color w:val="000000"/>
          <w:sz w:val="28"/>
          <w:szCs w:val="28"/>
        </w:rPr>
        <w:t>В рамках договора от 10.03.2020 с ООО «Строй-М» на сумму 10 909 079,65 рублей и дополнительного контракта от 15.04.2020 на сумму 1 090 907,96 рублей ведутся работы по строительству плоскостного спортивного сооружения в д. Подберезье Новгородского муниципального района.</w:t>
      </w:r>
    </w:p>
    <w:p w:rsidR="00EE47D6" w:rsidRPr="00EE47D6" w:rsidRDefault="00EE47D6" w:rsidP="00EE47D6">
      <w:pPr>
        <w:spacing w:after="0" w:line="240" w:lineRule="auto"/>
        <w:ind w:firstLine="709"/>
        <w:jc w:val="both"/>
        <w:rPr>
          <w:rFonts w:ascii="Times New Roman" w:hAnsi="Times New Roman" w:cs="Times New Roman"/>
          <w:color w:val="000000"/>
          <w:sz w:val="28"/>
          <w:szCs w:val="28"/>
        </w:rPr>
      </w:pPr>
      <w:r w:rsidRPr="00EE47D6">
        <w:rPr>
          <w:rFonts w:ascii="Times New Roman" w:hAnsi="Times New Roman" w:cs="Times New Roman"/>
          <w:color w:val="000000"/>
          <w:sz w:val="28"/>
          <w:szCs w:val="28"/>
        </w:rPr>
        <w:t>В рамках договора от 28.02.2020 с ООО «Активстрой» на сумму 4 120 100,00 рублей и дополнительного контракта от 15.04.2020 на сумму 412 100,00 рублей выполнен капитальный ремонт помещений МАОУ «Савинская основная общеобразовательная школа».</w:t>
      </w:r>
    </w:p>
    <w:p w:rsidR="00EE47D6" w:rsidRPr="00EE47D6" w:rsidRDefault="00EE47D6" w:rsidP="00EE47D6">
      <w:pPr>
        <w:spacing w:after="0" w:line="240" w:lineRule="auto"/>
        <w:ind w:firstLine="709"/>
        <w:jc w:val="both"/>
        <w:rPr>
          <w:rFonts w:ascii="Times New Roman" w:hAnsi="Times New Roman" w:cs="Times New Roman"/>
          <w:color w:val="000000"/>
          <w:sz w:val="28"/>
          <w:szCs w:val="28"/>
        </w:rPr>
      </w:pPr>
      <w:r w:rsidRPr="00EE47D6">
        <w:rPr>
          <w:rFonts w:ascii="Times New Roman" w:hAnsi="Times New Roman" w:cs="Times New Roman"/>
          <w:color w:val="000000"/>
          <w:sz w:val="28"/>
          <w:szCs w:val="28"/>
        </w:rPr>
        <w:t>В рамках договора от 04.03.2020 с ООО «Активстрой» на сумму 7 552 840,00 рублей ведутся работы по капитальному ремонту в здании МАУ «Савинский сельский Дом культуры».</w:t>
      </w:r>
    </w:p>
    <w:p w:rsidR="00EE47D6" w:rsidRPr="00EE47D6" w:rsidRDefault="00EE47D6" w:rsidP="00EE47D6">
      <w:pPr>
        <w:spacing w:after="0" w:line="240" w:lineRule="auto"/>
        <w:ind w:firstLine="709"/>
        <w:jc w:val="both"/>
        <w:rPr>
          <w:rFonts w:ascii="Times New Roman" w:hAnsi="Times New Roman" w:cs="Times New Roman"/>
          <w:color w:val="000000"/>
          <w:sz w:val="28"/>
          <w:szCs w:val="28"/>
        </w:rPr>
      </w:pPr>
      <w:r w:rsidRPr="00EE47D6">
        <w:rPr>
          <w:rFonts w:ascii="Times New Roman" w:hAnsi="Times New Roman" w:cs="Times New Roman"/>
          <w:color w:val="000000"/>
          <w:sz w:val="28"/>
          <w:szCs w:val="28"/>
        </w:rPr>
        <w:t>В рамках договора от 19.03.2020 с ООО «Профистрой» на сумму 8 500 000,65 рублей ведутся работы по капитальному ремонту здания МАУ «Трубичинский сельский Дом культуры».</w:t>
      </w:r>
    </w:p>
    <w:p w:rsidR="00EE47D6" w:rsidRPr="00EE47D6" w:rsidRDefault="00EE47D6" w:rsidP="00EE47D6">
      <w:pPr>
        <w:spacing w:after="0" w:line="240" w:lineRule="auto"/>
        <w:ind w:firstLine="709"/>
        <w:jc w:val="both"/>
        <w:rPr>
          <w:rFonts w:ascii="Times New Roman" w:hAnsi="Times New Roman" w:cs="Times New Roman"/>
          <w:bCs/>
          <w:sz w:val="28"/>
          <w:szCs w:val="28"/>
        </w:rPr>
      </w:pPr>
      <w:r w:rsidRPr="00EE47D6">
        <w:rPr>
          <w:rFonts w:ascii="Times New Roman" w:hAnsi="Times New Roman" w:cs="Times New Roman"/>
          <w:color w:val="000000"/>
          <w:sz w:val="28"/>
          <w:szCs w:val="28"/>
        </w:rPr>
        <w:t>В рамках договора от 10.03.2020 с ООО «ЛегионСтрой» на сумму 6 099 100,00 рублей ведутся работы по капитальному ремонту фасада и замене окон МБУК «Лесновский Дом культуры».</w:t>
      </w:r>
    </w:p>
    <w:p w:rsidR="0011385C" w:rsidRPr="00885FC8" w:rsidRDefault="002C17CF" w:rsidP="0011385C">
      <w:pPr>
        <w:pStyle w:val="a9"/>
        <w:numPr>
          <w:ilvl w:val="0"/>
          <w:numId w:val="23"/>
        </w:numPr>
        <w:spacing w:line="240" w:lineRule="atLeast"/>
        <w:jc w:val="both"/>
        <w:rPr>
          <w:rFonts w:cs="Times New Roman"/>
          <w:sz w:val="28"/>
          <w:szCs w:val="28"/>
          <w:lang w:val="ru-RU"/>
        </w:rPr>
      </w:pPr>
      <w:r w:rsidRPr="00885FC8">
        <w:rPr>
          <w:rFonts w:cs="Times New Roman"/>
          <w:b/>
          <w:sz w:val="28"/>
          <w:szCs w:val="28"/>
          <w:lang w:val="ru-RU"/>
        </w:rPr>
        <w:t>ИНВ</w:t>
      </w:r>
      <w:r w:rsidR="00DC516B" w:rsidRPr="00885FC8">
        <w:rPr>
          <w:rFonts w:cs="Times New Roman"/>
          <w:b/>
          <w:sz w:val="28"/>
          <w:szCs w:val="28"/>
          <w:lang w:val="ru-RU"/>
        </w:rPr>
        <w:t xml:space="preserve">ЕСТИЦИОННАЯ ДЕЯТЕЛЬНОСТЬ. </w:t>
      </w:r>
      <w:r w:rsidR="00585D06" w:rsidRPr="00885FC8">
        <w:rPr>
          <w:rFonts w:cs="Times New Roman"/>
          <w:b/>
          <w:sz w:val="28"/>
          <w:szCs w:val="28"/>
          <w:lang w:val="ru-RU"/>
        </w:rPr>
        <w:t>МЕРЫ, НАПРАВЛЕННЫЕ</w:t>
      </w:r>
      <w:r w:rsidRPr="00885FC8">
        <w:rPr>
          <w:rFonts w:cs="Times New Roman"/>
          <w:b/>
          <w:sz w:val="28"/>
          <w:szCs w:val="28"/>
          <w:lang w:val="ru-RU"/>
        </w:rPr>
        <w:t xml:space="preserve"> НА СОЗДАНИЕ БЛАГОПРИЯТНЫХ УСЛОВИЙ ВЕДЕНИЯ ПРЕДПРИНИМАТЕЛЬСКОЙ ДЕЯТЕЛЬНОСТИ</w:t>
      </w:r>
      <w:r w:rsidR="0011385C" w:rsidRPr="00885FC8">
        <w:rPr>
          <w:rFonts w:cs="Times New Roman"/>
          <w:sz w:val="28"/>
          <w:szCs w:val="28"/>
          <w:lang w:val="ru-RU"/>
        </w:rPr>
        <w:t xml:space="preserve"> </w:t>
      </w:r>
    </w:p>
    <w:p w:rsidR="00B62BFF" w:rsidRPr="00B62BFF" w:rsidRDefault="00B62BFF" w:rsidP="00B62BFF">
      <w:pPr>
        <w:spacing w:after="0" w:line="240" w:lineRule="atLeast"/>
        <w:ind w:firstLine="709"/>
        <w:jc w:val="both"/>
        <w:rPr>
          <w:rFonts w:ascii="Times New Roman" w:eastAsia="Arial Unicode MS" w:hAnsi="Times New Roman" w:cs="Times New Roman"/>
          <w:color w:val="000000"/>
          <w:sz w:val="28"/>
          <w:szCs w:val="28"/>
          <w:lang w:eastAsia="ru-RU" w:bidi="en-US"/>
        </w:rPr>
      </w:pPr>
      <w:r w:rsidRPr="00B62BFF">
        <w:rPr>
          <w:rFonts w:ascii="Times New Roman" w:eastAsia="Arial Unicode MS" w:hAnsi="Times New Roman" w:cs="Times New Roman"/>
          <w:color w:val="000000"/>
          <w:sz w:val="28"/>
          <w:szCs w:val="28"/>
          <w:lang w:eastAsia="ru-RU" w:bidi="en-US"/>
        </w:rPr>
        <w:t xml:space="preserve">В Новгородском районе инвестиционная политика направлена, как на </w:t>
      </w:r>
      <w:r w:rsidRPr="00B62BFF">
        <w:rPr>
          <w:rFonts w:ascii="Times New Roman" w:eastAsia="Arial Unicode MS" w:hAnsi="Times New Roman" w:cs="Times New Roman"/>
          <w:color w:val="000000"/>
          <w:sz w:val="28"/>
          <w:szCs w:val="28"/>
          <w:lang w:eastAsia="ru-RU" w:bidi="en-US"/>
        </w:rPr>
        <w:lastRenderedPageBreak/>
        <w:t>поддержку действующих отраслей, так и на развитие новых производств, что способствует укреплению конкурентоспособности экономики района, более рациональному использованию трудовых и природных ресурсов, увеличению налоговых и неналоговых платежей в бюджет.</w:t>
      </w:r>
    </w:p>
    <w:p w:rsidR="00B62BFF" w:rsidRPr="00B62BFF" w:rsidRDefault="00B62BFF" w:rsidP="00B62BFF">
      <w:pPr>
        <w:spacing w:after="0" w:line="240" w:lineRule="auto"/>
        <w:ind w:firstLine="709"/>
        <w:jc w:val="both"/>
        <w:rPr>
          <w:rFonts w:ascii="Times New Roman" w:eastAsia="Arial Unicode MS" w:hAnsi="Times New Roman" w:cs="Times New Roman"/>
          <w:color w:val="000000"/>
          <w:sz w:val="28"/>
          <w:szCs w:val="28"/>
          <w:lang w:eastAsia="ru-RU" w:bidi="en-US"/>
        </w:rPr>
      </w:pPr>
      <w:r w:rsidRPr="00B62BFF">
        <w:rPr>
          <w:rFonts w:ascii="Times New Roman" w:eastAsia="Arial Unicode MS" w:hAnsi="Times New Roman" w:cs="Times New Roman"/>
          <w:color w:val="000000"/>
          <w:sz w:val="28"/>
          <w:szCs w:val="28"/>
          <w:lang w:eastAsia="ru-RU" w:bidi="en-US"/>
        </w:rPr>
        <w:t>Учитывая транспортно-географическое положение, наличие трудовых и природных ресурсов приоритетными направлениями инвестирования являются: обрабатывающая промышленность, агропромышленный комплекс, торговля, строительство.</w:t>
      </w:r>
    </w:p>
    <w:p w:rsidR="00B62BFF" w:rsidRPr="00B62BFF" w:rsidRDefault="00B62BFF" w:rsidP="00B62BFF">
      <w:pPr>
        <w:spacing w:after="0" w:line="240" w:lineRule="auto"/>
        <w:ind w:firstLine="709"/>
        <w:jc w:val="both"/>
        <w:rPr>
          <w:rFonts w:ascii="Times New Roman" w:eastAsia="Arial Unicode MS" w:hAnsi="Times New Roman" w:cs="Times New Roman"/>
          <w:color w:val="000000"/>
          <w:sz w:val="28"/>
          <w:szCs w:val="28"/>
          <w:lang w:eastAsia="ru-RU" w:bidi="en-US"/>
        </w:rPr>
      </w:pPr>
      <w:r w:rsidRPr="00B62BFF">
        <w:rPr>
          <w:rFonts w:ascii="Times New Roman" w:eastAsia="Arial Unicode MS" w:hAnsi="Times New Roman" w:cs="Times New Roman"/>
          <w:color w:val="000000"/>
          <w:sz w:val="28"/>
          <w:szCs w:val="28"/>
          <w:lang w:eastAsia="ru-RU" w:bidi="en-US"/>
        </w:rPr>
        <w:t>Основным направлениям по созданию благоприятного инвестиционного климата и улучшению инвестиционной привлекательности Новгородского муниципального района является ф</w:t>
      </w:r>
      <w:r w:rsidRPr="00B62BFF">
        <w:rPr>
          <w:rFonts w:ascii="Times New Roman" w:eastAsia="Arial Unicode MS" w:hAnsi="Times New Roman" w:cs="Times New Roman"/>
          <w:color w:val="000000"/>
          <w:sz w:val="28"/>
          <w:szCs w:val="28"/>
          <w:lang w:bidi="en-US"/>
        </w:rPr>
        <w:t>ормирование благоприятного инвестиционного имиджа района и совершенствование условий ведения предпринимательской и инвестиционной деятельности.</w:t>
      </w:r>
    </w:p>
    <w:p w:rsidR="00B62BFF" w:rsidRPr="00B62BFF" w:rsidRDefault="00B62BFF" w:rsidP="00B62BFF">
      <w:pPr>
        <w:spacing w:after="0" w:line="240" w:lineRule="auto"/>
        <w:ind w:firstLine="709"/>
        <w:jc w:val="both"/>
        <w:rPr>
          <w:rFonts w:ascii="Times New Roman" w:eastAsia="Arial Unicode MS" w:hAnsi="Times New Roman" w:cs="Times New Roman"/>
          <w:color w:val="000000"/>
          <w:sz w:val="28"/>
          <w:szCs w:val="28"/>
          <w:lang w:eastAsia="ru-RU" w:bidi="en-US"/>
        </w:rPr>
      </w:pPr>
      <w:r w:rsidRPr="00B62BFF">
        <w:rPr>
          <w:rFonts w:ascii="Times New Roman" w:eastAsia="Arial Unicode MS" w:hAnsi="Times New Roman" w:cs="Times New Roman"/>
          <w:color w:val="000000"/>
          <w:sz w:val="28"/>
          <w:szCs w:val="28"/>
          <w:lang w:bidi="en-US"/>
        </w:rPr>
        <w:t>С целью привлечения инвестиций в экономику Новгородского района сформирован Инвестиционный паспорт Новгородского муниципального района и Инвестиционное послание Главы Новгородского муниципального района.</w:t>
      </w:r>
    </w:p>
    <w:p w:rsidR="00B62BFF" w:rsidRPr="00B62BFF" w:rsidRDefault="00B62BFF" w:rsidP="00B62BFF">
      <w:pPr>
        <w:spacing w:after="0" w:line="240" w:lineRule="auto"/>
        <w:ind w:firstLine="709"/>
        <w:jc w:val="both"/>
        <w:rPr>
          <w:rFonts w:ascii="Times New Roman" w:eastAsia="Arial Unicode MS" w:hAnsi="Times New Roman" w:cs="Times New Roman"/>
          <w:color w:val="000000"/>
          <w:sz w:val="28"/>
          <w:szCs w:val="28"/>
          <w:lang w:eastAsia="ru-RU" w:bidi="en-US"/>
        </w:rPr>
      </w:pPr>
      <w:r w:rsidRPr="00B62BFF">
        <w:rPr>
          <w:rFonts w:ascii="Times New Roman" w:eastAsia="Arial Unicode MS" w:hAnsi="Times New Roman" w:cs="Times New Roman"/>
          <w:color w:val="000000"/>
          <w:sz w:val="28"/>
          <w:szCs w:val="28"/>
          <w:lang w:eastAsia="ar-SA" w:bidi="en-US"/>
        </w:rPr>
        <w:t xml:space="preserve">Ведется реестр инвестиционных площадок для предложения потенциальным инвесторам. </w:t>
      </w:r>
      <w:r w:rsidRPr="00B62BFF">
        <w:rPr>
          <w:rFonts w:ascii="Times New Roman" w:eastAsia="Arial Unicode MS" w:hAnsi="Times New Roman" w:cs="Times New Roman"/>
          <w:color w:val="000000"/>
          <w:sz w:val="28"/>
          <w:szCs w:val="28"/>
          <w:lang w:eastAsia="ru-RU" w:bidi="en-US"/>
        </w:rPr>
        <w:t xml:space="preserve">В реестре района 11 инвестиционных площадок, общей площадью – 415,1 га, </w:t>
      </w:r>
      <w:r w:rsidRPr="00B62BFF">
        <w:rPr>
          <w:rFonts w:ascii="Times New Roman" w:eastAsia="Calibri" w:hAnsi="Times New Roman" w:cs="Times New Roman"/>
          <w:bCs/>
          <w:color w:val="000000"/>
          <w:sz w:val="28"/>
          <w:szCs w:val="28"/>
          <w:lang w:eastAsia="ru-RU" w:bidi="en-US"/>
        </w:rPr>
        <w:t xml:space="preserve">которые могут быть предоставлены для сельскохозяйственного и промышленного производства, для размещения объектов торговли, туризма, спорта и оздоровительного отдыха, 1 из площадок предполагается для создания особой экономической зоны промышленно-производственного типа «Новгородская». </w:t>
      </w:r>
    </w:p>
    <w:p w:rsidR="00B62BFF" w:rsidRPr="00B62BFF" w:rsidRDefault="00B62BFF" w:rsidP="00B62BFF">
      <w:pPr>
        <w:spacing w:after="0" w:line="240" w:lineRule="auto"/>
        <w:ind w:firstLine="709"/>
        <w:jc w:val="both"/>
        <w:rPr>
          <w:rFonts w:ascii="Times New Roman" w:eastAsia="Arial Unicode MS" w:hAnsi="Times New Roman" w:cs="Times New Roman"/>
          <w:color w:val="000000"/>
          <w:sz w:val="28"/>
          <w:szCs w:val="28"/>
          <w:lang w:eastAsia="ru-RU" w:bidi="en-US"/>
        </w:rPr>
      </w:pPr>
      <w:r w:rsidRPr="00B62BFF">
        <w:rPr>
          <w:rFonts w:ascii="Times New Roman" w:eastAsia="Arial Unicode MS" w:hAnsi="Times New Roman" w:cs="Times New Roman"/>
          <w:color w:val="000000"/>
          <w:sz w:val="28"/>
          <w:szCs w:val="28"/>
          <w:lang w:eastAsia="ar-SA" w:bidi="en-US"/>
        </w:rPr>
        <w:t>Разработаны паспорта данных инвестиционных площадок, отражающие характеристику и основные параметры, сведения о площадках размещены на официальном сайте Администрации муниципального района и инвестиционном портале Новгородской области.</w:t>
      </w:r>
    </w:p>
    <w:p w:rsidR="00B62BFF" w:rsidRPr="00B62BFF" w:rsidRDefault="00B62BFF" w:rsidP="00B62BFF">
      <w:pPr>
        <w:spacing w:after="0" w:line="240" w:lineRule="auto"/>
        <w:ind w:firstLine="709"/>
        <w:jc w:val="both"/>
        <w:rPr>
          <w:rFonts w:ascii="Times New Roman" w:eastAsia="Arial Unicode MS" w:hAnsi="Times New Roman" w:cs="Times New Roman"/>
          <w:color w:val="000000"/>
          <w:sz w:val="28"/>
          <w:szCs w:val="28"/>
          <w:lang w:eastAsia="ru-RU" w:bidi="en-US"/>
        </w:rPr>
      </w:pPr>
      <w:r w:rsidRPr="00B62BFF">
        <w:rPr>
          <w:rFonts w:ascii="Times New Roman" w:eastAsia="Arial Unicode MS" w:hAnsi="Times New Roman" w:cs="Times New Roman"/>
          <w:color w:val="000000"/>
          <w:sz w:val="28"/>
          <w:szCs w:val="28"/>
          <w:lang w:bidi="en-US"/>
        </w:rPr>
        <w:t>С целью устранения административных барьеров для развития предпринимательской и инвестиционной деятельности в районе с</w:t>
      </w:r>
      <w:r w:rsidRPr="00B62BFF">
        <w:rPr>
          <w:rFonts w:ascii="Times New Roman" w:eastAsia="Arial Unicode MS" w:hAnsi="Times New Roman" w:cs="Times New Roman"/>
          <w:color w:val="000000"/>
          <w:sz w:val="28"/>
          <w:szCs w:val="28"/>
          <w:lang w:eastAsia="ar-SA" w:bidi="en-US"/>
        </w:rPr>
        <w:t>оздана рабочая группа по вопросу сокращения сроков прохождения разрешительных процедур в сфере земельных отношений и строительства при реализации инвестиционных проектов.</w:t>
      </w:r>
    </w:p>
    <w:p w:rsidR="00B62BFF" w:rsidRPr="00B62BFF" w:rsidRDefault="00B62BFF" w:rsidP="00B62BFF">
      <w:pPr>
        <w:spacing w:after="0" w:line="240" w:lineRule="auto"/>
        <w:ind w:firstLine="709"/>
        <w:jc w:val="both"/>
        <w:rPr>
          <w:rFonts w:ascii="Times New Roman" w:eastAsia="Arial Unicode MS" w:hAnsi="Times New Roman" w:cs="Times New Roman"/>
          <w:color w:val="000000"/>
          <w:sz w:val="28"/>
          <w:szCs w:val="28"/>
          <w:lang w:eastAsia="ru-RU" w:bidi="en-US"/>
        </w:rPr>
      </w:pPr>
      <w:r w:rsidRPr="00B62BFF">
        <w:rPr>
          <w:rFonts w:ascii="Times New Roman" w:eastAsia="Arial Unicode MS" w:hAnsi="Times New Roman" w:cs="Times New Roman"/>
          <w:color w:val="000000"/>
          <w:sz w:val="28"/>
          <w:szCs w:val="28"/>
          <w:lang w:bidi="en-US"/>
        </w:rPr>
        <w:t xml:space="preserve">Разработан Порядок взаимодействия </w:t>
      </w:r>
      <w:r w:rsidRPr="00B62BFF">
        <w:rPr>
          <w:rFonts w:ascii="Times New Roman" w:eastAsia="Arial Unicode MS" w:hAnsi="Times New Roman" w:cs="Times New Roman"/>
          <w:color w:val="000000"/>
          <w:sz w:val="28"/>
          <w:szCs w:val="28"/>
          <w:lang w:eastAsia="ru-RU" w:bidi="en-US"/>
        </w:rPr>
        <w:t>органов местного самоуправления Новгородского муниципального района и субъектов инвестиционной деятельности.</w:t>
      </w:r>
    </w:p>
    <w:p w:rsidR="00B62BFF" w:rsidRPr="00B62BFF" w:rsidRDefault="00B62BFF" w:rsidP="00B62BFF">
      <w:pPr>
        <w:spacing w:after="0" w:line="240" w:lineRule="auto"/>
        <w:ind w:firstLine="709"/>
        <w:jc w:val="both"/>
        <w:rPr>
          <w:rFonts w:ascii="Times New Roman" w:eastAsia="Arial Unicode MS" w:hAnsi="Times New Roman" w:cs="Times New Roman"/>
          <w:color w:val="000000"/>
          <w:sz w:val="28"/>
          <w:szCs w:val="28"/>
          <w:lang w:eastAsia="ru-RU" w:bidi="en-US"/>
        </w:rPr>
      </w:pPr>
      <w:r w:rsidRPr="00B62BFF">
        <w:rPr>
          <w:rFonts w:ascii="Times New Roman" w:eastAsia="Arial Unicode MS" w:hAnsi="Times New Roman" w:cs="Times New Roman"/>
          <w:color w:val="000000"/>
          <w:sz w:val="28"/>
          <w:szCs w:val="28"/>
          <w:lang w:bidi="en-US"/>
        </w:rPr>
        <w:t>В целях совершенствования и координации работы созданы</w:t>
      </w:r>
      <w:r w:rsidRPr="00B62BFF">
        <w:rPr>
          <w:rFonts w:ascii="Times New Roman" w:eastAsia="Arial Unicode MS" w:hAnsi="Times New Roman" w:cs="Times New Roman"/>
          <w:color w:val="000000"/>
          <w:sz w:val="28"/>
          <w:szCs w:val="28"/>
          <w:lang w:val="en-US" w:bidi="en-US"/>
        </w:rPr>
        <w:t> </w:t>
      </w:r>
      <w:r w:rsidRPr="00B62BFF">
        <w:rPr>
          <w:rFonts w:ascii="Times New Roman" w:eastAsia="+mn-ea" w:hAnsi="Times New Roman" w:cs="Times New Roman"/>
          <w:bCs/>
          <w:color w:val="000000"/>
          <w:sz w:val="28"/>
          <w:szCs w:val="28"/>
          <w:lang w:bidi="en-US"/>
        </w:rPr>
        <w:t xml:space="preserve">Совет по вопросам инвестиционной деятельности при Главе муниципального района, </w:t>
      </w:r>
      <w:r w:rsidRPr="00B62BFF">
        <w:rPr>
          <w:rFonts w:ascii="Times New Roman" w:eastAsia="Arial Unicode MS" w:hAnsi="Times New Roman" w:cs="Times New Roman"/>
          <w:bCs/>
          <w:color w:val="000000"/>
          <w:sz w:val="28"/>
          <w:szCs w:val="28"/>
          <w:lang w:eastAsia="ru-RU" w:bidi="en-US"/>
        </w:rPr>
        <w:t>Совет по малому и среднему предпринимательству.</w:t>
      </w:r>
    </w:p>
    <w:p w:rsidR="00B62BFF" w:rsidRPr="00B62BFF" w:rsidRDefault="00B62BFF" w:rsidP="00B62BFF">
      <w:pPr>
        <w:spacing w:after="0" w:line="360" w:lineRule="exact"/>
        <w:ind w:firstLine="708"/>
        <w:jc w:val="both"/>
        <w:rPr>
          <w:rFonts w:ascii="Times New Roman" w:eastAsia="Times New Roman" w:hAnsi="Times New Roman" w:cs="Times New Roman"/>
          <w:kern w:val="0"/>
          <w:sz w:val="28"/>
          <w:szCs w:val="28"/>
          <w:lang w:eastAsia="ru-RU"/>
        </w:rPr>
      </w:pPr>
      <w:r w:rsidRPr="00B62BFF">
        <w:rPr>
          <w:rFonts w:ascii="Times New Roman" w:eastAsia="Times New Roman" w:hAnsi="Times New Roman" w:cs="Times New Roman"/>
          <w:sz w:val="28"/>
          <w:szCs w:val="28"/>
          <w:lang w:eastAsia="ru-RU"/>
        </w:rPr>
        <w:t xml:space="preserve">Меры поддержки инвестиционной деятельности в Новгородском муниципальном районе определены взаимодействием между Администрацией и Государственное областное автономное учреждение «Агентство развития Новгородской области» (далее – ГОАУ АРНО). Уполномоченной организацией по сопровождению инвестиционных </w:t>
      </w:r>
      <w:r w:rsidRPr="00B62BFF">
        <w:rPr>
          <w:rFonts w:ascii="Times New Roman" w:eastAsia="Times New Roman" w:hAnsi="Times New Roman" w:cs="Times New Roman"/>
          <w:sz w:val="28"/>
          <w:szCs w:val="28"/>
          <w:lang w:eastAsia="ru-RU"/>
        </w:rPr>
        <w:lastRenderedPageBreak/>
        <w:t>проектов, реализуемых и (или) планируемых к реализации на территории Новгородской области по принципу «одного окна» определено ГОАУ АРНО. Система «одного окна» предполагает повышение уровня информированности и доступности необходимого комплекса услуг, сервисов и мер государственной поддержки для инвесторов, в частности обеспечение безбумажного доступа к услугам и сервисам инфраструктуры поддержки в режиме "одного окна". Отличительной чертой проекта является формирование единой цифровой среды взаимодействия с органами власти, институтами развития, партнерами, инвесторами.</w:t>
      </w:r>
    </w:p>
    <w:p w:rsidR="00B62BFF" w:rsidRPr="00B62BFF" w:rsidRDefault="00B62BFF" w:rsidP="00B62BFF">
      <w:pPr>
        <w:spacing w:after="0" w:line="360" w:lineRule="exact"/>
        <w:ind w:firstLine="709"/>
        <w:jc w:val="both"/>
        <w:rPr>
          <w:rFonts w:ascii="Times New Roman" w:eastAsia="Times New Roman" w:hAnsi="Times New Roman" w:cs="Times New Roman"/>
          <w:sz w:val="28"/>
          <w:szCs w:val="28"/>
          <w:lang w:eastAsia="ru-RU"/>
        </w:rPr>
      </w:pPr>
      <w:r w:rsidRPr="00B62BFF">
        <w:rPr>
          <w:rFonts w:ascii="Times New Roman" w:eastAsia="Times New Roman" w:hAnsi="Times New Roman" w:cs="Times New Roman"/>
          <w:sz w:val="28"/>
          <w:szCs w:val="28"/>
          <w:lang w:eastAsia="ru-RU"/>
        </w:rPr>
        <w:t>С 2019 года осуществляет свою деятельность бизнес-центр «Мой бизнес». Центр является уникальной современной региональной деловой площадкой, в структуре которой находится ГОАУ АРНО. Администрация Новгородского муниципального района и приглашенные   потенциальные инвесторы, субъекты СМП   принимают активное участие в форумах, конференциях, проводимых бизнес-центром.</w:t>
      </w:r>
    </w:p>
    <w:p w:rsidR="00B62BFF" w:rsidRPr="00B62BFF" w:rsidRDefault="00B62BFF" w:rsidP="00B62BF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62BFF">
        <w:rPr>
          <w:rFonts w:ascii="Times New Roman" w:eastAsia="Times New Roman" w:hAnsi="Times New Roman" w:cs="Times New Roman"/>
          <w:color w:val="000000"/>
          <w:sz w:val="28"/>
          <w:szCs w:val="28"/>
          <w:lang w:eastAsia="ru-RU"/>
        </w:rPr>
        <w:t>Средняя заработная плата на крупных и средних предприятиях составила 35 тыс. 035 рублей, рост заработной платы наблюдается в сфере обработки древесины и производства изделий из дерева и пробки, торговля оптовая,</w:t>
      </w:r>
      <w:r w:rsidRPr="00B62BFF">
        <w:rPr>
          <w:rFonts w:ascii="Times New Roman" w:hAnsi="Times New Roman" w:cs="Times New Roman"/>
          <w:color w:val="000000"/>
          <w:sz w:val="28"/>
          <w:szCs w:val="28"/>
        </w:rPr>
        <w:t xml:space="preserve"> в сфере </w:t>
      </w:r>
      <w:r w:rsidRPr="00B62BFF">
        <w:rPr>
          <w:rFonts w:ascii="Times New Roman" w:eastAsia="Times New Roman" w:hAnsi="Times New Roman" w:cs="Times New Roman"/>
          <w:color w:val="000000"/>
          <w:sz w:val="28"/>
          <w:szCs w:val="28"/>
          <w:lang w:eastAsia="ru-RU"/>
        </w:rPr>
        <w:t>транспортировки и хранения. Инвестиции в основной капитал за 1 квартал 2020 года составили 354 миллиона рублей, в расчете на 1 жителя 5 599 рублей.  Индекс физического объема инвестиций в основной капитал 82,1 % к уровню января-марта 2019 года.</w:t>
      </w:r>
    </w:p>
    <w:p w:rsidR="00B62BFF" w:rsidRPr="00B62BFF" w:rsidRDefault="00B62BFF" w:rsidP="00B62BFF">
      <w:pPr>
        <w:spacing w:after="0" w:line="240" w:lineRule="auto"/>
        <w:ind w:firstLine="709"/>
        <w:jc w:val="both"/>
        <w:rPr>
          <w:rFonts w:ascii="Times New Roman" w:eastAsia="Arial Unicode MS" w:hAnsi="Times New Roman" w:cs="Times New Roman"/>
          <w:color w:val="000000"/>
          <w:sz w:val="28"/>
          <w:szCs w:val="28"/>
          <w:lang w:eastAsia="ru-RU" w:bidi="en-US"/>
        </w:rPr>
      </w:pPr>
      <w:r w:rsidRPr="00B62BFF">
        <w:rPr>
          <w:rFonts w:ascii="Times New Roman" w:eastAsia="Arial Unicode MS" w:hAnsi="Times New Roman" w:cs="Times New Roman"/>
          <w:color w:val="000000"/>
          <w:sz w:val="28"/>
          <w:szCs w:val="28"/>
          <w:lang w:eastAsia="ru-RU" w:bidi="en-US"/>
        </w:rPr>
        <w:t>Организованно и систематически осуществляется сопровождение и мониторинг инвестиционных проектов, имеющих социально-экономическое значение для развития муниципального района.</w:t>
      </w:r>
    </w:p>
    <w:p w:rsidR="00B62BFF" w:rsidRPr="00B62BFF" w:rsidRDefault="00B62BFF" w:rsidP="00B62BFF">
      <w:pPr>
        <w:spacing w:after="0" w:line="240" w:lineRule="auto"/>
        <w:ind w:firstLine="709"/>
        <w:jc w:val="both"/>
        <w:rPr>
          <w:rFonts w:ascii="Times New Roman" w:eastAsia="Arial Unicode MS" w:hAnsi="Times New Roman" w:cs="Times New Roman"/>
          <w:color w:val="000000"/>
          <w:sz w:val="28"/>
          <w:szCs w:val="28"/>
          <w:lang w:eastAsia="ru-RU" w:bidi="en-US"/>
        </w:rPr>
      </w:pPr>
      <w:r w:rsidRPr="00B62BFF">
        <w:rPr>
          <w:rFonts w:ascii="Times New Roman" w:eastAsia="Arial Unicode MS" w:hAnsi="Times New Roman" w:cs="Times New Roman"/>
          <w:color w:val="000000"/>
          <w:sz w:val="28"/>
          <w:szCs w:val="28"/>
          <w:lang w:eastAsia="ru-RU" w:bidi="en-US"/>
        </w:rPr>
        <w:t xml:space="preserve"> На основе данных мониторинга необходимо отметить завершенные следующие инвестиционные проекты:</w:t>
      </w:r>
    </w:p>
    <w:p w:rsidR="00B62BFF" w:rsidRPr="00B62BFF" w:rsidRDefault="00B62BFF" w:rsidP="00B62BFF">
      <w:pPr>
        <w:spacing w:after="0" w:line="240" w:lineRule="auto"/>
        <w:ind w:firstLine="709"/>
        <w:jc w:val="both"/>
        <w:rPr>
          <w:rFonts w:ascii="Times New Roman" w:eastAsia="Arial Unicode MS" w:hAnsi="Times New Roman" w:cs="Times New Roman"/>
          <w:color w:val="000000"/>
          <w:sz w:val="28"/>
          <w:szCs w:val="28"/>
          <w:lang w:eastAsia="ru-RU" w:bidi="en-US"/>
        </w:rPr>
      </w:pPr>
      <w:r w:rsidRPr="00B62BFF">
        <w:rPr>
          <w:rFonts w:ascii="Times New Roman" w:eastAsia="Times New Roman" w:hAnsi="Times New Roman" w:cs="Times New Roman"/>
          <w:color w:val="000000"/>
          <w:sz w:val="28"/>
          <w:szCs w:val="28"/>
          <w:lang w:eastAsia="ru-RU"/>
        </w:rPr>
        <w:t xml:space="preserve">ГК «Российские автомобильные дороги». Завершено строительство скоростной автомобильной дороги М-11, км 511+870 - км 554+870 на территории Новгородского района. Объем </w:t>
      </w:r>
      <w:r w:rsidRPr="00B62BFF">
        <w:rPr>
          <w:rFonts w:ascii="Times New Roman" w:eastAsia="Times New Roman" w:hAnsi="Times New Roman" w:cs="Times New Roman"/>
          <w:color w:val="000000"/>
          <w:sz w:val="28"/>
          <w:szCs w:val="28"/>
          <w:lang w:eastAsia="ru-RU"/>
        </w:rPr>
        <w:t>инвестиций –</w:t>
      </w:r>
      <w:r w:rsidRPr="00B62BFF">
        <w:rPr>
          <w:rFonts w:ascii="Times New Roman" w:eastAsia="Times New Roman" w:hAnsi="Times New Roman" w:cs="Times New Roman"/>
          <w:color w:val="000000"/>
          <w:sz w:val="28"/>
          <w:szCs w:val="28"/>
          <w:lang w:eastAsia="ru-RU"/>
        </w:rPr>
        <w:t xml:space="preserve"> 5,7 млрд. руб.</w:t>
      </w:r>
    </w:p>
    <w:p w:rsidR="00B62BFF" w:rsidRPr="00B62BFF" w:rsidRDefault="00B62BFF" w:rsidP="00B62BFF">
      <w:pPr>
        <w:spacing w:after="0" w:line="240" w:lineRule="auto"/>
        <w:ind w:firstLine="709"/>
        <w:jc w:val="both"/>
        <w:rPr>
          <w:rFonts w:ascii="Times New Roman" w:eastAsia="Arial Unicode MS" w:hAnsi="Times New Roman" w:cs="Times New Roman"/>
          <w:color w:val="000000"/>
          <w:sz w:val="28"/>
          <w:szCs w:val="28"/>
          <w:lang w:eastAsia="ru-RU" w:bidi="en-US"/>
        </w:rPr>
      </w:pPr>
      <w:r w:rsidRPr="00B62BFF">
        <w:rPr>
          <w:rFonts w:ascii="Times New Roman" w:eastAsia="Times New Roman" w:hAnsi="Times New Roman" w:cs="Times New Roman"/>
          <w:color w:val="000000"/>
          <w:sz w:val="28"/>
          <w:szCs w:val="28"/>
          <w:lang w:eastAsia="ru-RU"/>
        </w:rPr>
        <w:t xml:space="preserve">ООО «Сауерессиг» завершил реконструкцию производства печатных цилиндров для полиграфии, производства упаковочных материалов и обойной продукции в д.Лешино. Объем </w:t>
      </w:r>
      <w:r w:rsidRPr="00B62BFF">
        <w:rPr>
          <w:rFonts w:ascii="Times New Roman" w:eastAsia="Times New Roman" w:hAnsi="Times New Roman" w:cs="Times New Roman"/>
          <w:color w:val="000000"/>
          <w:sz w:val="28"/>
          <w:szCs w:val="28"/>
          <w:lang w:eastAsia="ru-RU"/>
        </w:rPr>
        <w:t>инвестиций составил</w:t>
      </w:r>
      <w:r w:rsidRPr="00B62BFF">
        <w:rPr>
          <w:rFonts w:ascii="Times New Roman" w:eastAsia="Times New Roman" w:hAnsi="Times New Roman" w:cs="Times New Roman"/>
          <w:color w:val="000000"/>
          <w:sz w:val="28"/>
          <w:szCs w:val="28"/>
          <w:lang w:eastAsia="ru-RU"/>
        </w:rPr>
        <w:t xml:space="preserve"> 900 млн. рублей. Создано 69 рабочих мест. Проект завершен в 2020году.</w:t>
      </w:r>
    </w:p>
    <w:p w:rsidR="00B62BFF" w:rsidRPr="00B62BFF" w:rsidRDefault="00B62BFF" w:rsidP="00B62BFF">
      <w:pPr>
        <w:spacing w:after="0" w:line="240" w:lineRule="auto"/>
        <w:ind w:firstLine="709"/>
        <w:jc w:val="both"/>
        <w:rPr>
          <w:rFonts w:ascii="Times New Roman" w:eastAsia="Arial Unicode MS" w:hAnsi="Times New Roman" w:cs="Times New Roman"/>
          <w:color w:val="000000"/>
          <w:sz w:val="28"/>
          <w:szCs w:val="28"/>
          <w:lang w:eastAsia="ru-RU" w:bidi="en-US"/>
        </w:rPr>
      </w:pPr>
      <w:r w:rsidRPr="00B62BFF">
        <w:rPr>
          <w:rFonts w:ascii="Times New Roman" w:eastAsia="Times New Roman" w:hAnsi="Times New Roman" w:cs="Times New Roman"/>
          <w:color w:val="000000"/>
          <w:sz w:val="28"/>
          <w:szCs w:val="28"/>
          <w:lang w:eastAsia="ru-RU"/>
        </w:rPr>
        <w:t xml:space="preserve">ООО «Эллирион-Деволопмент». Завершено строительство распределительного центра Х5 Великого Новгорода.  На базе данного объекта создано 2 предприятия: логистический центр ООО «Агроторг», транспортное предприятие ООО «Агроавто». Создано порядка 350 рабочих мест. Объем </w:t>
      </w:r>
      <w:r w:rsidRPr="00B62BFF">
        <w:rPr>
          <w:rFonts w:ascii="Times New Roman" w:eastAsia="Times New Roman" w:hAnsi="Times New Roman" w:cs="Times New Roman"/>
          <w:color w:val="000000"/>
          <w:sz w:val="28"/>
          <w:szCs w:val="28"/>
          <w:lang w:eastAsia="ru-RU"/>
        </w:rPr>
        <w:t>инвестиций 1</w:t>
      </w:r>
      <w:r w:rsidRPr="00B62BFF">
        <w:rPr>
          <w:rFonts w:ascii="Times New Roman" w:eastAsia="Times New Roman" w:hAnsi="Times New Roman" w:cs="Times New Roman"/>
          <w:color w:val="000000"/>
          <w:sz w:val="28"/>
          <w:szCs w:val="28"/>
          <w:lang w:eastAsia="ru-RU"/>
        </w:rPr>
        <w:t>,2 млрд. рублей.</w:t>
      </w:r>
    </w:p>
    <w:p w:rsidR="00B62BFF" w:rsidRPr="00B62BFF" w:rsidRDefault="00B62BFF" w:rsidP="00B62BFF">
      <w:pPr>
        <w:spacing w:after="0" w:line="240" w:lineRule="auto"/>
        <w:ind w:firstLine="709"/>
        <w:jc w:val="both"/>
        <w:rPr>
          <w:rFonts w:ascii="Times New Roman" w:eastAsia="Arial Unicode MS" w:hAnsi="Times New Roman" w:cs="Times New Roman"/>
          <w:b/>
          <w:color w:val="000000"/>
          <w:sz w:val="28"/>
          <w:szCs w:val="28"/>
          <w:lang w:eastAsia="ru-RU" w:bidi="en-US"/>
        </w:rPr>
      </w:pPr>
      <w:r w:rsidRPr="00B62BFF">
        <w:rPr>
          <w:rFonts w:ascii="Times New Roman" w:eastAsia="Arial Unicode MS" w:hAnsi="Times New Roman" w:cs="Times New Roman"/>
          <w:b/>
          <w:color w:val="000000"/>
          <w:sz w:val="28"/>
          <w:szCs w:val="28"/>
          <w:lang w:eastAsia="ru-RU" w:bidi="en-US"/>
        </w:rPr>
        <w:t>На стадии завершения находятся инвестиционные проекты:</w:t>
      </w:r>
    </w:p>
    <w:p w:rsidR="00B62BFF" w:rsidRPr="00B62BFF" w:rsidRDefault="00B62BFF" w:rsidP="00B62BFF">
      <w:pPr>
        <w:spacing w:after="0" w:line="240" w:lineRule="auto"/>
        <w:ind w:firstLine="709"/>
        <w:jc w:val="both"/>
        <w:rPr>
          <w:rFonts w:ascii="Times New Roman" w:eastAsia="Arial Unicode MS" w:hAnsi="Times New Roman" w:cs="Times New Roman"/>
          <w:color w:val="000000"/>
          <w:sz w:val="28"/>
          <w:szCs w:val="28"/>
          <w:lang w:eastAsia="ru-RU" w:bidi="en-US"/>
        </w:rPr>
      </w:pPr>
      <w:r w:rsidRPr="00B62BFF">
        <w:rPr>
          <w:rFonts w:ascii="Times New Roman" w:eastAsia="Times New Roman" w:hAnsi="Times New Roman" w:cs="Times New Roman"/>
          <w:color w:val="000000"/>
          <w:sz w:val="28"/>
          <w:szCs w:val="28"/>
          <w:lang w:eastAsia="ru-RU"/>
        </w:rPr>
        <w:t xml:space="preserve">1. ОАО «ОКБ-Планета» реализует проект по строительству научно-производственного комплекса по микроэлектронике и радиостроению в д. Новая Деревня. Ведется второй этап строительства - основное 2-х этажное </w:t>
      </w:r>
      <w:r w:rsidRPr="00B62BFF">
        <w:rPr>
          <w:rFonts w:ascii="Times New Roman" w:eastAsia="Times New Roman" w:hAnsi="Times New Roman" w:cs="Times New Roman"/>
          <w:color w:val="000000"/>
          <w:sz w:val="28"/>
          <w:szCs w:val="28"/>
          <w:lang w:eastAsia="ru-RU"/>
        </w:rPr>
        <w:lastRenderedPageBreak/>
        <w:t xml:space="preserve">здание, площадью 5 тыс. м2 для сборки радиоаппаратуры, производства корпусов радиоаппаратуры и систем охлаждения. Общая сумма </w:t>
      </w:r>
      <w:r w:rsidRPr="00B62BFF">
        <w:rPr>
          <w:rFonts w:ascii="Times New Roman" w:eastAsia="Times New Roman" w:hAnsi="Times New Roman" w:cs="Times New Roman"/>
          <w:color w:val="000000"/>
          <w:sz w:val="28"/>
          <w:szCs w:val="28"/>
          <w:lang w:eastAsia="ru-RU"/>
        </w:rPr>
        <w:t>инвестиций составил</w:t>
      </w:r>
      <w:r w:rsidRPr="00B62BFF">
        <w:rPr>
          <w:rFonts w:ascii="Times New Roman" w:eastAsia="Times New Roman" w:hAnsi="Times New Roman" w:cs="Times New Roman"/>
          <w:color w:val="000000"/>
          <w:sz w:val="28"/>
          <w:szCs w:val="28"/>
          <w:lang w:eastAsia="ru-RU"/>
        </w:rPr>
        <w:t xml:space="preserve"> 675 млн. рублей. Планируется создание 80 рабочих мест. Срок ввода объекта в эксплуатацию 2020 год.</w:t>
      </w:r>
    </w:p>
    <w:p w:rsidR="00B62BFF" w:rsidRPr="00B62BFF" w:rsidRDefault="00B62BFF" w:rsidP="00B62BFF">
      <w:pPr>
        <w:spacing w:after="0" w:line="240" w:lineRule="auto"/>
        <w:ind w:firstLine="709"/>
        <w:jc w:val="both"/>
        <w:rPr>
          <w:rFonts w:ascii="Times New Roman" w:eastAsia="Arial Unicode MS" w:hAnsi="Times New Roman" w:cs="Times New Roman"/>
          <w:color w:val="000000"/>
          <w:sz w:val="28"/>
          <w:szCs w:val="28"/>
          <w:lang w:eastAsia="ru-RU" w:bidi="en-US"/>
        </w:rPr>
      </w:pPr>
      <w:r w:rsidRPr="00B62BFF">
        <w:rPr>
          <w:rFonts w:ascii="Times New Roman" w:eastAsia="Arial Unicode MS" w:hAnsi="Times New Roman" w:cs="Times New Roman"/>
          <w:color w:val="000000"/>
          <w:sz w:val="28"/>
          <w:szCs w:val="28"/>
          <w:lang w:eastAsia="ru-RU" w:bidi="en-US"/>
        </w:rPr>
        <w:t>2.  Филиал ПАО «МРСК Северо-Запада Новгородэнерго». Ведутся работы по реконструкции и строительству объектов технологического присоединения льготной категории заявителей мощностью до 15кВт. Срок сдачи проекта 2020г. Стоимость проекта 168 млн. рублей, фактически освоенное финансирование 146 млн. руб.</w:t>
      </w:r>
    </w:p>
    <w:p w:rsidR="00B62BFF" w:rsidRPr="00B62BFF" w:rsidRDefault="00B62BFF" w:rsidP="00B62BFF">
      <w:pPr>
        <w:spacing w:after="0" w:line="240" w:lineRule="auto"/>
        <w:ind w:firstLine="709"/>
        <w:jc w:val="both"/>
        <w:rPr>
          <w:rFonts w:ascii="Times New Roman" w:eastAsia="Arial Unicode MS" w:hAnsi="Times New Roman" w:cs="Times New Roman"/>
          <w:color w:val="000000"/>
          <w:sz w:val="28"/>
          <w:szCs w:val="28"/>
          <w:lang w:eastAsia="ru-RU" w:bidi="en-US"/>
        </w:rPr>
      </w:pPr>
      <w:r w:rsidRPr="00B62BFF">
        <w:rPr>
          <w:rFonts w:ascii="Times New Roman" w:eastAsia="Arial Unicode MS" w:hAnsi="Times New Roman" w:cs="Times New Roman"/>
          <w:color w:val="000000"/>
          <w:sz w:val="28"/>
          <w:szCs w:val="28"/>
          <w:lang w:eastAsia="ru-RU" w:bidi="en-US"/>
        </w:rPr>
        <w:t xml:space="preserve">Стоит так же отметить </w:t>
      </w:r>
      <w:r w:rsidRPr="00B62BFF">
        <w:rPr>
          <w:rFonts w:ascii="Times New Roman" w:eastAsia="Arial Unicode MS" w:hAnsi="Times New Roman" w:cs="Times New Roman"/>
          <w:b/>
          <w:color w:val="000000"/>
          <w:sz w:val="28"/>
          <w:szCs w:val="28"/>
          <w:lang w:eastAsia="ru-RU" w:bidi="en-US"/>
        </w:rPr>
        <w:t>действующие инвестиционные проекты</w:t>
      </w:r>
      <w:r w:rsidRPr="00B62BFF">
        <w:rPr>
          <w:rFonts w:ascii="Times New Roman" w:eastAsia="Arial Unicode MS" w:hAnsi="Times New Roman" w:cs="Times New Roman"/>
          <w:color w:val="000000"/>
          <w:sz w:val="28"/>
          <w:szCs w:val="28"/>
          <w:lang w:eastAsia="ru-RU" w:bidi="en-US"/>
        </w:rPr>
        <w:t>, такие как:</w:t>
      </w:r>
    </w:p>
    <w:p w:rsidR="00B62BFF" w:rsidRPr="00B62BFF" w:rsidRDefault="00B62BFF" w:rsidP="00B62BFF">
      <w:pPr>
        <w:numPr>
          <w:ilvl w:val="0"/>
          <w:numId w:val="19"/>
        </w:numPr>
        <w:spacing w:after="0" w:line="240" w:lineRule="auto"/>
        <w:jc w:val="both"/>
        <w:rPr>
          <w:rFonts w:ascii="Times New Roman" w:eastAsia="Arial Unicode MS" w:hAnsi="Times New Roman" w:cs="Times New Roman"/>
          <w:color w:val="000000"/>
          <w:sz w:val="28"/>
          <w:szCs w:val="28"/>
          <w:lang w:eastAsia="ru-RU" w:bidi="en-US"/>
        </w:rPr>
      </w:pPr>
      <w:r w:rsidRPr="00B62BFF">
        <w:rPr>
          <w:rFonts w:ascii="Times New Roman" w:eastAsia="Arial Unicode MS" w:hAnsi="Times New Roman" w:cs="Times New Roman"/>
          <w:color w:val="000000"/>
          <w:sz w:val="28"/>
          <w:szCs w:val="28"/>
          <w:lang w:eastAsia="ru-RU" w:bidi="en-US"/>
        </w:rPr>
        <w:t xml:space="preserve">Строительство 2 очереди садово-тепличного комплекса в д. Новая Мельница.  Инвестор проекта ООО «Милава». до 8 марта 2020 года </w:t>
      </w:r>
      <w:r w:rsidRPr="00B62BFF">
        <w:rPr>
          <w:rFonts w:ascii="Times New Roman" w:eastAsia="Arial Unicode MS" w:hAnsi="Times New Roman" w:cs="Times New Roman"/>
          <w:color w:val="000000"/>
          <w:sz w:val="28"/>
          <w:szCs w:val="28"/>
          <w:lang w:eastAsia="ru-RU" w:bidi="en-US"/>
        </w:rPr>
        <w:t>планируется объединить</w:t>
      </w:r>
      <w:r w:rsidRPr="00B62BFF">
        <w:rPr>
          <w:rFonts w:ascii="Times New Roman" w:eastAsia="Arial Unicode MS" w:hAnsi="Times New Roman" w:cs="Times New Roman"/>
          <w:color w:val="000000"/>
          <w:sz w:val="28"/>
          <w:szCs w:val="28"/>
          <w:lang w:eastAsia="ru-RU" w:bidi="en-US"/>
        </w:rPr>
        <w:t xml:space="preserve"> два участка земли, подписан контракт на покупку машин по упаковке букетов. Стоимость проекта 70 млн. рублей. на сегодняшний день освоены 20 млн. рублей.</w:t>
      </w:r>
    </w:p>
    <w:p w:rsidR="00B62BFF" w:rsidRPr="00B62BFF" w:rsidRDefault="00B62BFF" w:rsidP="00B62BFF">
      <w:pPr>
        <w:numPr>
          <w:ilvl w:val="0"/>
          <w:numId w:val="19"/>
        </w:numPr>
        <w:spacing w:after="0" w:line="240" w:lineRule="auto"/>
        <w:jc w:val="both"/>
        <w:rPr>
          <w:rFonts w:ascii="Times New Roman" w:eastAsia="Arial Unicode MS" w:hAnsi="Times New Roman" w:cs="Times New Roman"/>
          <w:color w:val="000000"/>
          <w:sz w:val="28"/>
          <w:szCs w:val="28"/>
          <w:lang w:eastAsia="ru-RU" w:bidi="en-US"/>
        </w:rPr>
      </w:pPr>
      <w:r w:rsidRPr="00B62BFF">
        <w:rPr>
          <w:rFonts w:ascii="Times New Roman" w:eastAsia="Arial Unicode MS" w:hAnsi="Times New Roman" w:cs="Times New Roman"/>
          <w:color w:val="000000"/>
          <w:sz w:val="28"/>
          <w:szCs w:val="28"/>
          <w:lang w:eastAsia="ru-RU" w:bidi="en-US"/>
        </w:rPr>
        <w:t xml:space="preserve"> Строительство энергоцентра и модернизация тепличного комплекса 3,26 с системой досвечивания. Инвестор проекта ООО «Трубичино». </w:t>
      </w:r>
      <w:r w:rsidRPr="00B62BFF">
        <w:rPr>
          <w:rFonts w:ascii="Times New Roman" w:eastAsia="Arial Unicode MS" w:hAnsi="Times New Roman" w:cs="Times New Roman"/>
          <w:color w:val="000000"/>
          <w:sz w:val="28"/>
          <w:szCs w:val="28"/>
          <w:lang w:eastAsia="ru-RU" w:bidi="en-US"/>
        </w:rPr>
        <w:t>Стоимость проекта</w:t>
      </w:r>
      <w:r w:rsidRPr="00B62BFF">
        <w:rPr>
          <w:rFonts w:ascii="Times New Roman" w:eastAsia="Arial Unicode MS" w:hAnsi="Times New Roman" w:cs="Times New Roman"/>
          <w:color w:val="000000"/>
          <w:sz w:val="28"/>
          <w:szCs w:val="28"/>
          <w:lang w:eastAsia="ru-RU" w:bidi="en-US"/>
        </w:rPr>
        <w:t xml:space="preserve"> 450 млн. руб., фактическое финансирование – 250 млн.руб. (заемные средства). В ходе проекта планируется создать 15 рабочих мест. </w:t>
      </w:r>
    </w:p>
    <w:p w:rsidR="00B62BFF" w:rsidRPr="00B62BFF" w:rsidRDefault="00B62BFF" w:rsidP="00B62BFF">
      <w:pPr>
        <w:spacing w:after="0" w:line="360" w:lineRule="exact"/>
        <w:ind w:firstLine="708"/>
        <w:jc w:val="both"/>
        <w:rPr>
          <w:rFonts w:ascii="Times New Roman" w:eastAsia="Times New Roman" w:hAnsi="Times New Roman" w:cs="Times New Roman"/>
          <w:kern w:val="0"/>
          <w:sz w:val="28"/>
          <w:szCs w:val="28"/>
          <w:lang w:eastAsia="ru-RU"/>
        </w:rPr>
      </w:pPr>
      <w:r w:rsidRPr="00B62BFF">
        <w:rPr>
          <w:rFonts w:ascii="Times New Roman" w:eastAsia="+mn-ea" w:hAnsi="Times New Roman" w:cs="Times New Roman"/>
          <w:bCs/>
          <w:kern w:val="24"/>
          <w:sz w:val="28"/>
          <w:szCs w:val="28"/>
          <w:lang w:eastAsia="ru-RU"/>
        </w:rPr>
        <w:t xml:space="preserve">В соответствии с поручением Губернатора Новгородской области Министерством инвестиционной политики Новгородской области подготовлен проект соглашения о создании на территории Новгородской области  </w:t>
      </w:r>
      <w:r w:rsidRPr="00B62BFF">
        <w:rPr>
          <w:rFonts w:ascii="Times New Roman" w:eastAsia="Times New Roman" w:hAnsi="Times New Roman" w:cs="Times New Roman"/>
          <w:sz w:val="28"/>
          <w:szCs w:val="28"/>
          <w:lang w:eastAsia="ru-RU"/>
        </w:rPr>
        <w:t>особой экономической зоны промышленно-производственного типа «Новгородская»</w:t>
      </w:r>
      <w:r w:rsidRPr="00B62BFF">
        <w:rPr>
          <w:rFonts w:ascii="Times New Roman" w:eastAsia="+mn-ea" w:hAnsi="Times New Roman" w:cs="Times New Roman"/>
          <w:bCs/>
          <w:kern w:val="24"/>
          <w:sz w:val="28"/>
          <w:szCs w:val="28"/>
          <w:lang w:eastAsia="ru-RU"/>
        </w:rPr>
        <w:t xml:space="preserve"> (далее ППОЭЗ «Новгородская») </w:t>
      </w:r>
      <w:r w:rsidRPr="00B62BFF">
        <w:rPr>
          <w:rFonts w:ascii="Times New Roman" w:eastAsia="Times New Roman" w:hAnsi="Times New Roman" w:cs="Times New Roman"/>
          <w:sz w:val="28"/>
          <w:szCs w:val="28"/>
          <w:lang w:eastAsia="ru-RU"/>
        </w:rPr>
        <w:t xml:space="preserve"> с возможностью размещения на территории Новгородского муниципального района промышленных предприятий и развития таких видов экономической деятельности как: фармацевтическая, радиоэлектроника, металлургия, машиностроение, производство строительных материалов. Предусматривается возможность размещения различных резидентов: федеральных или иностранных производителей, предприятий малого бизнеса, логистических компаний с возможностью предоставления субъектам предпринимательской деятельности помещений и площадок для реализации своих проектов и осуществление своей деятельности по льготным условиям налогообложения. </w:t>
      </w:r>
    </w:p>
    <w:p w:rsidR="00B62BFF" w:rsidRPr="00B62BFF" w:rsidRDefault="00B62BFF" w:rsidP="00B62BFF">
      <w:pPr>
        <w:spacing w:after="0" w:line="360" w:lineRule="atLeast"/>
        <w:ind w:firstLine="709"/>
        <w:jc w:val="both"/>
        <w:rPr>
          <w:rFonts w:ascii="Times New Roman" w:eastAsia="Arial Unicode MS" w:hAnsi="Times New Roman" w:cs="Times New Roman"/>
          <w:color w:val="000000"/>
          <w:sz w:val="28"/>
          <w:szCs w:val="28"/>
          <w:lang w:eastAsia="ru-RU"/>
        </w:rPr>
      </w:pPr>
      <w:r w:rsidRPr="00B62BFF">
        <w:rPr>
          <w:rFonts w:ascii="Times New Roman" w:eastAsia="+mn-ea" w:hAnsi="Times New Roman" w:cs="Times New Roman"/>
          <w:bCs/>
          <w:kern w:val="24"/>
          <w:sz w:val="28"/>
          <w:szCs w:val="28"/>
          <w:lang w:eastAsia="ru-RU"/>
        </w:rPr>
        <w:t xml:space="preserve">Целью создания ППОЭЗ «Новгородская» является </w:t>
      </w:r>
      <w:r w:rsidRPr="00B62BFF">
        <w:rPr>
          <w:rFonts w:ascii="Times New Roman" w:eastAsia="Arial Unicode MS" w:hAnsi="Times New Roman" w:cs="Times New Roman"/>
          <w:color w:val="000000"/>
          <w:sz w:val="28"/>
          <w:szCs w:val="28"/>
          <w:lang w:eastAsia="ru-RU"/>
        </w:rPr>
        <w:t>создание условий для развития инвестиционной деятельности, привлечения частных инвестиций, мобилизации имеющихся и привлечения новых инвестиционных ресурсов в реальный сектор экономики.</w:t>
      </w:r>
    </w:p>
    <w:p w:rsidR="00B62BFF" w:rsidRPr="00B62BFF" w:rsidRDefault="00B62BFF" w:rsidP="00B62BFF">
      <w:pPr>
        <w:spacing w:after="0" w:line="240" w:lineRule="auto"/>
        <w:ind w:firstLine="709"/>
        <w:jc w:val="both"/>
        <w:rPr>
          <w:rFonts w:ascii="Times New Roman" w:eastAsia="Arial Unicode MS" w:hAnsi="Times New Roman" w:cs="Times New Roman"/>
          <w:color w:val="000000"/>
          <w:sz w:val="28"/>
          <w:szCs w:val="28"/>
          <w:lang w:eastAsia="ru-RU"/>
        </w:rPr>
      </w:pPr>
      <w:r w:rsidRPr="00B62BFF">
        <w:rPr>
          <w:rFonts w:ascii="Times New Roman" w:eastAsia="Arial Unicode MS" w:hAnsi="Times New Roman" w:cs="Times New Roman"/>
          <w:color w:val="000000"/>
          <w:sz w:val="28"/>
          <w:szCs w:val="28"/>
          <w:lang w:eastAsia="ru-RU"/>
        </w:rPr>
        <w:t xml:space="preserve">Земельные участки Новгородского муниципального района, предназначенные для создания </w:t>
      </w:r>
      <w:r w:rsidRPr="00B62BFF">
        <w:rPr>
          <w:rFonts w:ascii="Times New Roman" w:eastAsia="+mn-ea" w:hAnsi="Times New Roman" w:cs="Times New Roman"/>
          <w:bCs/>
          <w:kern w:val="24"/>
          <w:sz w:val="28"/>
          <w:szCs w:val="28"/>
          <w:lang w:eastAsia="ru-RU"/>
        </w:rPr>
        <w:t>ППОЭЗ «Новгородская»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2301"/>
        <w:gridCol w:w="2411"/>
        <w:gridCol w:w="1380"/>
        <w:gridCol w:w="2766"/>
      </w:tblGrid>
      <w:tr w:rsidR="00B62BFF" w:rsidRPr="00B62BFF" w:rsidTr="00B62BFF">
        <w:tc>
          <w:tcPr>
            <w:tcW w:w="487" w:type="dxa"/>
            <w:tcBorders>
              <w:top w:val="single" w:sz="4" w:space="0" w:color="auto"/>
              <w:left w:val="single" w:sz="4" w:space="0" w:color="auto"/>
              <w:bottom w:val="single" w:sz="4" w:space="0" w:color="auto"/>
              <w:right w:val="single" w:sz="4" w:space="0" w:color="auto"/>
            </w:tcBorders>
            <w:hideMark/>
          </w:tcPr>
          <w:p w:rsidR="00B62BFF" w:rsidRPr="00B62BFF" w:rsidRDefault="00B62BFF">
            <w:pPr>
              <w:spacing w:after="0" w:line="240" w:lineRule="exact"/>
              <w:jc w:val="both"/>
              <w:rPr>
                <w:rFonts w:ascii="Times New Roman" w:eastAsia="+mn-ea" w:hAnsi="Times New Roman" w:cs="Times New Roman"/>
                <w:bCs/>
                <w:kern w:val="24"/>
                <w:sz w:val="28"/>
                <w:szCs w:val="28"/>
                <w:lang w:eastAsia="ru-RU"/>
              </w:rPr>
            </w:pPr>
            <w:r w:rsidRPr="00B62BFF">
              <w:rPr>
                <w:rFonts w:ascii="Times New Roman" w:eastAsia="+mn-ea" w:hAnsi="Times New Roman" w:cs="Times New Roman"/>
                <w:bCs/>
                <w:kern w:val="24"/>
                <w:sz w:val="28"/>
                <w:szCs w:val="28"/>
                <w:lang w:eastAsia="ru-RU"/>
              </w:rPr>
              <w:lastRenderedPageBreak/>
              <w:t>№</w:t>
            </w:r>
          </w:p>
        </w:tc>
        <w:tc>
          <w:tcPr>
            <w:tcW w:w="2301" w:type="dxa"/>
            <w:tcBorders>
              <w:top w:val="single" w:sz="4" w:space="0" w:color="auto"/>
              <w:left w:val="single" w:sz="4" w:space="0" w:color="auto"/>
              <w:bottom w:val="single" w:sz="4" w:space="0" w:color="auto"/>
              <w:right w:val="single" w:sz="4" w:space="0" w:color="auto"/>
            </w:tcBorders>
            <w:hideMark/>
          </w:tcPr>
          <w:p w:rsidR="00B62BFF" w:rsidRPr="00B62BFF" w:rsidRDefault="00B62BFF" w:rsidP="00B62BFF">
            <w:pPr>
              <w:spacing w:after="0" w:line="280" w:lineRule="atLeast"/>
              <w:jc w:val="both"/>
              <w:rPr>
                <w:rFonts w:ascii="Times New Roman" w:eastAsia="+mn-ea" w:hAnsi="Times New Roman" w:cs="Times New Roman"/>
                <w:bCs/>
                <w:kern w:val="24"/>
                <w:sz w:val="28"/>
                <w:szCs w:val="28"/>
                <w:lang w:eastAsia="ru-RU"/>
              </w:rPr>
            </w:pPr>
            <w:r w:rsidRPr="00B62BFF">
              <w:rPr>
                <w:rFonts w:ascii="Times New Roman" w:eastAsia="+mn-ea" w:hAnsi="Times New Roman" w:cs="Times New Roman"/>
                <w:bCs/>
                <w:kern w:val="24"/>
                <w:sz w:val="28"/>
                <w:szCs w:val="28"/>
                <w:lang w:eastAsia="ru-RU"/>
              </w:rPr>
              <w:t>Местоположение земельного участка</w:t>
            </w:r>
          </w:p>
        </w:tc>
        <w:tc>
          <w:tcPr>
            <w:tcW w:w="2411" w:type="dxa"/>
            <w:tcBorders>
              <w:top w:val="single" w:sz="4" w:space="0" w:color="auto"/>
              <w:left w:val="single" w:sz="4" w:space="0" w:color="auto"/>
              <w:bottom w:val="single" w:sz="4" w:space="0" w:color="auto"/>
              <w:right w:val="single" w:sz="4" w:space="0" w:color="auto"/>
            </w:tcBorders>
            <w:hideMark/>
          </w:tcPr>
          <w:p w:rsidR="00B62BFF" w:rsidRPr="00B62BFF" w:rsidRDefault="00B62BFF" w:rsidP="00B62BFF">
            <w:pPr>
              <w:spacing w:after="0" w:line="280" w:lineRule="atLeast"/>
              <w:jc w:val="both"/>
              <w:rPr>
                <w:rFonts w:ascii="Times New Roman" w:eastAsia="+mn-ea" w:hAnsi="Times New Roman" w:cs="Times New Roman"/>
                <w:bCs/>
                <w:kern w:val="24"/>
                <w:sz w:val="28"/>
                <w:szCs w:val="28"/>
                <w:lang w:eastAsia="ru-RU"/>
              </w:rPr>
            </w:pPr>
            <w:r w:rsidRPr="00B62BFF">
              <w:rPr>
                <w:rFonts w:ascii="Times New Roman" w:eastAsia="+mn-ea" w:hAnsi="Times New Roman" w:cs="Times New Roman"/>
                <w:bCs/>
                <w:kern w:val="24"/>
                <w:sz w:val="28"/>
                <w:szCs w:val="28"/>
                <w:lang w:eastAsia="ru-RU"/>
              </w:rPr>
              <w:t>Кадастровый номер</w:t>
            </w:r>
          </w:p>
        </w:tc>
        <w:tc>
          <w:tcPr>
            <w:tcW w:w="1380" w:type="dxa"/>
            <w:tcBorders>
              <w:top w:val="single" w:sz="4" w:space="0" w:color="auto"/>
              <w:left w:val="single" w:sz="4" w:space="0" w:color="auto"/>
              <w:bottom w:val="single" w:sz="4" w:space="0" w:color="auto"/>
              <w:right w:val="single" w:sz="4" w:space="0" w:color="auto"/>
            </w:tcBorders>
            <w:hideMark/>
          </w:tcPr>
          <w:p w:rsidR="00B62BFF" w:rsidRPr="00B62BFF" w:rsidRDefault="00B62BFF" w:rsidP="00B62BFF">
            <w:pPr>
              <w:spacing w:after="0" w:line="280" w:lineRule="atLeast"/>
              <w:jc w:val="both"/>
              <w:rPr>
                <w:rFonts w:ascii="Times New Roman" w:eastAsia="+mn-ea" w:hAnsi="Times New Roman" w:cs="Times New Roman"/>
                <w:bCs/>
                <w:kern w:val="24"/>
                <w:sz w:val="28"/>
                <w:szCs w:val="28"/>
                <w:lang w:eastAsia="ru-RU"/>
              </w:rPr>
            </w:pPr>
            <w:r w:rsidRPr="00B62BFF">
              <w:rPr>
                <w:rFonts w:ascii="Times New Roman" w:eastAsia="+mn-ea" w:hAnsi="Times New Roman" w:cs="Times New Roman"/>
                <w:bCs/>
                <w:kern w:val="24"/>
                <w:sz w:val="28"/>
                <w:szCs w:val="28"/>
                <w:lang w:eastAsia="ru-RU"/>
              </w:rPr>
              <w:t>Площадь, кв.м.</w:t>
            </w:r>
          </w:p>
        </w:tc>
        <w:tc>
          <w:tcPr>
            <w:tcW w:w="2766" w:type="dxa"/>
            <w:tcBorders>
              <w:top w:val="single" w:sz="4" w:space="0" w:color="auto"/>
              <w:left w:val="single" w:sz="4" w:space="0" w:color="auto"/>
              <w:bottom w:val="single" w:sz="4" w:space="0" w:color="auto"/>
              <w:right w:val="single" w:sz="4" w:space="0" w:color="auto"/>
            </w:tcBorders>
            <w:hideMark/>
          </w:tcPr>
          <w:p w:rsidR="00B62BFF" w:rsidRPr="00B62BFF" w:rsidRDefault="00B62BFF" w:rsidP="00B62BFF">
            <w:pPr>
              <w:spacing w:after="0" w:line="280" w:lineRule="atLeast"/>
              <w:jc w:val="both"/>
              <w:rPr>
                <w:rFonts w:ascii="Times New Roman" w:eastAsia="+mn-ea" w:hAnsi="Times New Roman" w:cs="Times New Roman"/>
                <w:bCs/>
                <w:kern w:val="24"/>
                <w:sz w:val="28"/>
                <w:szCs w:val="28"/>
                <w:lang w:eastAsia="ru-RU"/>
              </w:rPr>
            </w:pPr>
            <w:r w:rsidRPr="00B62BFF">
              <w:rPr>
                <w:rFonts w:ascii="Times New Roman" w:eastAsia="+mn-ea" w:hAnsi="Times New Roman" w:cs="Times New Roman"/>
                <w:bCs/>
                <w:kern w:val="24"/>
                <w:sz w:val="28"/>
                <w:szCs w:val="28"/>
                <w:lang w:eastAsia="ru-RU"/>
              </w:rPr>
              <w:t>Форма собственности на земельный участок</w:t>
            </w:r>
          </w:p>
        </w:tc>
      </w:tr>
      <w:tr w:rsidR="00B62BFF" w:rsidRPr="00B62BFF" w:rsidTr="00B62BFF">
        <w:tc>
          <w:tcPr>
            <w:tcW w:w="487" w:type="dxa"/>
            <w:tcBorders>
              <w:top w:val="single" w:sz="4" w:space="0" w:color="auto"/>
              <w:left w:val="single" w:sz="4" w:space="0" w:color="auto"/>
              <w:bottom w:val="single" w:sz="4" w:space="0" w:color="auto"/>
              <w:right w:val="single" w:sz="4" w:space="0" w:color="auto"/>
            </w:tcBorders>
            <w:vAlign w:val="center"/>
          </w:tcPr>
          <w:p w:rsidR="00B62BFF" w:rsidRPr="00B62BFF" w:rsidRDefault="00B62BFF" w:rsidP="00B62BFF">
            <w:pPr>
              <w:widowControl/>
              <w:numPr>
                <w:ilvl w:val="0"/>
                <w:numId w:val="20"/>
              </w:numPr>
              <w:suppressAutoHyphens w:val="0"/>
              <w:autoSpaceDN/>
              <w:spacing w:after="0" w:line="240" w:lineRule="exact"/>
              <w:ind w:left="615"/>
              <w:jc w:val="both"/>
              <w:textAlignment w:val="auto"/>
              <w:rPr>
                <w:rFonts w:ascii="Times New Roman" w:eastAsia="+mn-ea" w:hAnsi="Times New Roman" w:cs="Times New Roman"/>
                <w:bCs/>
                <w:kern w:val="24"/>
                <w:sz w:val="28"/>
                <w:szCs w:val="28"/>
                <w:lang w:eastAsia="ru-RU"/>
              </w:rPr>
            </w:pPr>
          </w:p>
        </w:tc>
        <w:tc>
          <w:tcPr>
            <w:tcW w:w="2301" w:type="dxa"/>
            <w:tcBorders>
              <w:top w:val="single" w:sz="4" w:space="0" w:color="auto"/>
              <w:left w:val="single" w:sz="4" w:space="0" w:color="auto"/>
              <w:bottom w:val="single" w:sz="4" w:space="0" w:color="auto"/>
              <w:right w:val="single" w:sz="4" w:space="0" w:color="auto"/>
            </w:tcBorders>
            <w:hideMark/>
          </w:tcPr>
          <w:p w:rsidR="00B62BFF" w:rsidRPr="00B62BFF" w:rsidRDefault="00B62BFF" w:rsidP="00B62BFF">
            <w:pPr>
              <w:spacing w:after="0" w:line="280" w:lineRule="atLeast"/>
              <w:jc w:val="both"/>
              <w:rPr>
                <w:rFonts w:ascii="Times New Roman" w:eastAsia="+mn-ea" w:hAnsi="Times New Roman" w:cs="Times New Roman"/>
                <w:bCs/>
                <w:kern w:val="24"/>
                <w:sz w:val="28"/>
                <w:szCs w:val="28"/>
                <w:lang w:eastAsia="ru-RU"/>
              </w:rPr>
            </w:pPr>
            <w:r w:rsidRPr="00B62BFF">
              <w:rPr>
                <w:rFonts w:ascii="Times New Roman" w:eastAsia="Arial Unicode MS" w:hAnsi="Times New Roman" w:cs="Times New Roman"/>
                <w:bCs/>
                <w:sz w:val="28"/>
                <w:szCs w:val="28"/>
                <w:lang w:eastAsia="ru-RU"/>
              </w:rPr>
              <w:t>Трубичинское сельское поселение Новгородского муниципального района</w:t>
            </w:r>
          </w:p>
        </w:tc>
        <w:tc>
          <w:tcPr>
            <w:tcW w:w="2411" w:type="dxa"/>
            <w:tcBorders>
              <w:top w:val="single" w:sz="4" w:space="0" w:color="auto"/>
              <w:left w:val="single" w:sz="4" w:space="0" w:color="auto"/>
              <w:bottom w:val="single" w:sz="4" w:space="0" w:color="auto"/>
              <w:right w:val="single" w:sz="4" w:space="0" w:color="auto"/>
            </w:tcBorders>
            <w:vAlign w:val="center"/>
            <w:hideMark/>
          </w:tcPr>
          <w:p w:rsidR="00B62BFF" w:rsidRPr="00B62BFF" w:rsidRDefault="00B62BFF" w:rsidP="00B62BFF">
            <w:pPr>
              <w:spacing w:after="0" w:line="280" w:lineRule="atLeast"/>
              <w:jc w:val="both"/>
              <w:rPr>
                <w:rFonts w:ascii="Times New Roman" w:eastAsia="Arial Unicode MS" w:hAnsi="Times New Roman" w:cs="Times New Roman"/>
                <w:bCs/>
                <w:kern w:val="0"/>
                <w:sz w:val="28"/>
                <w:szCs w:val="28"/>
                <w:lang w:eastAsia="ru-RU"/>
              </w:rPr>
            </w:pPr>
            <w:r w:rsidRPr="00B62BFF">
              <w:rPr>
                <w:rFonts w:ascii="Times New Roman" w:eastAsia="Arial Unicode MS" w:hAnsi="Times New Roman" w:cs="Times New Roman"/>
                <w:bCs/>
                <w:sz w:val="28"/>
                <w:szCs w:val="28"/>
                <w:lang w:eastAsia="ru-RU"/>
              </w:rPr>
              <w:t>53:11:1900105:54</w:t>
            </w:r>
          </w:p>
        </w:tc>
        <w:tc>
          <w:tcPr>
            <w:tcW w:w="1380" w:type="dxa"/>
            <w:tcBorders>
              <w:top w:val="single" w:sz="4" w:space="0" w:color="auto"/>
              <w:left w:val="single" w:sz="4" w:space="0" w:color="auto"/>
              <w:bottom w:val="single" w:sz="4" w:space="0" w:color="auto"/>
              <w:right w:val="single" w:sz="4" w:space="0" w:color="auto"/>
            </w:tcBorders>
            <w:vAlign w:val="center"/>
            <w:hideMark/>
          </w:tcPr>
          <w:p w:rsidR="00B62BFF" w:rsidRPr="00B62BFF" w:rsidRDefault="00B62BFF" w:rsidP="00B62BFF">
            <w:pPr>
              <w:spacing w:after="0" w:line="280" w:lineRule="atLeast"/>
              <w:jc w:val="both"/>
              <w:rPr>
                <w:rFonts w:ascii="Times New Roman" w:eastAsia="Arial Unicode MS" w:hAnsi="Times New Roman" w:cs="Times New Roman"/>
                <w:bCs/>
                <w:sz w:val="28"/>
                <w:szCs w:val="28"/>
                <w:lang w:eastAsia="ru-RU"/>
              </w:rPr>
            </w:pPr>
            <w:r w:rsidRPr="00B62BFF">
              <w:rPr>
                <w:rFonts w:ascii="Times New Roman" w:eastAsia="Arial Unicode MS" w:hAnsi="Times New Roman" w:cs="Times New Roman"/>
                <w:bCs/>
                <w:sz w:val="28"/>
                <w:szCs w:val="28"/>
                <w:lang w:eastAsia="ru-RU"/>
              </w:rPr>
              <w:t>324402</w:t>
            </w:r>
          </w:p>
        </w:tc>
        <w:tc>
          <w:tcPr>
            <w:tcW w:w="2766" w:type="dxa"/>
            <w:tcBorders>
              <w:top w:val="single" w:sz="4" w:space="0" w:color="auto"/>
              <w:left w:val="single" w:sz="4" w:space="0" w:color="auto"/>
              <w:bottom w:val="single" w:sz="4" w:space="0" w:color="auto"/>
              <w:right w:val="single" w:sz="4" w:space="0" w:color="auto"/>
            </w:tcBorders>
            <w:hideMark/>
          </w:tcPr>
          <w:p w:rsidR="00B62BFF" w:rsidRPr="00B62BFF" w:rsidRDefault="00B62BFF" w:rsidP="00B62BFF">
            <w:pPr>
              <w:spacing w:after="0" w:line="280" w:lineRule="atLeast"/>
              <w:jc w:val="both"/>
              <w:rPr>
                <w:rFonts w:ascii="Times New Roman" w:eastAsia="+mn-ea" w:hAnsi="Times New Roman" w:cs="Times New Roman"/>
                <w:bCs/>
                <w:kern w:val="24"/>
                <w:sz w:val="28"/>
                <w:szCs w:val="28"/>
                <w:lang w:eastAsia="ru-RU"/>
              </w:rPr>
            </w:pPr>
            <w:r w:rsidRPr="00B62BFF">
              <w:rPr>
                <w:rFonts w:ascii="Times New Roman" w:eastAsia="+mn-ea" w:hAnsi="Times New Roman" w:cs="Times New Roman"/>
                <w:bCs/>
                <w:kern w:val="24"/>
                <w:sz w:val="28"/>
                <w:szCs w:val="28"/>
                <w:lang w:eastAsia="ru-RU"/>
              </w:rPr>
              <w:t>государственная собственность</w:t>
            </w:r>
          </w:p>
          <w:p w:rsidR="00B62BFF" w:rsidRPr="00B62BFF" w:rsidRDefault="00B62BFF" w:rsidP="00B62BFF">
            <w:pPr>
              <w:spacing w:after="0" w:line="280" w:lineRule="atLeast"/>
              <w:jc w:val="both"/>
              <w:rPr>
                <w:rFonts w:ascii="Times New Roman" w:eastAsia="Arial Unicode MS" w:hAnsi="Times New Roman" w:cs="Times New Roman"/>
                <w:bCs/>
                <w:kern w:val="0"/>
                <w:sz w:val="28"/>
                <w:szCs w:val="28"/>
                <w:lang w:eastAsia="ru-RU"/>
              </w:rPr>
            </w:pPr>
            <w:r w:rsidRPr="00B62BFF">
              <w:rPr>
                <w:rFonts w:ascii="Times New Roman" w:eastAsia="+mn-ea" w:hAnsi="Times New Roman" w:cs="Times New Roman"/>
                <w:bCs/>
                <w:kern w:val="24"/>
                <w:sz w:val="28"/>
                <w:szCs w:val="28"/>
                <w:lang w:eastAsia="ru-RU"/>
              </w:rPr>
              <w:t>(не разграничена)</w:t>
            </w:r>
          </w:p>
        </w:tc>
      </w:tr>
      <w:tr w:rsidR="00B62BFF" w:rsidRPr="00B62BFF" w:rsidTr="00B62BFF">
        <w:tc>
          <w:tcPr>
            <w:tcW w:w="487" w:type="dxa"/>
            <w:tcBorders>
              <w:top w:val="single" w:sz="4" w:space="0" w:color="auto"/>
              <w:left w:val="single" w:sz="4" w:space="0" w:color="auto"/>
              <w:bottom w:val="single" w:sz="4" w:space="0" w:color="auto"/>
              <w:right w:val="single" w:sz="4" w:space="0" w:color="auto"/>
            </w:tcBorders>
            <w:vAlign w:val="center"/>
          </w:tcPr>
          <w:p w:rsidR="00B62BFF" w:rsidRPr="00B62BFF" w:rsidRDefault="00B62BFF" w:rsidP="00B62BFF">
            <w:pPr>
              <w:widowControl/>
              <w:numPr>
                <w:ilvl w:val="0"/>
                <w:numId w:val="20"/>
              </w:numPr>
              <w:suppressAutoHyphens w:val="0"/>
              <w:autoSpaceDN/>
              <w:spacing w:after="0" w:line="240" w:lineRule="exact"/>
              <w:ind w:left="615"/>
              <w:jc w:val="both"/>
              <w:textAlignment w:val="auto"/>
              <w:rPr>
                <w:rFonts w:ascii="Times New Roman" w:eastAsia="+mn-ea" w:hAnsi="Times New Roman" w:cs="Times New Roman"/>
                <w:bCs/>
                <w:kern w:val="24"/>
                <w:sz w:val="28"/>
                <w:szCs w:val="28"/>
                <w:lang w:eastAsia="ru-RU"/>
              </w:rPr>
            </w:pPr>
          </w:p>
        </w:tc>
        <w:tc>
          <w:tcPr>
            <w:tcW w:w="2301" w:type="dxa"/>
            <w:tcBorders>
              <w:top w:val="single" w:sz="4" w:space="0" w:color="auto"/>
              <w:left w:val="single" w:sz="4" w:space="0" w:color="auto"/>
              <w:bottom w:val="single" w:sz="4" w:space="0" w:color="auto"/>
              <w:right w:val="single" w:sz="4" w:space="0" w:color="auto"/>
            </w:tcBorders>
            <w:hideMark/>
          </w:tcPr>
          <w:p w:rsidR="00B62BFF" w:rsidRPr="00B62BFF" w:rsidRDefault="00B62BFF" w:rsidP="00B62BFF">
            <w:pPr>
              <w:spacing w:after="0" w:line="280" w:lineRule="atLeast"/>
              <w:jc w:val="both"/>
              <w:rPr>
                <w:rFonts w:ascii="Times New Roman" w:eastAsia="+mn-ea" w:hAnsi="Times New Roman" w:cs="Times New Roman"/>
                <w:bCs/>
                <w:kern w:val="24"/>
                <w:sz w:val="28"/>
                <w:szCs w:val="28"/>
                <w:lang w:eastAsia="ru-RU"/>
              </w:rPr>
            </w:pPr>
            <w:r w:rsidRPr="00B62BFF">
              <w:rPr>
                <w:rFonts w:ascii="Times New Roman" w:eastAsia="Arial Unicode MS" w:hAnsi="Times New Roman" w:cs="Times New Roman"/>
                <w:bCs/>
                <w:sz w:val="28"/>
                <w:szCs w:val="28"/>
                <w:lang w:eastAsia="ru-RU"/>
              </w:rPr>
              <w:t>Трубичинское сельское поселение Новгородского муниципального района</w:t>
            </w:r>
          </w:p>
        </w:tc>
        <w:tc>
          <w:tcPr>
            <w:tcW w:w="2411" w:type="dxa"/>
            <w:tcBorders>
              <w:top w:val="single" w:sz="4" w:space="0" w:color="auto"/>
              <w:left w:val="single" w:sz="4" w:space="0" w:color="auto"/>
              <w:bottom w:val="single" w:sz="4" w:space="0" w:color="auto"/>
              <w:right w:val="single" w:sz="4" w:space="0" w:color="auto"/>
            </w:tcBorders>
            <w:vAlign w:val="center"/>
            <w:hideMark/>
          </w:tcPr>
          <w:p w:rsidR="00B62BFF" w:rsidRPr="00B62BFF" w:rsidRDefault="00B62BFF" w:rsidP="00B62BFF">
            <w:pPr>
              <w:spacing w:after="0" w:line="280" w:lineRule="atLeast"/>
              <w:jc w:val="both"/>
              <w:rPr>
                <w:rFonts w:ascii="Times New Roman" w:eastAsia="Arial Unicode MS" w:hAnsi="Times New Roman" w:cs="Times New Roman"/>
                <w:bCs/>
                <w:kern w:val="0"/>
                <w:sz w:val="28"/>
                <w:szCs w:val="28"/>
                <w:lang w:eastAsia="ru-RU"/>
              </w:rPr>
            </w:pPr>
            <w:r w:rsidRPr="00B62BFF">
              <w:rPr>
                <w:rFonts w:ascii="Times New Roman" w:eastAsia="Arial Unicode MS" w:hAnsi="Times New Roman" w:cs="Times New Roman"/>
                <w:bCs/>
                <w:sz w:val="28"/>
                <w:szCs w:val="28"/>
                <w:lang w:eastAsia="ru-RU"/>
              </w:rPr>
              <w:t>53:11:1900105:55</w:t>
            </w:r>
          </w:p>
        </w:tc>
        <w:tc>
          <w:tcPr>
            <w:tcW w:w="1380" w:type="dxa"/>
            <w:tcBorders>
              <w:top w:val="single" w:sz="4" w:space="0" w:color="auto"/>
              <w:left w:val="single" w:sz="4" w:space="0" w:color="auto"/>
              <w:bottom w:val="single" w:sz="4" w:space="0" w:color="auto"/>
              <w:right w:val="single" w:sz="4" w:space="0" w:color="auto"/>
            </w:tcBorders>
            <w:vAlign w:val="center"/>
            <w:hideMark/>
          </w:tcPr>
          <w:p w:rsidR="00B62BFF" w:rsidRPr="00B62BFF" w:rsidRDefault="00B62BFF" w:rsidP="00B62BFF">
            <w:pPr>
              <w:spacing w:after="0" w:line="280" w:lineRule="atLeast"/>
              <w:jc w:val="both"/>
              <w:rPr>
                <w:rFonts w:ascii="Times New Roman" w:eastAsia="Arial Unicode MS" w:hAnsi="Times New Roman" w:cs="Times New Roman"/>
                <w:bCs/>
                <w:sz w:val="28"/>
                <w:szCs w:val="28"/>
                <w:lang w:eastAsia="ru-RU"/>
              </w:rPr>
            </w:pPr>
            <w:r w:rsidRPr="00B62BFF">
              <w:rPr>
                <w:rFonts w:ascii="Times New Roman" w:eastAsia="Arial Unicode MS" w:hAnsi="Times New Roman" w:cs="Times New Roman"/>
                <w:bCs/>
                <w:sz w:val="28"/>
                <w:szCs w:val="28"/>
                <w:lang w:eastAsia="ru-RU"/>
              </w:rPr>
              <w:t>1012230</w:t>
            </w:r>
          </w:p>
        </w:tc>
        <w:tc>
          <w:tcPr>
            <w:tcW w:w="2766" w:type="dxa"/>
            <w:tcBorders>
              <w:top w:val="single" w:sz="4" w:space="0" w:color="auto"/>
              <w:left w:val="single" w:sz="4" w:space="0" w:color="auto"/>
              <w:bottom w:val="single" w:sz="4" w:space="0" w:color="auto"/>
              <w:right w:val="single" w:sz="4" w:space="0" w:color="auto"/>
            </w:tcBorders>
            <w:hideMark/>
          </w:tcPr>
          <w:p w:rsidR="00B62BFF" w:rsidRPr="00B62BFF" w:rsidRDefault="00B62BFF" w:rsidP="00B62BFF">
            <w:pPr>
              <w:spacing w:after="0" w:line="280" w:lineRule="atLeast"/>
              <w:jc w:val="both"/>
              <w:rPr>
                <w:rFonts w:ascii="Times New Roman" w:eastAsia="+mn-ea" w:hAnsi="Times New Roman" w:cs="Times New Roman"/>
                <w:bCs/>
                <w:kern w:val="24"/>
                <w:sz w:val="28"/>
                <w:szCs w:val="28"/>
                <w:lang w:eastAsia="ru-RU"/>
              </w:rPr>
            </w:pPr>
            <w:r w:rsidRPr="00B62BFF">
              <w:rPr>
                <w:rFonts w:ascii="Times New Roman" w:eastAsia="+mn-ea" w:hAnsi="Times New Roman" w:cs="Times New Roman"/>
                <w:bCs/>
                <w:kern w:val="24"/>
                <w:sz w:val="28"/>
                <w:szCs w:val="28"/>
                <w:lang w:eastAsia="ru-RU"/>
              </w:rPr>
              <w:t>государственная собственность</w:t>
            </w:r>
          </w:p>
          <w:p w:rsidR="00B62BFF" w:rsidRPr="00B62BFF" w:rsidRDefault="00B62BFF" w:rsidP="00B62BFF">
            <w:pPr>
              <w:spacing w:after="0" w:line="280" w:lineRule="atLeast"/>
              <w:jc w:val="both"/>
              <w:rPr>
                <w:rFonts w:ascii="Times New Roman" w:eastAsia="Arial Unicode MS" w:hAnsi="Times New Roman" w:cs="Times New Roman"/>
                <w:bCs/>
                <w:kern w:val="0"/>
                <w:sz w:val="28"/>
                <w:szCs w:val="28"/>
                <w:lang w:eastAsia="ru-RU"/>
              </w:rPr>
            </w:pPr>
            <w:r w:rsidRPr="00B62BFF">
              <w:rPr>
                <w:rFonts w:ascii="Times New Roman" w:eastAsia="+mn-ea" w:hAnsi="Times New Roman" w:cs="Times New Roman"/>
                <w:bCs/>
                <w:kern w:val="24"/>
                <w:sz w:val="28"/>
                <w:szCs w:val="28"/>
                <w:lang w:eastAsia="ru-RU"/>
              </w:rPr>
              <w:t>(не разграничена)</w:t>
            </w:r>
          </w:p>
        </w:tc>
      </w:tr>
      <w:tr w:rsidR="00B62BFF" w:rsidRPr="00B62BFF" w:rsidTr="00B62BFF">
        <w:trPr>
          <w:trHeight w:val="2330"/>
        </w:trPr>
        <w:tc>
          <w:tcPr>
            <w:tcW w:w="9345" w:type="dxa"/>
            <w:gridSpan w:val="5"/>
            <w:tcBorders>
              <w:top w:val="single" w:sz="4" w:space="0" w:color="auto"/>
              <w:left w:val="nil"/>
              <w:bottom w:val="single" w:sz="4" w:space="0" w:color="auto"/>
              <w:right w:val="nil"/>
            </w:tcBorders>
          </w:tcPr>
          <w:p w:rsidR="00B62BFF" w:rsidRPr="00B62BFF" w:rsidRDefault="00B62BFF">
            <w:pPr>
              <w:spacing w:after="0" w:line="240" w:lineRule="auto"/>
              <w:ind w:left="-142" w:firstLine="568"/>
              <w:jc w:val="both"/>
              <w:rPr>
                <w:rFonts w:ascii="Times New Roman" w:eastAsia="+mn-ea" w:hAnsi="Times New Roman" w:cs="Times New Roman"/>
                <w:bCs/>
                <w:kern w:val="24"/>
                <w:sz w:val="28"/>
                <w:szCs w:val="28"/>
                <w:lang w:eastAsia="ru-RU"/>
              </w:rPr>
            </w:pPr>
            <w:r w:rsidRPr="00B62BFF">
              <w:rPr>
                <w:rFonts w:ascii="Times New Roman" w:eastAsia="+mn-ea" w:hAnsi="Times New Roman" w:cs="Times New Roman"/>
                <w:bCs/>
                <w:kern w:val="24"/>
                <w:sz w:val="28"/>
                <w:szCs w:val="28"/>
                <w:lang w:eastAsia="ru-RU"/>
              </w:rPr>
              <w:t xml:space="preserve">        На территории Трубичинского сельского поселения предполагается строительство свободной таможенной зоны, для последующего использования таможенной зоны резидентом ООО «ВН-Фарм», если такая необходимость возникнет.</w:t>
            </w:r>
          </w:p>
          <w:p w:rsidR="00B62BFF" w:rsidRPr="00B62BFF" w:rsidRDefault="00B62BFF">
            <w:pPr>
              <w:spacing w:after="0" w:line="360" w:lineRule="atLeast"/>
              <w:ind w:left="-142" w:firstLine="568"/>
              <w:jc w:val="both"/>
              <w:rPr>
                <w:rFonts w:ascii="Times New Roman" w:eastAsia="+mn-ea" w:hAnsi="Times New Roman" w:cs="Times New Roman"/>
                <w:bCs/>
                <w:kern w:val="24"/>
                <w:sz w:val="28"/>
                <w:szCs w:val="28"/>
                <w:lang w:eastAsia="ru-RU"/>
              </w:rPr>
            </w:pPr>
            <w:r w:rsidRPr="00B62BFF">
              <w:rPr>
                <w:rFonts w:ascii="Times New Roman" w:eastAsia="+mn-ea" w:hAnsi="Times New Roman" w:cs="Times New Roman"/>
                <w:bCs/>
                <w:kern w:val="24"/>
                <w:sz w:val="28"/>
                <w:szCs w:val="28"/>
                <w:lang w:eastAsia="ru-RU"/>
              </w:rPr>
              <w:t>Реализация якорных инвестиционных проектов на территории ППОЭЗ «Новгородская» на участках Новгородского района (2 проекта).</w:t>
            </w:r>
          </w:p>
          <w:p w:rsidR="00B62BFF" w:rsidRPr="00B62BFF" w:rsidRDefault="00B62BFF">
            <w:pPr>
              <w:spacing w:after="0" w:line="240" w:lineRule="exact"/>
              <w:ind w:left="-142" w:firstLine="568"/>
              <w:jc w:val="both"/>
              <w:rPr>
                <w:rFonts w:ascii="Times New Roman" w:eastAsia="+mn-ea" w:hAnsi="Times New Roman" w:cs="Times New Roman"/>
                <w:bCs/>
                <w:kern w:val="24"/>
                <w:sz w:val="28"/>
                <w:szCs w:val="28"/>
                <w:lang w:eastAsia="ru-RU"/>
              </w:rPr>
            </w:pPr>
          </w:p>
        </w:tc>
      </w:tr>
      <w:tr w:rsidR="00B62BFF" w:rsidRPr="00B62BFF" w:rsidTr="00B62BFF">
        <w:tc>
          <w:tcPr>
            <w:tcW w:w="487" w:type="dxa"/>
            <w:tcBorders>
              <w:top w:val="single" w:sz="4" w:space="0" w:color="auto"/>
              <w:left w:val="single" w:sz="4" w:space="0" w:color="auto"/>
              <w:bottom w:val="single" w:sz="6" w:space="0" w:color="auto"/>
              <w:right w:val="single" w:sz="6" w:space="0" w:color="auto"/>
            </w:tcBorders>
            <w:vAlign w:val="center"/>
          </w:tcPr>
          <w:p w:rsidR="00B62BFF" w:rsidRPr="00B62BFF" w:rsidRDefault="00B62BFF" w:rsidP="00B62BFF">
            <w:pPr>
              <w:widowControl/>
              <w:numPr>
                <w:ilvl w:val="0"/>
                <w:numId w:val="20"/>
              </w:numPr>
              <w:suppressAutoHyphens w:val="0"/>
              <w:autoSpaceDN/>
              <w:spacing w:after="0" w:line="240" w:lineRule="exact"/>
              <w:ind w:left="-142" w:firstLine="568"/>
              <w:jc w:val="both"/>
              <w:textAlignment w:val="auto"/>
              <w:rPr>
                <w:rFonts w:ascii="Times New Roman" w:eastAsia="+mn-ea" w:hAnsi="Times New Roman" w:cs="Times New Roman"/>
                <w:bCs/>
                <w:kern w:val="24"/>
                <w:sz w:val="28"/>
                <w:szCs w:val="28"/>
                <w:lang w:eastAsia="ru-RU"/>
              </w:rPr>
            </w:pPr>
          </w:p>
        </w:tc>
        <w:tc>
          <w:tcPr>
            <w:tcW w:w="2301" w:type="dxa"/>
            <w:tcBorders>
              <w:top w:val="single" w:sz="4" w:space="0" w:color="auto"/>
              <w:left w:val="single" w:sz="6" w:space="0" w:color="auto"/>
              <w:bottom w:val="single" w:sz="6" w:space="0" w:color="auto"/>
              <w:right w:val="single" w:sz="6" w:space="0" w:color="auto"/>
            </w:tcBorders>
            <w:hideMark/>
          </w:tcPr>
          <w:p w:rsidR="00B62BFF" w:rsidRPr="00B62BFF" w:rsidRDefault="00B62BFF" w:rsidP="00B62BFF">
            <w:pPr>
              <w:spacing w:after="0" w:line="240" w:lineRule="exact"/>
              <w:ind w:left="68"/>
              <w:jc w:val="both"/>
              <w:rPr>
                <w:rFonts w:ascii="Times New Roman" w:eastAsia="Arial Unicode MS" w:hAnsi="Times New Roman" w:cs="Times New Roman"/>
                <w:bCs/>
                <w:kern w:val="0"/>
                <w:sz w:val="28"/>
                <w:szCs w:val="28"/>
                <w:lang w:eastAsia="ru-RU"/>
              </w:rPr>
            </w:pPr>
            <w:r w:rsidRPr="00B62BFF">
              <w:rPr>
                <w:rFonts w:ascii="Times New Roman" w:eastAsia="Arial Unicode MS" w:hAnsi="Times New Roman" w:cs="Times New Roman"/>
                <w:bCs/>
                <w:sz w:val="28"/>
                <w:szCs w:val="28"/>
                <w:lang w:eastAsia="ru-RU"/>
              </w:rPr>
              <w:t>Ермолинское сельское поселение Новгородского муниципального района</w:t>
            </w:r>
          </w:p>
        </w:tc>
        <w:tc>
          <w:tcPr>
            <w:tcW w:w="2411" w:type="dxa"/>
            <w:tcBorders>
              <w:top w:val="single" w:sz="4" w:space="0" w:color="auto"/>
              <w:left w:val="single" w:sz="6" w:space="0" w:color="auto"/>
              <w:bottom w:val="single" w:sz="6" w:space="0" w:color="auto"/>
              <w:right w:val="single" w:sz="6" w:space="0" w:color="auto"/>
            </w:tcBorders>
            <w:vAlign w:val="center"/>
            <w:hideMark/>
          </w:tcPr>
          <w:p w:rsidR="00B62BFF" w:rsidRPr="00B62BFF" w:rsidRDefault="00B62BFF" w:rsidP="00B62BFF">
            <w:pPr>
              <w:spacing w:after="0" w:line="240" w:lineRule="exact"/>
              <w:jc w:val="both"/>
              <w:rPr>
                <w:rFonts w:ascii="Times New Roman" w:eastAsia="Arial Unicode MS" w:hAnsi="Times New Roman" w:cs="Times New Roman"/>
                <w:bCs/>
                <w:sz w:val="28"/>
                <w:szCs w:val="28"/>
                <w:lang w:eastAsia="ru-RU"/>
              </w:rPr>
            </w:pPr>
            <w:r w:rsidRPr="00B62BFF">
              <w:rPr>
                <w:rFonts w:ascii="Times New Roman" w:eastAsia="Arial Unicode MS" w:hAnsi="Times New Roman" w:cs="Times New Roman"/>
                <w:bCs/>
                <w:sz w:val="28"/>
                <w:szCs w:val="28"/>
                <w:lang w:eastAsia="ru-RU"/>
              </w:rPr>
              <w:t>53:11:0800604:73</w:t>
            </w:r>
          </w:p>
        </w:tc>
        <w:tc>
          <w:tcPr>
            <w:tcW w:w="1380" w:type="dxa"/>
            <w:tcBorders>
              <w:top w:val="single" w:sz="4" w:space="0" w:color="auto"/>
              <w:left w:val="single" w:sz="6" w:space="0" w:color="auto"/>
              <w:bottom w:val="single" w:sz="6" w:space="0" w:color="auto"/>
              <w:right w:val="single" w:sz="6" w:space="0" w:color="auto"/>
            </w:tcBorders>
            <w:vAlign w:val="center"/>
            <w:hideMark/>
          </w:tcPr>
          <w:p w:rsidR="00B62BFF" w:rsidRPr="00B62BFF" w:rsidRDefault="00B62BFF" w:rsidP="00B62BFF">
            <w:pPr>
              <w:spacing w:after="0" w:line="240" w:lineRule="exact"/>
              <w:ind w:left="115"/>
              <w:jc w:val="both"/>
              <w:rPr>
                <w:rFonts w:ascii="Times New Roman" w:eastAsia="Arial Unicode MS" w:hAnsi="Times New Roman" w:cs="Times New Roman"/>
                <w:bCs/>
                <w:sz w:val="28"/>
                <w:szCs w:val="28"/>
                <w:lang w:eastAsia="ru-RU"/>
              </w:rPr>
            </w:pPr>
            <w:r w:rsidRPr="00B62BFF">
              <w:rPr>
                <w:rFonts w:ascii="Times New Roman" w:eastAsia="Arial Unicode MS" w:hAnsi="Times New Roman" w:cs="Times New Roman"/>
                <w:sz w:val="28"/>
                <w:szCs w:val="28"/>
                <w:lang w:eastAsia="ru-RU"/>
              </w:rPr>
              <w:t>400000</w:t>
            </w:r>
          </w:p>
        </w:tc>
        <w:tc>
          <w:tcPr>
            <w:tcW w:w="2766" w:type="dxa"/>
            <w:tcBorders>
              <w:top w:val="single" w:sz="4" w:space="0" w:color="auto"/>
              <w:left w:val="single" w:sz="6" w:space="0" w:color="auto"/>
              <w:bottom w:val="single" w:sz="6" w:space="0" w:color="auto"/>
              <w:right w:val="single" w:sz="4" w:space="0" w:color="auto"/>
            </w:tcBorders>
            <w:hideMark/>
          </w:tcPr>
          <w:p w:rsidR="00B62BFF" w:rsidRPr="00B62BFF" w:rsidRDefault="00B62BFF" w:rsidP="00B62BFF">
            <w:pPr>
              <w:spacing w:after="0" w:line="240" w:lineRule="exact"/>
              <w:ind w:left="4"/>
              <w:jc w:val="both"/>
              <w:rPr>
                <w:rFonts w:ascii="Times New Roman" w:eastAsia="Arial Unicode MS" w:hAnsi="Times New Roman" w:cs="Times New Roman"/>
                <w:sz w:val="28"/>
                <w:szCs w:val="28"/>
                <w:lang w:eastAsia="ru-RU"/>
              </w:rPr>
            </w:pPr>
            <w:r w:rsidRPr="00B62BFF">
              <w:rPr>
                <w:rFonts w:ascii="Times New Roman" w:eastAsia="+mn-ea" w:hAnsi="Times New Roman" w:cs="Times New Roman"/>
                <w:bCs/>
                <w:kern w:val="24"/>
                <w:sz w:val="28"/>
                <w:szCs w:val="28"/>
                <w:lang w:eastAsia="ru-RU"/>
              </w:rPr>
              <w:t>собственность публично-правовых образований. Находится в аренде у ООО «ВН-ФАРМ»</w:t>
            </w:r>
          </w:p>
        </w:tc>
      </w:tr>
      <w:tr w:rsidR="00B62BFF" w:rsidRPr="00B62BFF" w:rsidTr="00B62BFF">
        <w:trPr>
          <w:trHeight w:val="1394"/>
        </w:trPr>
        <w:tc>
          <w:tcPr>
            <w:tcW w:w="9345" w:type="dxa"/>
            <w:gridSpan w:val="5"/>
            <w:tcBorders>
              <w:top w:val="single" w:sz="6" w:space="0" w:color="auto"/>
              <w:left w:val="nil"/>
              <w:bottom w:val="single" w:sz="4" w:space="0" w:color="auto"/>
              <w:right w:val="nil"/>
            </w:tcBorders>
            <w:hideMark/>
          </w:tcPr>
          <w:p w:rsidR="00B62BFF" w:rsidRPr="00B62BFF" w:rsidRDefault="00B62BFF">
            <w:pPr>
              <w:shd w:val="clear" w:color="auto" w:fill="FFFFFF"/>
              <w:spacing w:after="0" w:line="360" w:lineRule="exact"/>
              <w:ind w:firstLine="708"/>
              <w:jc w:val="both"/>
              <w:rPr>
                <w:rFonts w:ascii="Times New Roman" w:eastAsia="+mn-ea" w:hAnsi="Times New Roman" w:cs="Times New Roman"/>
                <w:bCs/>
                <w:kern w:val="24"/>
                <w:sz w:val="28"/>
                <w:szCs w:val="28"/>
                <w:lang w:eastAsia="ru-RU"/>
              </w:rPr>
            </w:pPr>
            <w:r w:rsidRPr="00B62BFF">
              <w:rPr>
                <w:rFonts w:ascii="Times New Roman" w:eastAsia="+mn-ea" w:hAnsi="Times New Roman" w:cs="Times New Roman"/>
                <w:bCs/>
                <w:kern w:val="24"/>
                <w:sz w:val="28"/>
                <w:szCs w:val="28"/>
                <w:lang w:eastAsia="ru-RU"/>
              </w:rPr>
              <w:t xml:space="preserve">На данном участке резидент ППОЭЗ «Новгородская» ООО «ВН-ФАРМ» планирует реализацию якорного инвестиционного проекта </w:t>
            </w:r>
            <w:r w:rsidRPr="00B62BFF">
              <w:rPr>
                <w:rFonts w:ascii="Times New Roman" w:eastAsia="Times New Roman" w:hAnsi="Times New Roman" w:cs="Times New Roman"/>
                <w:color w:val="000000"/>
                <w:sz w:val="28"/>
                <w:szCs w:val="28"/>
                <w:lang w:eastAsia="ru-RU"/>
              </w:rPr>
              <w:t>«Строительство ультрасовременного комплекса для организации производства лекарственных средств на основе моноклональных антител»</w:t>
            </w:r>
            <w:r w:rsidRPr="00B62BFF">
              <w:rPr>
                <w:rFonts w:ascii="Times New Roman" w:eastAsia="Times New Roman" w:hAnsi="Times New Roman" w:cs="Times New Roman"/>
                <w:sz w:val="28"/>
                <w:szCs w:val="28"/>
                <w:lang w:eastAsia="ar-SA"/>
              </w:rPr>
              <w:t xml:space="preserve">. Планируется создание нового промышленного производства (завода) </w:t>
            </w:r>
            <w:r w:rsidRPr="00B62BFF">
              <w:rPr>
                <w:rFonts w:ascii="Times New Roman" w:eastAsia="Times New Roman" w:hAnsi="Times New Roman" w:cs="Times New Roman"/>
                <w:kern w:val="2"/>
                <w:sz w:val="28"/>
                <w:szCs w:val="28"/>
                <w:lang w:eastAsia="ar-SA"/>
              </w:rPr>
              <w:t>с</w:t>
            </w:r>
            <w:r w:rsidRPr="00B62BFF">
              <w:rPr>
                <w:rFonts w:ascii="Times New Roman" w:eastAsia="Times New Roman" w:hAnsi="Times New Roman" w:cs="Times New Roman"/>
                <w:sz w:val="28"/>
                <w:szCs w:val="28"/>
                <w:lang w:eastAsia="ar-SA"/>
              </w:rPr>
              <w:t xml:space="preserve"> общим объемом инвестиций в размере 1471,0 миллионов </w:t>
            </w:r>
            <w:r w:rsidRPr="00B62BFF">
              <w:rPr>
                <w:rFonts w:ascii="Times New Roman" w:eastAsia="Times New Roman" w:hAnsi="Times New Roman" w:cs="Times New Roman"/>
                <w:kern w:val="2"/>
                <w:sz w:val="28"/>
                <w:szCs w:val="28"/>
                <w:lang w:eastAsia="ar-SA"/>
              </w:rPr>
              <w:t>рублей, в том числе капитальных вложений 1471,0 миллионов рублей.</w:t>
            </w:r>
            <w:r w:rsidRPr="00B62BFF">
              <w:rPr>
                <w:rFonts w:ascii="Times New Roman" w:eastAsia="Times New Roman" w:hAnsi="Times New Roman" w:cs="Times New Roman"/>
                <w:color w:val="000000"/>
                <w:sz w:val="28"/>
                <w:szCs w:val="28"/>
                <w:lang w:eastAsia="ru-RU"/>
              </w:rPr>
              <w:t xml:space="preserve"> </w:t>
            </w:r>
            <w:r w:rsidRPr="00B62BFF">
              <w:rPr>
                <w:rFonts w:ascii="Times New Roman" w:eastAsia="Times New Roman" w:hAnsi="Times New Roman" w:cs="Times New Roman"/>
                <w:kern w:val="2"/>
                <w:sz w:val="28"/>
                <w:szCs w:val="28"/>
                <w:lang w:eastAsia="ar-SA"/>
              </w:rPr>
              <w:t xml:space="preserve">В результате реализации инвестиционного проекта к 2029 году будет создано не менее 34 новых рабочих мест. Соглашение о намерениях реализации инвестиционного проекта уже подписано Губернатором Новгородской области. </w:t>
            </w:r>
          </w:p>
        </w:tc>
      </w:tr>
      <w:tr w:rsidR="00B62BFF" w:rsidRPr="00B62BFF" w:rsidTr="00B62BFF">
        <w:tc>
          <w:tcPr>
            <w:tcW w:w="487" w:type="dxa"/>
            <w:tcBorders>
              <w:top w:val="single" w:sz="4" w:space="0" w:color="auto"/>
              <w:left w:val="single" w:sz="4" w:space="0" w:color="auto"/>
              <w:bottom w:val="single" w:sz="4" w:space="0" w:color="auto"/>
              <w:right w:val="single" w:sz="4" w:space="0" w:color="auto"/>
            </w:tcBorders>
          </w:tcPr>
          <w:p w:rsidR="00B62BFF" w:rsidRPr="00B62BFF" w:rsidRDefault="00B62BFF" w:rsidP="00B62BFF">
            <w:pPr>
              <w:widowControl/>
              <w:numPr>
                <w:ilvl w:val="0"/>
                <w:numId w:val="20"/>
              </w:numPr>
              <w:suppressAutoHyphens w:val="0"/>
              <w:autoSpaceDN/>
              <w:spacing w:after="0" w:line="240" w:lineRule="exact"/>
              <w:ind w:left="615"/>
              <w:jc w:val="both"/>
              <w:textAlignment w:val="auto"/>
              <w:rPr>
                <w:rFonts w:ascii="Times New Roman" w:eastAsia="+mn-ea" w:hAnsi="Times New Roman" w:cs="Times New Roman"/>
                <w:bCs/>
                <w:kern w:val="24"/>
                <w:sz w:val="28"/>
                <w:szCs w:val="28"/>
                <w:lang w:eastAsia="ru-RU"/>
              </w:rPr>
            </w:pPr>
          </w:p>
        </w:tc>
        <w:tc>
          <w:tcPr>
            <w:tcW w:w="2301" w:type="dxa"/>
            <w:tcBorders>
              <w:top w:val="single" w:sz="4" w:space="0" w:color="auto"/>
              <w:left w:val="single" w:sz="4" w:space="0" w:color="auto"/>
              <w:bottom w:val="single" w:sz="4" w:space="0" w:color="auto"/>
              <w:right w:val="single" w:sz="4" w:space="0" w:color="auto"/>
            </w:tcBorders>
            <w:hideMark/>
          </w:tcPr>
          <w:p w:rsidR="00B62BFF" w:rsidRPr="00B62BFF" w:rsidRDefault="00B62BFF">
            <w:pPr>
              <w:spacing w:after="0" w:line="240" w:lineRule="exact"/>
              <w:jc w:val="both"/>
              <w:rPr>
                <w:rFonts w:ascii="Times New Roman" w:eastAsia="Arial Unicode MS" w:hAnsi="Times New Roman" w:cs="Times New Roman"/>
                <w:bCs/>
                <w:kern w:val="0"/>
                <w:sz w:val="28"/>
                <w:szCs w:val="28"/>
                <w:lang w:eastAsia="ru-RU"/>
              </w:rPr>
            </w:pPr>
            <w:r w:rsidRPr="00B62BFF">
              <w:rPr>
                <w:rFonts w:ascii="Times New Roman" w:eastAsia="Arial Unicode MS" w:hAnsi="Times New Roman" w:cs="Times New Roman"/>
                <w:bCs/>
                <w:sz w:val="28"/>
                <w:szCs w:val="28"/>
                <w:lang w:eastAsia="ru-RU"/>
              </w:rPr>
              <w:t>Савинское сельское поселение Новгородского муниципального района</w:t>
            </w:r>
          </w:p>
        </w:tc>
        <w:tc>
          <w:tcPr>
            <w:tcW w:w="2411" w:type="dxa"/>
            <w:tcBorders>
              <w:top w:val="single" w:sz="4" w:space="0" w:color="auto"/>
              <w:left w:val="single" w:sz="4" w:space="0" w:color="auto"/>
              <w:bottom w:val="single" w:sz="4" w:space="0" w:color="auto"/>
              <w:right w:val="single" w:sz="4" w:space="0" w:color="auto"/>
            </w:tcBorders>
            <w:vAlign w:val="center"/>
            <w:hideMark/>
          </w:tcPr>
          <w:p w:rsidR="00B62BFF" w:rsidRPr="00B62BFF" w:rsidRDefault="00B62BFF">
            <w:pPr>
              <w:spacing w:after="0" w:line="240" w:lineRule="exact"/>
              <w:jc w:val="both"/>
              <w:rPr>
                <w:rFonts w:ascii="Times New Roman" w:eastAsia="Arial Unicode MS" w:hAnsi="Times New Roman" w:cs="Times New Roman"/>
                <w:bCs/>
                <w:sz w:val="28"/>
                <w:szCs w:val="28"/>
                <w:lang w:eastAsia="ru-RU"/>
              </w:rPr>
            </w:pPr>
            <w:r w:rsidRPr="00B62BFF">
              <w:rPr>
                <w:rFonts w:ascii="Times New Roman" w:eastAsia="Arial Unicode MS" w:hAnsi="Times New Roman" w:cs="Times New Roman"/>
                <w:bCs/>
                <w:sz w:val="28"/>
                <w:szCs w:val="28"/>
                <w:lang w:eastAsia="ru-RU"/>
              </w:rPr>
              <w:t>53:11:0300105:407</w:t>
            </w:r>
          </w:p>
        </w:tc>
        <w:tc>
          <w:tcPr>
            <w:tcW w:w="1380" w:type="dxa"/>
            <w:tcBorders>
              <w:top w:val="single" w:sz="4" w:space="0" w:color="auto"/>
              <w:left w:val="single" w:sz="4" w:space="0" w:color="auto"/>
              <w:bottom w:val="single" w:sz="4" w:space="0" w:color="auto"/>
              <w:right w:val="single" w:sz="4" w:space="0" w:color="auto"/>
            </w:tcBorders>
            <w:vAlign w:val="center"/>
            <w:hideMark/>
          </w:tcPr>
          <w:p w:rsidR="00B62BFF" w:rsidRPr="00B62BFF" w:rsidRDefault="00B62BFF">
            <w:pPr>
              <w:spacing w:after="0" w:line="240" w:lineRule="exact"/>
              <w:jc w:val="both"/>
              <w:rPr>
                <w:rFonts w:ascii="Times New Roman" w:eastAsia="Arial Unicode MS" w:hAnsi="Times New Roman" w:cs="Times New Roman"/>
                <w:bCs/>
                <w:sz w:val="28"/>
                <w:szCs w:val="28"/>
                <w:lang w:eastAsia="ru-RU"/>
              </w:rPr>
            </w:pPr>
            <w:r w:rsidRPr="00B62BFF">
              <w:rPr>
                <w:rFonts w:ascii="Times New Roman" w:eastAsia="Arial Unicode MS" w:hAnsi="Times New Roman" w:cs="Times New Roman"/>
                <w:sz w:val="28"/>
                <w:szCs w:val="28"/>
                <w:lang w:eastAsia="ru-RU"/>
              </w:rPr>
              <w:t>108269</w:t>
            </w:r>
          </w:p>
        </w:tc>
        <w:tc>
          <w:tcPr>
            <w:tcW w:w="2766" w:type="dxa"/>
            <w:tcBorders>
              <w:top w:val="single" w:sz="4" w:space="0" w:color="auto"/>
              <w:left w:val="single" w:sz="4" w:space="0" w:color="auto"/>
              <w:bottom w:val="single" w:sz="4" w:space="0" w:color="auto"/>
              <w:right w:val="single" w:sz="4" w:space="0" w:color="auto"/>
            </w:tcBorders>
            <w:hideMark/>
          </w:tcPr>
          <w:p w:rsidR="00B62BFF" w:rsidRPr="00B62BFF" w:rsidRDefault="00B62BFF">
            <w:pPr>
              <w:spacing w:after="0" w:line="240" w:lineRule="exact"/>
              <w:jc w:val="both"/>
              <w:rPr>
                <w:rFonts w:ascii="Times New Roman" w:eastAsia="Arial Unicode MS" w:hAnsi="Times New Roman" w:cs="Times New Roman"/>
                <w:sz w:val="28"/>
                <w:szCs w:val="28"/>
                <w:lang w:eastAsia="ru-RU"/>
              </w:rPr>
            </w:pPr>
            <w:r w:rsidRPr="00B62BFF">
              <w:rPr>
                <w:rFonts w:ascii="Times New Roman" w:eastAsia="Arial Unicode MS" w:hAnsi="Times New Roman" w:cs="Times New Roman"/>
                <w:sz w:val="28"/>
                <w:szCs w:val="28"/>
                <w:lang w:eastAsia="ru-RU"/>
              </w:rPr>
              <w:t>частная собственность АО «ОКБ-Планета»</w:t>
            </w:r>
          </w:p>
        </w:tc>
      </w:tr>
      <w:tr w:rsidR="00B62BFF" w:rsidRPr="00B62BFF" w:rsidTr="00B62BFF">
        <w:trPr>
          <w:trHeight w:val="3268"/>
        </w:trPr>
        <w:tc>
          <w:tcPr>
            <w:tcW w:w="9345" w:type="dxa"/>
            <w:gridSpan w:val="5"/>
            <w:tcBorders>
              <w:top w:val="single" w:sz="4" w:space="0" w:color="auto"/>
              <w:left w:val="nil"/>
              <w:bottom w:val="nil"/>
              <w:right w:val="nil"/>
            </w:tcBorders>
            <w:hideMark/>
          </w:tcPr>
          <w:p w:rsidR="00B62BFF" w:rsidRPr="00B62BFF" w:rsidRDefault="00B62BFF">
            <w:pPr>
              <w:shd w:val="clear" w:color="auto" w:fill="FFFFFF"/>
              <w:spacing w:after="0"/>
              <w:ind w:firstLine="708"/>
              <w:jc w:val="both"/>
              <w:rPr>
                <w:rFonts w:ascii="Times New Roman" w:eastAsia="Times New Roman" w:hAnsi="Times New Roman" w:cs="Times New Roman"/>
                <w:sz w:val="28"/>
                <w:szCs w:val="28"/>
                <w:lang w:eastAsia="ru-RU"/>
              </w:rPr>
            </w:pPr>
            <w:r w:rsidRPr="00B62BFF">
              <w:rPr>
                <w:rFonts w:ascii="Times New Roman" w:eastAsia="+mn-ea" w:hAnsi="Times New Roman" w:cs="Times New Roman"/>
                <w:bCs/>
                <w:kern w:val="24"/>
                <w:sz w:val="28"/>
                <w:szCs w:val="28"/>
                <w:lang w:eastAsia="ru-RU"/>
              </w:rPr>
              <w:lastRenderedPageBreak/>
              <w:t xml:space="preserve">На данном участке резидент ППОЭЗ «Новгородская» </w:t>
            </w:r>
            <w:r w:rsidRPr="00B62BFF">
              <w:rPr>
                <w:rFonts w:ascii="Times New Roman" w:eastAsia="Times New Roman" w:hAnsi="Times New Roman" w:cs="Times New Roman"/>
                <w:sz w:val="28"/>
                <w:szCs w:val="28"/>
                <w:lang w:eastAsia="ru-RU"/>
              </w:rPr>
              <w:t xml:space="preserve">ЗАО «НТЦ Модуль» </w:t>
            </w:r>
            <w:r w:rsidRPr="00B62BFF">
              <w:rPr>
                <w:rFonts w:ascii="Times New Roman" w:eastAsia="+mn-ea" w:hAnsi="Times New Roman" w:cs="Times New Roman"/>
                <w:bCs/>
                <w:kern w:val="24"/>
                <w:sz w:val="28"/>
                <w:szCs w:val="28"/>
                <w:lang w:eastAsia="ru-RU"/>
              </w:rPr>
              <w:t xml:space="preserve">планирует реализацию якорного инвестиционного проекта </w:t>
            </w:r>
            <w:r w:rsidRPr="00B62BFF">
              <w:rPr>
                <w:rFonts w:ascii="Times New Roman" w:eastAsia="Times New Roman" w:hAnsi="Times New Roman" w:cs="Times New Roman"/>
                <w:color w:val="000000"/>
                <w:sz w:val="28"/>
                <w:szCs w:val="28"/>
                <w:lang w:eastAsia="ru-RU"/>
              </w:rPr>
              <w:t xml:space="preserve">(в </w:t>
            </w:r>
            <w:r w:rsidRPr="00B62BFF">
              <w:rPr>
                <w:rFonts w:ascii="Times New Roman" w:eastAsia="Times New Roman" w:hAnsi="Times New Roman" w:cs="Times New Roman"/>
                <w:bCs/>
                <w:color w:val="000000"/>
                <w:sz w:val="28"/>
                <w:szCs w:val="28"/>
                <w:lang w:eastAsia="ru-RU"/>
              </w:rPr>
              <w:t>рамках сотрудничества с компанией ОАО «ОКБ-Планета»)</w:t>
            </w:r>
            <w:r w:rsidRPr="00B62BFF">
              <w:rPr>
                <w:rFonts w:ascii="Times New Roman" w:eastAsia="Times New Roman" w:hAnsi="Times New Roman" w:cs="Times New Roman"/>
                <w:color w:val="000000"/>
                <w:sz w:val="28"/>
                <w:szCs w:val="28"/>
                <w:lang w:eastAsia="ru-RU"/>
              </w:rPr>
              <w:t xml:space="preserve"> «Строительство предприятия по производству микроэлектронной продукции». Планируется создание дочернего Общества (Проектная компания), строительство и ввод в эксплуатацию современного микроэлектронного производственного комплекса с общим объемом инвестиций в размере 1000,0 миллионов рублей, в том числе капитальных вложений 1000,0 миллионов рублей. В результате реализации инвестиционного проекта к 2029 году будет создано не менее 200 новых рабочих мест. Трёхстороннее соглашение о намереньях реализации инвестиционного проекта уже подписано Губернатором Новгородской области.</w:t>
            </w:r>
          </w:p>
        </w:tc>
      </w:tr>
    </w:tbl>
    <w:p w:rsidR="00B62BFF" w:rsidRPr="00B62BFF" w:rsidRDefault="00B62BFF" w:rsidP="00B62BFF">
      <w:pPr>
        <w:spacing w:after="0"/>
        <w:ind w:firstLine="708"/>
        <w:jc w:val="both"/>
        <w:rPr>
          <w:rFonts w:ascii="Times New Roman" w:eastAsia="Times New Roman" w:hAnsi="Times New Roman" w:cs="Times New Roman"/>
          <w:sz w:val="28"/>
          <w:szCs w:val="28"/>
          <w:lang w:eastAsia="ru-RU"/>
        </w:rPr>
      </w:pPr>
      <w:r w:rsidRPr="00B62BFF">
        <w:rPr>
          <w:rFonts w:ascii="Times New Roman" w:eastAsia="Times New Roman" w:hAnsi="Times New Roman" w:cs="Times New Roman"/>
          <w:sz w:val="28"/>
          <w:szCs w:val="28"/>
          <w:lang w:eastAsia="ru-RU"/>
        </w:rPr>
        <w:t>Финансово-экономические показатели якорных инвестиционных проектов (по 2029 год включительно), предполагаемых к реализации на территории Новгородского муниципального района</w:t>
      </w:r>
    </w:p>
    <w:tbl>
      <w:tblPr>
        <w:tblStyle w:val="afa"/>
        <w:tblW w:w="9289" w:type="dxa"/>
        <w:jc w:val="center"/>
        <w:tblLook w:val="04A0" w:firstRow="1" w:lastRow="0" w:firstColumn="1" w:lastColumn="0" w:noHBand="0" w:noVBand="1"/>
      </w:tblPr>
      <w:tblGrid>
        <w:gridCol w:w="5626"/>
        <w:gridCol w:w="1724"/>
        <w:gridCol w:w="1939"/>
      </w:tblGrid>
      <w:tr w:rsidR="00B62BFF" w:rsidRPr="00B62BFF" w:rsidTr="00B62BFF">
        <w:trPr>
          <w:trHeight w:val="926"/>
          <w:jc w:val="center"/>
        </w:trPr>
        <w:tc>
          <w:tcPr>
            <w:tcW w:w="5626" w:type="dxa"/>
            <w:tcBorders>
              <w:top w:val="single" w:sz="4" w:space="0" w:color="auto"/>
              <w:left w:val="single" w:sz="4" w:space="0" w:color="auto"/>
              <w:bottom w:val="single" w:sz="4" w:space="0" w:color="auto"/>
              <w:right w:val="single" w:sz="4" w:space="0" w:color="auto"/>
            </w:tcBorders>
            <w:vAlign w:val="center"/>
            <w:hideMark/>
          </w:tcPr>
          <w:p w:rsidR="00B62BFF" w:rsidRPr="00B62BFF" w:rsidRDefault="00B62BFF">
            <w:pPr>
              <w:rPr>
                <w:rFonts w:ascii="Times New Roman" w:eastAsia="Times New Roman" w:hAnsi="Times New Roman" w:cs="Times New Roman"/>
                <w:b/>
                <w:sz w:val="28"/>
                <w:szCs w:val="28"/>
                <w:lang w:eastAsia="ru-RU"/>
              </w:rPr>
            </w:pPr>
            <w:r w:rsidRPr="00B62BFF">
              <w:rPr>
                <w:rFonts w:ascii="Times New Roman" w:hAnsi="Times New Roman" w:cs="Times New Roman"/>
                <w:b/>
                <w:sz w:val="28"/>
                <w:szCs w:val="28"/>
                <w:lang w:eastAsia="ru-RU"/>
              </w:rPr>
              <w:t>Наименование показателя</w:t>
            </w:r>
          </w:p>
        </w:tc>
        <w:tc>
          <w:tcPr>
            <w:tcW w:w="1724" w:type="dxa"/>
            <w:tcBorders>
              <w:top w:val="single" w:sz="4" w:space="0" w:color="auto"/>
              <w:left w:val="single" w:sz="4" w:space="0" w:color="auto"/>
              <w:bottom w:val="single" w:sz="4" w:space="0" w:color="auto"/>
              <w:right w:val="single" w:sz="4" w:space="0" w:color="auto"/>
            </w:tcBorders>
            <w:vAlign w:val="center"/>
          </w:tcPr>
          <w:p w:rsidR="00B62BFF" w:rsidRPr="00B62BFF" w:rsidRDefault="00B62BFF">
            <w:pPr>
              <w:spacing w:line="240" w:lineRule="exact"/>
              <w:jc w:val="center"/>
              <w:rPr>
                <w:rFonts w:ascii="Times New Roman" w:hAnsi="Times New Roman" w:cs="Times New Roman"/>
                <w:sz w:val="28"/>
                <w:szCs w:val="28"/>
                <w:lang w:eastAsia="ru-RU"/>
              </w:rPr>
            </w:pPr>
            <w:r w:rsidRPr="00B62BFF">
              <w:rPr>
                <w:rFonts w:ascii="Times New Roman" w:hAnsi="Times New Roman" w:cs="Times New Roman"/>
                <w:sz w:val="28"/>
                <w:szCs w:val="28"/>
                <w:lang w:eastAsia="ru-RU"/>
              </w:rPr>
              <w:t>ЗАО «НТЦ Модуль»</w:t>
            </w:r>
          </w:p>
          <w:p w:rsidR="00B62BFF" w:rsidRPr="00B62BFF" w:rsidRDefault="00B62BFF">
            <w:pPr>
              <w:jc w:val="center"/>
              <w:rPr>
                <w:rFonts w:ascii="Times New Roman" w:hAnsi="Times New Roman" w:cs="Times New Roman"/>
                <w:b/>
                <w:bCs/>
                <w:sz w:val="28"/>
                <w:szCs w:val="28"/>
                <w:lang w:eastAsia="ru-RU"/>
              </w:rPr>
            </w:pPr>
          </w:p>
        </w:tc>
        <w:tc>
          <w:tcPr>
            <w:tcW w:w="1939" w:type="dxa"/>
            <w:tcBorders>
              <w:top w:val="single" w:sz="4" w:space="0" w:color="auto"/>
              <w:left w:val="single" w:sz="4" w:space="0" w:color="auto"/>
              <w:bottom w:val="single" w:sz="4" w:space="0" w:color="auto"/>
              <w:right w:val="single" w:sz="4" w:space="0" w:color="auto"/>
            </w:tcBorders>
            <w:vAlign w:val="center"/>
          </w:tcPr>
          <w:p w:rsidR="00B62BFF" w:rsidRPr="00B62BFF" w:rsidRDefault="00B62BFF">
            <w:pPr>
              <w:spacing w:line="240" w:lineRule="exact"/>
              <w:ind w:left="-146"/>
              <w:jc w:val="center"/>
              <w:rPr>
                <w:rFonts w:ascii="Times New Roman" w:hAnsi="Times New Roman" w:cs="Times New Roman"/>
                <w:sz w:val="28"/>
                <w:szCs w:val="28"/>
                <w:lang w:eastAsia="ru-RU"/>
              </w:rPr>
            </w:pPr>
            <w:r w:rsidRPr="00B62BFF">
              <w:rPr>
                <w:rFonts w:ascii="Times New Roman" w:hAnsi="Times New Roman" w:cs="Times New Roman"/>
                <w:sz w:val="28"/>
                <w:szCs w:val="28"/>
                <w:lang w:eastAsia="ru-RU"/>
              </w:rPr>
              <w:t xml:space="preserve">ООО </w:t>
            </w:r>
          </w:p>
          <w:p w:rsidR="00B62BFF" w:rsidRPr="00B62BFF" w:rsidRDefault="00B62BFF">
            <w:pPr>
              <w:spacing w:line="240" w:lineRule="exact"/>
              <w:ind w:left="-146"/>
              <w:jc w:val="center"/>
              <w:rPr>
                <w:rFonts w:ascii="Times New Roman" w:hAnsi="Times New Roman" w:cs="Times New Roman"/>
                <w:sz w:val="28"/>
                <w:szCs w:val="28"/>
                <w:lang w:eastAsia="ru-RU"/>
              </w:rPr>
            </w:pPr>
            <w:r w:rsidRPr="00B62BFF">
              <w:rPr>
                <w:rFonts w:ascii="Times New Roman" w:hAnsi="Times New Roman" w:cs="Times New Roman"/>
                <w:sz w:val="28"/>
                <w:szCs w:val="28"/>
                <w:lang w:eastAsia="ru-RU"/>
              </w:rPr>
              <w:t>«ВН-ФАРМ»</w:t>
            </w:r>
          </w:p>
          <w:p w:rsidR="00B62BFF" w:rsidRPr="00B62BFF" w:rsidRDefault="00B62BFF">
            <w:pPr>
              <w:jc w:val="center"/>
              <w:rPr>
                <w:rFonts w:ascii="Times New Roman" w:hAnsi="Times New Roman" w:cs="Times New Roman"/>
                <w:b/>
                <w:bCs/>
                <w:sz w:val="28"/>
                <w:szCs w:val="28"/>
                <w:lang w:eastAsia="ru-RU"/>
              </w:rPr>
            </w:pPr>
          </w:p>
        </w:tc>
      </w:tr>
      <w:tr w:rsidR="00B62BFF" w:rsidRPr="00B62BFF" w:rsidTr="00B62BFF">
        <w:trPr>
          <w:trHeight w:val="593"/>
          <w:jc w:val="center"/>
        </w:trPr>
        <w:tc>
          <w:tcPr>
            <w:tcW w:w="5626" w:type="dxa"/>
            <w:tcBorders>
              <w:top w:val="single" w:sz="4" w:space="0" w:color="auto"/>
              <w:left w:val="single" w:sz="4" w:space="0" w:color="auto"/>
              <w:bottom w:val="single" w:sz="4" w:space="0" w:color="auto"/>
              <w:right w:val="single" w:sz="4" w:space="0" w:color="auto"/>
            </w:tcBorders>
            <w:hideMark/>
          </w:tcPr>
          <w:p w:rsidR="00B62BFF" w:rsidRPr="00B62BFF" w:rsidRDefault="00B62BFF">
            <w:pPr>
              <w:rPr>
                <w:rFonts w:ascii="Times New Roman" w:hAnsi="Times New Roman" w:cs="Times New Roman"/>
                <w:sz w:val="28"/>
                <w:szCs w:val="28"/>
                <w:lang w:eastAsia="ru-RU"/>
              </w:rPr>
            </w:pPr>
            <w:r w:rsidRPr="00B62BFF">
              <w:rPr>
                <w:rFonts w:ascii="Times New Roman" w:hAnsi="Times New Roman" w:cs="Times New Roman"/>
                <w:sz w:val="28"/>
                <w:szCs w:val="28"/>
                <w:lang w:eastAsia="ru-RU"/>
              </w:rPr>
              <w:t>План создания постоянных рабочих мест, нарастающим итогом, чел.</w:t>
            </w:r>
          </w:p>
        </w:tc>
        <w:tc>
          <w:tcPr>
            <w:tcW w:w="1724" w:type="dxa"/>
            <w:tcBorders>
              <w:top w:val="single" w:sz="4" w:space="0" w:color="auto"/>
              <w:left w:val="single" w:sz="4" w:space="0" w:color="auto"/>
              <w:bottom w:val="single" w:sz="4" w:space="0" w:color="auto"/>
              <w:right w:val="single" w:sz="4" w:space="0" w:color="auto"/>
            </w:tcBorders>
            <w:shd w:val="clear" w:color="auto" w:fill="FFFFFF"/>
            <w:hideMark/>
          </w:tcPr>
          <w:p w:rsidR="00B62BFF" w:rsidRPr="00B62BFF" w:rsidRDefault="00B62BFF">
            <w:pPr>
              <w:rPr>
                <w:rFonts w:ascii="Times New Roman" w:hAnsi="Times New Roman" w:cs="Times New Roman"/>
                <w:bCs/>
                <w:color w:val="000000"/>
                <w:sz w:val="28"/>
                <w:szCs w:val="28"/>
                <w:lang w:eastAsia="ru-RU"/>
              </w:rPr>
            </w:pPr>
            <w:r w:rsidRPr="00B62BFF">
              <w:rPr>
                <w:rFonts w:ascii="Times New Roman" w:hAnsi="Times New Roman" w:cs="Times New Roman"/>
                <w:bCs/>
                <w:color w:val="000000"/>
                <w:sz w:val="28"/>
                <w:szCs w:val="28"/>
                <w:lang w:eastAsia="ru-RU"/>
              </w:rPr>
              <w:t>200</w:t>
            </w:r>
          </w:p>
        </w:tc>
        <w:tc>
          <w:tcPr>
            <w:tcW w:w="1939" w:type="dxa"/>
            <w:tcBorders>
              <w:top w:val="single" w:sz="4" w:space="0" w:color="auto"/>
              <w:left w:val="single" w:sz="4" w:space="0" w:color="auto"/>
              <w:bottom w:val="single" w:sz="4" w:space="0" w:color="auto"/>
              <w:right w:val="single" w:sz="4" w:space="0" w:color="auto"/>
            </w:tcBorders>
            <w:shd w:val="clear" w:color="auto" w:fill="FFFFFF"/>
            <w:hideMark/>
          </w:tcPr>
          <w:p w:rsidR="00B62BFF" w:rsidRPr="00B62BFF" w:rsidRDefault="00B62BFF">
            <w:pPr>
              <w:rPr>
                <w:rFonts w:ascii="Times New Roman" w:hAnsi="Times New Roman" w:cs="Times New Roman"/>
                <w:color w:val="000000"/>
                <w:sz w:val="28"/>
                <w:szCs w:val="28"/>
                <w:lang w:val="en-US" w:eastAsia="ru-RU"/>
              </w:rPr>
            </w:pPr>
            <w:r w:rsidRPr="00B62BFF">
              <w:rPr>
                <w:rFonts w:ascii="Times New Roman" w:hAnsi="Times New Roman" w:cs="Times New Roman"/>
                <w:color w:val="000000"/>
                <w:sz w:val="28"/>
                <w:szCs w:val="28"/>
                <w:lang w:val="en-US" w:eastAsia="ru-RU"/>
              </w:rPr>
              <w:t>34</w:t>
            </w:r>
          </w:p>
        </w:tc>
      </w:tr>
      <w:tr w:rsidR="00B62BFF" w:rsidRPr="00B62BFF" w:rsidTr="00B62BFF">
        <w:trPr>
          <w:trHeight w:val="276"/>
          <w:jc w:val="center"/>
        </w:trPr>
        <w:tc>
          <w:tcPr>
            <w:tcW w:w="5626" w:type="dxa"/>
            <w:tcBorders>
              <w:top w:val="single" w:sz="4" w:space="0" w:color="auto"/>
              <w:left w:val="single" w:sz="4" w:space="0" w:color="auto"/>
              <w:bottom w:val="single" w:sz="4" w:space="0" w:color="auto"/>
              <w:right w:val="single" w:sz="4" w:space="0" w:color="auto"/>
            </w:tcBorders>
            <w:hideMark/>
          </w:tcPr>
          <w:p w:rsidR="00B62BFF" w:rsidRPr="00B62BFF" w:rsidRDefault="00B62BFF">
            <w:pPr>
              <w:rPr>
                <w:rFonts w:ascii="Times New Roman" w:hAnsi="Times New Roman" w:cs="Times New Roman"/>
                <w:sz w:val="28"/>
                <w:szCs w:val="28"/>
                <w:lang w:eastAsia="ru-RU"/>
              </w:rPr>
            </w:pPr>
            <w:r w:rsidRPr="00B62BFF">
              <w:rPr>
                <w:rFonts w:ascii="Times New Roman" w:hAnsi="Times New Roman" w:cs="Times New Roman"/>
                <w:sz w:val="28"/>
                <w:szCs w:val="28"/>
                <w:lang w:eastAsia="ru-RU"/>
              </w:rPr>
              <w:t>Число новых рабочих мест</w:t>
            </w:r>
          </w:p>
        </w:tc>
        <w:tc>
          <w:tcPr>
            <w:tcW w:w="1724" w:type="dxa"/>
            <w:tcBorders>
              <w:top w:val="single" w:sz="4" w:space="0" w:color="auto"/>
              <w:left w:val="single" w:sz="4" w:space="0" w:color="auto"/>
              <w:bottom w:val="single" w:sz="4" w:space="0" w:color="auto"/>
              <w:right w:val="single" w:sz="4" w:space="0" w:color="auto"/>
            </w:tcBorders>
            <w:shd w:val="clear" w:color="auto" w:fill="FFFFFF"/>
            <w:hideMark/>
          </w:tcPr>
          <w:p w:rsidR="00B62BFF" w:rsidRPr="00B62BFF" w:rsidRDefault="00B62BFF">
            <w:pPr>
              <w:rPr>
                <w:rFonts w:ascii="Times New Roman" w:hAnsi="Times New Roman" w:cs="Times New Roman"/>
                <w:bCs/>
                <w:color w:val="000000"/>
                <w:sz w:val="28"/>
                <w:szCs w:val="28"/>
                <w:lang w:eastAsia="ru-RU"/>
              </w:rPr>
            </w:pPr>
            <w:r w:rsidRPr="00B62BFF">
              <w:rPr>
                <w:rFonts w:ascii="Times New Roman" w:hAnsi="Times New Roman" w:cs="Times New Roman"/>
                <w:bCs/>
                <w:color w:val="000000"/>
                <w:sz w:val="28"/>
                <w:szCs w:val="28"/>
                <w:lang w:eastAsia="ru-RU"/>
              </w:rPr>
              <w:t>200</w:t>
            </w:r>
          </w:p>
        </w:tc>
        <w:tc>
          <w:tcPr>
            <w:tcW w:w="1939" w:type="dxa"/>
            <w:tcBorders>
              <w:top w:val="single" w:sz="4" w:space="0" w:color="auto"/>
              <w:left w:val="single" w:sz="4" w:space="0" w:color="auto"/>
              <w:bottom w:val="single" w:sz="4" w:space="0" w:color="auto"/>
              <w:right w:val="single" w:sz="4" w:space="0" w:color="auto"/>
            </w:tcBorders>
            <w:shd w:val="clear" w:color="auto" w:fill="FFFFFF"/>
            <w:hideMark/>
          </w:tcPr>
          <w:p w:rsidR="00B62BFF" w:rsidRPr="00B62BFF" w:rsidRDefault="00B62BFF">
            <w:pPr>
              <w:rPr>
                <w:rFonts w:ascii="Times New Roman" w:hAnsi="Times New Roman" w:cs="Times New Roman"/>
                <w:color w:val="000000"/>
                <w:sz w:val="28"/>
                <w:szCs w:val="28"/>
                <w:lang w:val="en-US" w:eastAsia="ru-RU"/>
              </w:rPr>
            </w:pPr>
            <w:r w:rsidRPr="00B62BFF">
              <w:rPr>
                <w:rFonts w:ascii="Times New Roman" w:hAnsi="Times New Roman" w:cs="Times New Roman"/>
                <w:color w:val="000000"/>
                <w:sz w:val="28"/>
                <w:szCs w:val="28"/>
                <w:lang w:val="en-US" w:eastAsia="ru-RU"/>
              </w:rPr>
              <w:t>34</w:t>
            </w:r>
          </w:p>
        </w:tc>
      </w:tr>
      <w:tr w:rsidR="00B62BFF" w:rsidRPr="00B62BFF" w:rsidTr="00B62BFF">
        <w:trPr>
          <w:trHeight w:val="276"/>
          <w:jc w:val="center"/>
        </w:trPr>
        <w:tc>
          <w:tcPr>
            <w:tcW w:w="5626" w:type="dxa"/>
            <w:tcBorders>
              <w:top w:val="single" w:sz="4" w:space="0" w:color="auto"/>
              <w:left w:val="single" w:sz="4" w:space="0" w:color="auto"/>
              <w:bottom w:val="single" w:sz="4" w:space="0" w:color="auto"/>
              <w:right w:val="single" w:sz="4" w:space="0" w:color="auto"/>
            </w:tcBorders>
            <w:hideMark/>
          </w:tcPr>
          <w:p w:rsidR="00B62BFF" w:rsidRPr="00B62BFF" w:rsidRDefault="00B62BFF">
            <w:pPr>
              <w:rPr>
                <w:rFonts w:ascii="Times New Roman" w:hAnsi="Times New Roman" w:cs="Times New Roman"/>
                <w:sz w:val="28"/>
                <w:szCs w:val="28"/>
                <w:lang w:eastAsia="ru-RU"/>
              </w:rPr>
            </w:pPr>
            <w:r w:rsidRPr="00B62BFF">
              <w:rPr>
                <w:rFonts w:ascii="Times New Roman" w:hAnsi="Times New Roman" w:cs="Times New Roman"/>
                <w:sz w:val="28"/>
                <w:szCs w:val="28"/>
                <w:lang w:eastAsia="ru-RU"/>
              </w:rPr>
              <w:t>Объём инвестиций, тыс. руб.</w:t>
            </w:r>
          </w:p>
        </w:tc>
        <w:tc>
          <w:tcPr>
            <w:tcW w:w="1724" w:type="dxa"/>
            <w:tcBorders>
              <w:top w:val="single" w:sz="4" w:space="0" w:color="auto"/>
              <w:left w:val="single" w:sz="4" w:space="0" w:color="auto"/>
              <w:bottom w:val="single" w:sz="4" w:space="0" w:color="auto"/>
              <w:right w:val="single" w:sz="4" w:space="0" w:color="auto"/>
            </w:tcBorders>
            <w:shd w:val="clear" w:color="auto" w:fill="FFFFFF"/>
            <w:hideMark/>
          </w:tcPr>
          <w:p w:rsidR="00B62BFF" w:rsidRPr="00B62BFF" w:rsidRDefault="00B62BFF">
            <w:pPr>
              <w:rPr>
                <w:rFonts w:ascii="Times New Roman" w:hAnsi="Times New Roman" w:cs="Times New Roman"/>
                <w:bCs/>
                <w:color w:val="000000"/>
                <w:sz w:val="28"/>
                <w:szCs w:val="28"/>
                <w:lang w:eastAsia="ru-RU"/>
              </w:rPr>
            </w:pPr>
            <w:r w:rsidRPr="00B62BFF">
              <w:rPr>
                <w:rFonts w:ascii="Times New Roman" w:hAnsi="Times New Roman" w:cs="Times New Roman"/>
                <w:bCs/>
                <w:color w:val="000000"/>
                <w:sz w:val="28"/>
                <w:szCs w:val="28"/>
                <w:lang w:eastAsia="ru-RU"/>
              </w:rPr>
              <w:t>1 000 000</w:t>
            </w:r>
          </w:p>
        </w:tc>
        <w:tc>
          <w:tcPr>
            <w:tcW w:w="1939" w:type="dxa"/>
            <w:tcBorders>
              <w:top w:val="single" w:sz="4" w:space="0" w:color="auto"/>
              <w:left w:val="single" w:sz="4" w:space="0" w:color="auto"/>
              <w:bottom w:val="single" w:sz="4" w:space="0" w:color="auto"/>
              <w:right w:val="single" w:sz="4" w:space="0" w:color="auto"/>
            </w:tcBorders>
            <w:shd w:val="clear" w:color="auto" w:fill="FFFFFF"/>
            <w:hideMark/>
          </w:tcPr>
          <w:p w:rsidR="00B62BFF" w:rsidRPr="00B62BFF" w:rsidRDefault="00B62BFF">
            <w:pPr>
              <w:rPr>
                <w:rFonts w:ascii="Times New Roman" w:hAnsi="Times New Roman" w:cs="Times New Roman"/>
                <w:color w:val="000000"/>
                <w:sz w:val="28"/>
                <w:szCs w:val="28"/>
                <w:lang w:val="en-US" w:eastAsia="ru-RU"/>
              </w:rPr>
            </w:pPr>
            <w:r w:rsidRPr="00B62BFF">
              <w:rPr>
                <w:rFonts w:ascii="Times New Roman" w:hAnsi="Times New Roman" w:cs="Times New Roman"/>
                <w:color w:val="000000"/>
                <w:sz w:val="28"/>
                <w:szCs w:val="28"/>
                <w:lang w:val="en-US" w:eastAsia="ru-RU"/>
              </w:rPr>
              <w:t>1 471 682</w:t>
            </w:r>
          </w:p>
        </w:tc>
      </w:tr>
      <w:tr w:rsidR="00B62BFF" w:rsidRPr="00B62BFF" w:rsidTr="00B62BFF">
        <w:trPr>
          <w:trHeight w:val="552"/>
          <w:jc w:val="center"/>
        </w:trPr>
        <w:tc>
          <w:tcPr>
            <w:tcW w:w="5626" w:type="dxa"/>
            <w:tcBorders>
              <w:top w:val="single" w:sz="4" w:space="0" w:color="auto"/>
              <w:left w:val="single" w:sz="4" w:space="0" w:color="auto"/>
              <w:bottom w:val="single" w:sz="4" w:space="0" w:color="auto"/>
              <w:right w:val="single" w:sz="4" w:space="0" w:color="auto"/>
            </w:tcBorders>
            <w:hideMark/>
          </w:tcPr>
          <w:p w:rsidR="00B62BFF" w:rsidRPr="00B62BFF" w:rsidRDefault="00B62BFF">
            <w:pPr>
              <w:rPr>
                <w:rFonts w:ascii="Times New Roman" w:hAnsi="Times New Roman" w:cs="Times New Roman"/>
                <w:sz w:val="28"/>
                <w:szCs w:val="28"/>
                <w:lang w:eastAsia="ru-RU"/>
              </w:rPr>
            </w:pPr>
            <w:r w:rsidRPr="00B62BFF">
              <w:rPr>
                <w:rFonts w:ascii="Times New Roman" w:hAnsi="Times New Roman" w:cs="Times New Roman"/>
                <w:sz w:val="28"/>
                <w:szCs w:val="28"/>
                <w:lang w:eastAsia="ru-RU"/>
              </w:rPr>
              <w:t>Объём инвестиций накопленным итогом, тыс. руб.</w:t>
            </w:r>
          </w:p>
        </w:tc>
        <w:tc>
          <w:tcPr>
            <w:tcW w:w="1724" w:type="dxa"/>
            <w:tcBorders>
              <w:top w:val="single" w:sz="4" w:space="0" w:color="auto"/>
              <w:left w:val="single" w:sz="4" w:space="0" w:color="auto"/>
              <w:bottom w:val="single" w:sz="4" w:space="0" w:color="auto"/>
              <w:right w:val="single" w:sz="4" w:space="0" w:color="auto"/>
            </w:tcBorders>
            <w:shd w:val="clear" w:color="auto" w:fill="FFFFFF"/>
          </w:tcPr>
          <w:p w:rsidR="00B62BFF" w:rsidRPr="00B62BFF" w:rsidRDefault="00B62BFF">
            <w:pPr>
              <w:rPr>
                <w:rFonts w:ascii="Times New Roman" w:hAnsi="Times New Roman" w:cs="Times New Roman"/>
                <w:bCs/>
                <w:color w:val="000000"/>
                <w:sz w:val="28"/>
                <w:szCs w:val="28"/>
                <w:lang w:eastAsia="ru-RU"/>
              </w:rPr>
            </w:pPr>
          </w:p>
        </w:tc>
        <w:tc>
          <w:tcPr>
            <w:tcW w:w="1939" w:type="dxa"/>
            <w:tcBorders>
              <w:top w:val="single" w:sz="4" w:space="0" w:color="auto"/>
              <w:left w:val="single" w:sz="4" w:space="0" w:color="auto"/>
              <w:bottom w:val="single" w:sz="4" w:space="0" w:color="auto"/>
              <w:right w:val="single" w:sz="4" w:space="0" w:color="auto"/>
            </w:tcBorders>
            <w:shd w:val="clear" w:color="auto" w:fill="FFFFFF"/>
            <w:hideMark/>
          </w:tcPr>
          <w:p w:rsidR="00B62BFF" w:rsidRPr="00B62BFF" w:rsidRDefault="00B62BFF">
            <w:pPr>
              <w:rPr>
                <w:rFonts w:ascii="Times New Roman" w:hAnsi="Times New Roman" w:cs="Times New Roman"/>
                <w:color w:val="000000"/>
                <w:sz w:val="28"/>
                <w:szCs w:val="28"/>
                <w:lang w:val="en-US" w:eastAsia="ru-RU"/>
              </w:rPr>
            </w:pPr>
            <w:r w:rsidRPr="00B62BFF">
              <w:rPr>
                <w:rFonts w:ascii="Times New Roman" w:hAnsi="Times New Roman" w:cs="Times New Roman"/>
                <w:color w:val="000000"/>
                <w:sz w:val="28"/>
                <w:szCs w:val="28"/>
                <w:lang w:val="en-US" w:eastAsia="ru-RU"/>
              </w:rPr>
              <w:t>1 471 682</w:t>
            </w:r>
          </w:p>
        </w:tc>
      </w:tr>
      <w:tr w:rsidR="00B62BFF" w:rsidRPr="00B62BFF" w:rsidTr="00B62BFF">
        <w:trPr>
          <w:trHeight w:val="336"/>
          <w:jc w:val="center"/>
        </w:trPr>
        <w:tc>
          <w:tcPr>
            <w:tcW w:w="5626" w:type="dxa"/>
            <w:tcBorders>
              <w:top w:val="single" w:sz="4" w:space="0" w:color="auto"/>
              <w:left w:val="single" w:sz="4" w:space="0" w:color="auto"/>
              <w:bottom w:val="single" w:sz="4" w:space="0" w:color="auto"/>
              <w:right w:val="single" w:sz="4" w:space="0" w:color="auto"/>
            </w:tcBorders>
            <w:hideMark/>
          </w:tcPr>
          <w:p w:rsidR="00B62BFF" w:rsidRPr="00B62BFF" w:rsidRDefault="00B62BFF">
            <w:pPr>
              <w:rPr>
                <w:rFonts w:ascii="Times New Roman" w:hAnsi="Times New Roman" w:cs="Times New Roman"/>
                <w:sz w:val="28"/>
                <w:szCs w:val="28"/>
                <w:lang w:eastAsia="ru-RU"/>
              </w:rPr>
            </w:pPr>
            <w:r w:rsidRPr="00B62BFF">
              <w:rPr>
                <w:rFonts w:ascii="Times New Roman" w:hAnsi="Times New Roman" w:cs="Times New Roman"/>
                <w:sz w:val="28"/>
                <w:szCs w:val="28"/>
                <w:lang w:eastAsia="ru-RU"/>
              </w:rPr>
              <w:t>Капитальные вложения, тыс. руб.</w:t>
            </w:r>
          </w:p>
        </w:tc>
        <w:tc>
          <w:tcPr>
            <w:tcW w:w="1724" w:type="dxa"/>
            <w:tcBorders>
              <w:top w:val="single" w:sz="4" w:space="0" w:color="auto"/>
              <w:left w:val="single" w:sz="4" w:space="0" w:color="auto"/>
              <w:bottom w:val="single" w:sz="4" w:space="0" w:color="auto"/>
              <w:right w:val="single" w:sz="4" w:space="0" w:color="auto"/>
            </w:tcBorders>
            <w:shd w:val="clear" w:color="auto" w:fill="FFFFFF"/>
            <w:hideMark/>
          </w:tcPr>
          <w:p w:rsidR="00B62BFF" w:rsidRPr="00B62BFF" w:rsidRDefault="00B62BFF">
            <w:pPr>
              <w:rPr>
                <w:rFonts w:ascii="Times New Roman" w:hAnsi="Times New Roman" w:cs="Times New Roman"/>
                <w:bCs/>
                <w:color w:val="000000"/>
                <w:sz w:val="28"/>
                <w:szCs w:val="28"/>
                <w:lang w:eastAsia="ru-RU"/>
              </w:rPr>
            </w:pPr>
            <w:r w:rsidRPr="00B62BFF">
              <w:rPr>
                <w:rFonts w:ascii="Times New Roman" w:hAnsi="Times New Roman" w:cs="Times New Roman"/>
                <w:bCs/>
                <w:color w:val="000000"/>
                <w:sz w:val="28"/>
                <w:szCs w:val="28"/>
                <w:lang w:eastAsia="ru-RU"/>
              </w:rPr>
              <w:t>1 000 000</w:t>
            </w:r>
          </w:p>
        </w:tc>
        <w:tc>
          <w:tcPr>
            <w:tcW w:w="1939" w:type="dxa"/>
            <w:tcBorders>
              <w:top w:val="single" w:sz="4" w:space="0" w:color="auto"/>
              <w:left w:val="single" w:sz="4" w:space="0" w:color="auto"/>
              <w:bottom w:val="single" w:sz="4" w:space="0" w:color="auto"/>
              <w:right w:val="single" w:sz="4" w:space="0" w:color="auto"/>
            </w:tcBorders>
            <w:shd w:val="clear" w:color="auto" w:fill="FFFFFF"/>
            <w:hideMark/>
          </w:tcPr>
          <w:p w:rsidR="00B62BFF" w:rsidRPr="00B62BFF" w:rsidRDefault="00B62BFF">
            <w:pPr>
              <w:rPr>
                <w:rFonts w:ascii="Times New Roman" w:hAnsi="Times New Roman" w:cs="Times New Roman"/>
                <w:color w:val="000000"/>
                <w:sz w:val="28"/>
                <w:szCs w:val="28"/>
                <w:lang w:eastAsia="ru-RU"/>
              </w:rPr>
            </w:pPr>
            <w:r w:rsidRPr="00B62BFF">
              <w:rPr>
                <w:rFonts w:ascii="Times New Roman" w:hAnsi="Times New Roman" w:cs="Times New Roman"/>
                <w:color w:val="000000"/>
                <w:sz w:val="28"/>
                <w:szCs w:val="28"/>
                <w:lang w:val="en-US" w:eastAsia="ru-RU"/>
              </w:rPr>
              <w:t>1 471 682</w:t>
            </w:r>
          </w:p>
        </w:tc>
      </w:tr>
      <w:tr w:rsidR="00B62BFF" w:rsidRPr="00B62BFF" w:rsidTr="00B62BFF">
        <w:trPr>
          <w:trHeight w:val="194"/>
          <w:jc w:val="center"/>
        </w:trPr>
        <w:tc>
          <w:tcPr>
            <w:tcW w:w="5626" w:type="dxa"/>
            <w:tcBorders>
              <w:top w:val="single" w:sz="4" w:space="0" w:color="auto"/>
              <w:left w:val="single" w:sz="4" w:space="0" w:color="auto"/>
              <w:bottom w:val="single" w:sz="4" w:space="0" w:color="auto"/>
              <w:right w:val="single" w:sz="4" w:space="0" w:color="auto"/>
            </w:tcBorders>
            <w:hideMark/>
          </w:tcPr>
          <w:p w:rsidR="00B62BFF" w:rsidRPr="00B62BFF" w:rsidRDefault="00B62BFF">
            <w:pPr>
              <w:rPr>
                <w:rFonts w:ascii="Times New Roman" w:hAnsi="Times New Roman" w:cs="Times New Roman"/>
                <w:sz w:val="28"/>
                <w:szCs w:val="28"/>
                <w:lang w:eastAsia="ru-RU"/>
              </w:rPr>
            </w:pPr>
            <w:r w:rsidRPr="00B62BFF">
              <w:rPr>
                <w:rFonts w:ascii="Times New Roman" w:hAnsi="Times New Roman" w:cs="Times New Roman"/>
                <w:sz w:val="28"/>
                <w:szCs w:val="28"/>
                <w:lang w:eastAsia="ru-RU"/>
              </w:rPr>
              <w:t>Объём выручки (за вычетом НДС), тыс. руб.</w:t>
            </w:r>
          </w:p>
        </w:tc>
        <w:tc>
          <w:tcPr>
            <w:tcW w:w="1724" w:type="dxa"/>
            <w:tcBorders>
              <w:top w:val="single" w:sz="4" w:space="0" w:color="auto"/>
              <w:left w:val="single" w:sz="4" w:space="0" w:color="auto"/>
              <w:bottom w:val="single" w:sz="4" w:space="0" w:color="auto"/>
              <w:right w:val="single" w:sz="4" w:space="0" w:color="auto"/>
            </w:tcBorders>
            <w:shd w:val="clear" w:color="auto" w:fill="FFFFFF"/>
          </w:tcPr>
          <w:p w:rsidR="00B62BFF" w:rsidRPr="00B62BFF" w:rsidRDefault="00B62BFF">
            <w:pPr>
              <w:rPr>
                <w:rFonts w:ascii="Times New Roman" w:hAnsi="Times New Roman" w:cs="Times New Roman"/>
                <w:color w:val="000000"/>
                <w:sz w:val="28"/>
                <w:szCs w:val="28"/>
                <w:lang w:eastAsia="ru-RU"/>
              </w:rPr>
            </w:pP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B62BFF" w:rsidRPr="00B62BFF" w:rsidRDefault="00B62BFF">
            <w:pPr>
              <w:rPr>
                <w:rFonts w:ascii="Times New Roman" w:hAnsi="Times New Roman" w:cs="Times New Roman"/>
                <w:color w:val="000000"/>
                <w:sz w:val="28"/>
                <w:szCs w:val="28"/>
                <w:lang w:eastAsia="ru-RU"/>
              </w:rPr>
            </w:pPr>
          </w:p>
        </w:tc>
      </w:tr>
      <w:tr w:rsidR="00B62BFF" w:rsidRPr="00B62BFF" w:rsidTr="00B62BFF">
        <w:trPr>
          <w:trHeight w:val="267"/>
          <w:jc w:val="center"/>
        </w:trPr>
        <w:tc>
          <w:tcPr>
            <w:tcW w:w="5626" w:type="dxa"/>
            <w:tcBorders>
              <w:top w:val="single" w:sz="4" w:space="0" w:color="auto"/>
              <w:left w:val="single" w:sz="4" w:space="0" w:color="auto"/>
              <w:bottom w:val="single" w:sz="4" w:space="0" w:color="auto"/>
              <w:right w:val="single" w:sz="4" w:space="0" w:color="auto"/>
            </w:tcBorders>
            <w:hideMark/>
          </w:tcPr>
          <w:p w:rsidR="00B62BFF" w:rsidRPr="00B62BFF" w:rsidRDefault="00B62BFF">
            <w:pPr>
              <w:rPr>
                <w:rFonts w:ascii="Times New Roman" w:hAnsi="Times New Roman" w:cs="Times New Roman"/>
                <w:sz w:val="28"/>
                <w:szCs w:val="28"/>
                <w:lang w:eastAsia="ru-RU"/>
              </w:rPr>
            </w:pPr>
            <w:r w:rsidRPr="00B62BFF">
              <w:rPr>
                <w:rFonts w:ascii="Times New Roman" w:hAnsi="Times New Roman" w:cs="Times New Roman"/>
                <w:sz w:val="28"/>
                <w:szCs w:val="28"/>
                <w:lang w:eastAsia="ru-RU"/>
              </w:rPr>
              <w:t>Сумма уплаченных налогов во все бюджеты (льготы), тыс. руб.</w:t>
            </w:r>
          </w:p>
        </w:tc>
        <w:tc>
          <w:tcPr>
            <w:tcW w:w="1724" w:type="dxa"/>
            <w:tcBorders>
              <w:top w:val="single" w:sz="4" w:space="0" w:color="auto"/>
              <w:left w:val="single" w:sz="4" w:space="0" w:color="auto"/>
              <w:bottom w:val="single" w:sz="4" w:space="0" w:color="auto"/>
              <w:right w:val="single" w:sz="4" w:space="0" w:color="auto"/>
            </w:tcBorders>
            <w:shd w:val="clear" w:color="auto" w:fill="FFFFFF"/>
            <w:hideMark/>
          </w:tcPr>
          <w:p w:rsidR="00B62BFF" w:rsidRPr="00B62BFF" w:rsidRDefault="00B62BFF">
            <w:pPr>
              <w:rPr>
                <w:rFonts w:ascii="Times New Roman" w:hAnsi="Times New Roman" w:cs="Times New Roman"/>
                <w:sz w:val="28"/>
                <w:szCs w:val="28"/>
                <w:lang w:eastAsia="ru-RU"/>
              </w:rPr>
            </w:pPr>
            <w:r w:rsidRPr="00B62BFF">
              <w:rPr>
                <w:rFonts w:ascii="Times New Roman" w:hAnsi="Times New Roman" w:cs="Times New Roman"/>
                <w:color w:val="000000"/>
                <w:sz w:val="28"/>
                <w:szCs w:val="28"/>
                <w:lang w:eastAsia="ru-RU"/>
              </w:rPr>
              <w:t>4 139 166</w:t>
            </w:r>
          </w:p>
        </w:tc>
        <w:tc>
          <w:tcPr>
            <w:tcW w:w="1939" w:type="dxa"/>
            <w:tcBorders>
              <w:top w:val="single" w:sz="4" w:space="0" w:color="auto"/>
              <w:left w:val="single" w:sz="4" w:space="0" w:color="auto"/>
              <w:bottom w:val="single" w:sz="4" w:space="0" w:color="auto"/>
              <w:right w:val="single" w:sz="4" w:space="0" w:color="auto"/>
            </w:tcBorders>
            <w:shd w:val="clear" w:color="auto" w:fill="FFFFFF"/>
            <w:hideMark/>
          </w:tcPr>
          <w:p w:rsidR="00B62BFF" w:rsidRPr="00B62BFF" w:rsidRDefault="00B62BFF">
            <w:pPr>
              <w:rPr>
                <w:rFonts w:ascii="Times New Roman" w:hAnsi="Times New Roman" w:cs="Times New Roman"/>
                <w:sz w:val="28"/>
                <w:szCs w:val="28"/>
                <w:lang w:eastAsia="ru-RU"/>
              </w:rPr>
            </w:pPr>
            <w:r w:rsidRPr="00B62BFF">
              <w:rPr>
                <w:rFonts w:ascii="Times New Roman" w:hAnsi="Times New Roman" w:cs="Times New Roman"/>
                <w:color w:val="000000"/>
                <w:sz w:val="28"/>
                <w:szCs w:val="28"/>
                <w:lang w:eastAsia="ru-RU"/>
              </w:rPr>
              <w:t>5 286 825</w:t>
            </w:r>
          </w:p>
        </w:tc>
      </w:tr>
      <w:tr w:rsidR="00B62BFF" w:rsidRPr="00B62BFF" w:rsidTr="00B62BFF">
        <w:trPr>
          <w:trHeight w:val="400"/>
          <w:jc w:val="center"/>
        </w:trPr>
        <w:tc>
          <w:tcPr>
            <w:tcW w:w="5626" w:type="dxa"/>
            <w:tcBorders>
              <w:top w:val="single" w:sz="4" w:space="0" w:color="auto"/>
              <w:left w:val="single" w:sz="4" w:space="0" w:color="auto"/>
              <w:bottom w:val="single" w:sz="4" w:space="0" w:color="auto"/>
              <w:right w:val="single" w:sz="4" w:space="0" w:color="auto"/>
            </w:tcBorders>
            <w:hideMark/>
          </w:tcPr>
          <w:p w:rsidR="00B62BFF" w:rsidRPr="00B62BFF" w:rsidRDefault="00B62BFF">
            <w:pPr>
              <w:rPr>
                <w:rFonts w:ascii="Times New Roman" w:hAnsi="Times New Roman" w:cs="Times New Roman"/>
                <w:sz w:val="28"/>
                <w:szCs w:val="28"/>
                <w:lang w:eastAsia="ru-RU"/>
              </w:rPr>
            </w:pPr>
            <w:r w:rsidRPr="00B62BFF">
              <w:rPr>
                <w:rFonts w:ascii="Times New Roman" w:hAnsi="Times New Roman" w:cs="Times New Roman"/>
                <w:sz w:val="28"/>
                <w:szCs w:val="28"/>
                <w:lang w:eastAsia="ru-RU"/>
              </w:rPr>
              <w:t>Сумма таможенных платежей, тыс.руб.</w:t>
            </w:r>
          </w:p>
        </w:tc>
        <w:tc>
          <w:tcPr>
            <w:tcW w:w="1724" w:type="dxa"/>
            <w:tcBorders>
              <w:top w:val="single" w:sz="4" w:space="0" w:color="auto"/>
              <w:left w:val="single" w:sz="4" w:space="0" w:color="auto"/>
              <w:bottom w:val="single" w:sz="4" w:space="0" w:color="auto"/>
              <w:right w:val="single" w:sz="4" w:space="0" w:color="auto"/>
            </w:tcBorders>
            <w:hideMark/>
          </w:tcPr>
          <w:p w:rsidR="00B62BFF" w:rsidRPr="00B62BFF" w:rsidRDefault="00B62BFF">
            <w:pPr>
              <w:rPr>
                <w:rFonts w:ascii="Times New Roman" w:hAnsi="Times New Roman" w:cs="Times New Roman"/>
                <w:bCs/>
                <w:color w:val="000000"/>
                <w:sz w:val="28"/>
                <w:szCs w:val="28"/>
                <w:lang w:eastAsia="ru-RU"/>
              </w:rPr>
            </w:pPr>
            <w:r w:rsidRPr="00B62BFF">
              <w:rPr>
                <w:rFonts w:ascii="Times New Roman" w:hAnsi="Times New Roman" w:cs="Times New Roman"/>
                <w:bCs/>
                <w:color w:val="000000"/>
                <w:sz w:val="28"/>
                <w:szCs w:val="28"/>
                <w:lang w:eastAsia="ru-RU"/>
              </w:rPr>
              <w:t>0</w:t>
            </w:r>
          </w:p>
        </w:tc>
        <w:tc>
          <w:tcPr>
            <w:tcW w:w="1939" w:type="dxa"/>
            <w:tcBorders>
              <w:top w:val="single" w:sz="4" w:space="0" w:color="auto"/>
              <w:left w:val="single" w:sz="4" w:space="0" w:color="auto"/>
              <w:bottom w:val="single" w:sz="4" w:space="0" w:color="auto"/>
              <w:right w:val="single" w:sz="4" w:space="0" w:color="auto"/>
            </w:tcBorders>
            <w:hideMark/>
          </w:tcPr>
          <w:p w:rsidR="00B62BFF" w:rsidRPr="00B62BFF" w:rsidRDefault="00B62BFF">
            <w:pPr>
              <w:rPr>
                <w:rFonts w:ascii="Times New Roman" w:hAnsi="Times New Roman" w:cs="Times New Roman"/>
                <w:bCs/>
                <w:color w:val="000000"/>
                <w:sz w:val="28"/>
                <w:szCs w:val="28"/>
                <w:lang w:eastAsia="ru-RU"/>
              </w:rPr>
            </w:pPr>
            <w:r w:rsidRPr="00B62BFF">
              <w:rPr>
                <w:rFonts w:ascii="Times New Roman" w:hAnsi="Times New Roman" w:cs="Times New Roman"/>
                <w:bCs/>
                <w:color w:val="000000"/>
                <w:sz w:val="28"/>
                <w:szCs w:val="28"/>
                <w:lang w:eastAsia="ru-RU"/>
              </w:rPr>
              <w:t>0</w:t>
            </w:r>
          </w:p>
        </w:tc>
      </w:tr>
    </w:tbl>
    <w:p w:rsidR="00B62BFF" w:rsidRPr="00B62BFF" w:rsidRDefault="00B62BFF" w:rsidP="00B62BFF">
      <w:pPr>
        <w:tabs>
          <w:tab w:val="left" w:pos="954"/>
        </w:tabs>
        <w:spacing w:after="0" w:line="240" w:lineRule="auto"/>
        <w:ind w:firstLine="567"/>
        <w:jc w:val="both"/>
        <w:rPr>
          <w:rFonts w:ascii="Times New Roman" w:eastAsia="Times New Roman" w:hAnsi="Times New Roman" w:cs="Times New Roman"/>
          <w:sz w:val="28"/>
          <w:szCs w:val="28"/>
          <w:lang w:eastAsia="ru-RU"/>
        </w:rPr>
      </w:pPr>
      <w:bookmarkStart w:id="0" w:name="RANGE!A1:N76"/>
      <w:bookmarkEnd w:id="0"/>
      <w:r w:rsidRPr="00B62BFF">
        <w:rPr>
          <w:rFonts w:ascii="Times New Roman" w:eastAsia="Times New Roman" w:hAnsi="Times New Roman" w:cs="Times New Roman"/>
          <w:sz w:val="28"/>
          <w:szCs w:val="28"/>
          <w:lang w:eastAsia="ru-RU"/>
        </w:rPr>
        <w:t xml:space="preserve"> В Новгородской области предлагается передать полномочия по текущему управлению особой экономической зоной «Новгородская» компании ОАО «</w:t>
      </w:r>
      <w:r w:rsidRPr="00B62BFF">
        <w:rPr>
          <w:rFonts w:ascii="Times New Roman" w:eastAsia="Times New Roman" w:hAnsi="Times New Roman" w:cs="Times New Roman"/>
          <w:sz w:val="28"/>
          <w:szCs w:val="28"/>
          <w:lang w:eastAsia="ru-RU"/>
        </w:rPr>
        <w:t>ОЭЗ ППТ</w:t>
      </w:r>
      <w:r w:rsidRPr="00B62BFF">
        <w:rPr>
          <w:rFonts w:ascii="Times New Roman" w:eastAsia="Times New Roman" w:hAnsi="Times New Roman" w:cs="Times New Roman"/>
          <w:sz w:val="28"/>
          <w:szCs w:val="28"/>
          <w:lang w:eastAsia="ru-RU"/>
        </w:rPr>
        <w:t xml:space="preserve"> «Новгородская».</w:t>
      </w:r>
    </w:p>
    <w:p w:rsidR="00B62BFF" w:rsidRPr="00B62BFF" w:rsidRDefault="00B62BFF" w:rsidP="00B62BFF">
      <w:pPr>
        <w:spacing w:after="0" w:line="240" w:lineRule="auto"/>
        <w:jc w:val="both"/>
        <w:rPr>
          <w:rFonts w:ascii="Times New Roman" w:eastAsia="Times New Roman" w:hAnsi="Times New Roman" w:cs="Times New Roman"/>
          <w:sz w:val="28"/>
          <w:szCs w:val="28"/>
          <w:lang w:eastAsia="ru-RU"/>
        </w:rPr>
      </w:pPr>
      <w:r w:rsidRPr="00B62BFF">
        <w:rPr>
          <w:rFonts w:ascii="Times New Roman" w:eastAsia="Times New Roman" w:hAnsi="Times New Roman" w:cs="Times New Roman"/>
          <w:sz w:val="28"/>
          <w:szCs w:val="28"/>
          <w:lang w:eastAsia="ru-RU"/>
        </w:rPr>
        <w:tab/>
        <w:t>Резидентам, реализующим инвестиционные проекты на территории особой экономической зоны предполагается предоставление льгот и преференций.</w:t>
      </w:r>
    </w:p>
    <w:p w:rsidR="0011385C" w:rsidRPr="00B62BFF" w:rsidRDefault="0011385C" w:rsidP="0011385C">
      <w:pPr>
        <w:keepNext/>
        <w:keepLines/>
        <w:shd w:val="clear" w:color="auto" w:fill="FFFFFF"/>
        <w:spacing w:after="0" w:line="240" w:lineRule="auto"/>
        <w:ind w:firstLine="708"/>
        <w:outlineLvl w:val="1"/>
        <w:rPr>
          <w:rFonts w:ascii="Times New Roman" w:eastAsia="Times New Roman" w:hAnsi="Times New Roman" w:cs="Times New Roman"/>
          <w:sz w:val="28"/>
          <w:szCs w:val="28"/>
          <w:lang w:eastAsia="ru-RU"/>
        </w:rPr>
      </w:pPr>
      <w:r w:rsidRPr="00B62BFF">
        <w:rPr>
          <w:rFonts w:ascii="Times New Roman" w:eastAsia="Times New Roman" w:hAnsi="Times New Roman" w:cs="Times New Roman"/>
          <w:sz w:val="28"/>
          <w:szCs w:val="28"/>
          <w:lang w:eastAsia="ru-RU"/>
        </w:rPr>
        <w:t>Преимущества использования особых экономических зон:</w:t>
      </w:r>
    </w:p>
    <w:p w:rsidR="0011385C" w:rsidRPr="00B62BFF" w:rsidRDefault="0011385C" w:rsidP="0011385C">
      <w:pPr>
        <w:widowControl/>
        <w:numPr>
          <w:ilvl w:val="0"/>
          <w:numId w:val="21"/>
        </w:numPr>
        <w:shd w:val="clear" w:color="auto" w:fill="FFFFFF"/>
        <w:suppressAutoHyphens w:val="0"/>
        <w:autoSpaceDN/>
        <w:spacing w:after="0" w:line="240" w:lineRule="auto"/>
        <w:ind w:left="675"/>
        <w:rPr>
          <w:rFonts w:ascii="Times New Roman" w:eastAsia="Times New Roman" w:hAnsi="Times New Roman" w:cs="Times New Roman"/>
          <w:sz w:val="28"/>
          <w:szCs w:val="28"/>
          <w:lang w:eastAsia="ru-RU"/>
        </w:rPr>
      </w:pPr>
      <w:r w:rsidRPr="00B62BFF">
        <w:rPr>
          <w:rFonts w:ascii="Times New Roman" w:eastAsia="Times New Roman" w:hAnsi="Times New Roman" w:cs="Times New Roman"/>
          <w:sz w:val="28"/>
          <w:szCs w:val="28"/>
          <w:lang w:eastAsia="ru-RU"/>
        </w:rPr>
        <w:t>особый административный режим (минимизация бюрократических барьеров, принцип «одного окна»);</w:t>
      </w:r>
    </w:p>
    <w:p w:rsidR="0011385C" w:rsidRPr="00B62BFF" w:rsidRDefault="0011385C" w:rsidP="0011385C">
      <w:pPr>
        <w:widowControl/>
        <w:numPr>
          <w:ilvl w:val="0"/>
          <w:numId w:val="21"/>
        </w:numPr>
        <w:shd w:val="clear" w:color="auto" w:fill="FFFFFF"/>
        <w:suppressAutoHyphens w:val="0"/>
        <w:autoSpaceDN/>
        <w:spacing w:after="0" w:line="240" w:lineRule="auto"/>
        <w:ind w:left="675"/>
        <w:rPr>
          <w:rFonts w:ascii="Times New Roman" w:eastAsia="Times New Roman" w:hAnsi="Times New Roman" w:cs="Times New Roman"/>
          <w:sz w:val="28"/>
          <w:szCs w:val="28"/>
          <w:lang w:eastAsia="ru-RU"/>
        </w:rPr>
      </w:pPr>
      <w:r w:rsidRPr="00B62BFF">
        <w:rPr>
          <w:rFonts w:ascii="Times New Roman" w:eastAsia="Times New Roman" w:hAnsi="Times New Roman" w:cs="Times New Roman"/>
          <w:sz w:val="28"/>
          <w:szCs w:val="28"/>
          <w:lang w:eastAsia="ru-RU"/>
        </w:rPr>
        <w:t>готовая инфраструктура для развития бизнеса;</w:t>
      </w:r>
    </w:p>
    <w:p w:rsidR="0011385C" w:rsidRPr="00B62BFF" w:rsidRDefault="0011385C" w:rsidP="0011385C">
      <w:pPr>
        <w:widowControl/>
        <w:numPr>
          <w:ilvl w:val="0"/>
          <w:numId w:val="21"/>
        </w:numPr>
        <w:shd w:val="clear" w:color="auto" w:fill="FFFFFF"/>
        <w:suppressAutoHyphens w:val="0"/>
        <w:autoSpaceDN/>
        <w:spacing w:after="0" w:line="240" w:lineRule="auto"/>
        <w:ind w:left="675"/>
        <w:rPr>
          <w:rFonts w:ascii="Times New Roman" w:eastAsia="Times New Roman" w:hAnsi="Times New Roman" w:cs="Times New Roman"/>
          <w:sz w:val="28"/>
          <w:szCs w:val="28"/>
          <w:lang w:eastAsia="ru-RU"/>
        </w:rPr>
      </w:pPr>
      <w:r w:rsidRPr="00B62BFF">
        <w:rPr>
          <w:rFonts w:ascii="Times New Roman" w:eastAsia="Times New Roman" w:hAnsi="Times New Roman" w:cs="Times New Roman"/>
          <w:sz w:val="28"/>
          <w:szCs w:val="28"/>
          <w:lang w:eastAsia="ru-RU"/>
        </w:rPr>
        <w:t>большое количество рабочей силы;</w:t>
      </w:r>
    </w:p>
    <w:p w:rsidR="0011385C" w:rsidRPr="00B62BFF" w:rsidRDefault="0011385C" w:rsidP="0011385C">
      <w:pPr>
        <w:widowControl/>
        <w:numPr>
          <w:ilvl w:val="0"/>
          <w:numId w:val="21"/>
        </w:numPr>
        <w:shd w:val="clear" w:color="auto" w:fill="FFFFFF"/>
        <w:suppressAutoHyphens w:val="0"/>
        <w:autoSpaceDN/>
        <w:spacing w:after="0" w:line="240" w:lineRule="auto"/>
        <w:ind w:left="675"/>
        <w:rPr>
          <w:rFonts w:ascii="Times New Roman" w:eastAsia="Times New Roman" w:hAnsi="Times New Roman" w:cs="Times New Roman"/>
          <w:sz w:val="28"/>
          <w:szCs w:val="28"/>
          <w:lang w:eastAsia="ru-RU"/>
        </w:rPr>
      </w:pPr>
      <w:r w:rsidRPr="00B62BFF">
        <w:rPr>
          <w:rFonts w:ascii="Times New Roman" w:eastAsia="Times New Roman" w:hAnsi="Times New Roman" w:cs="Times New Roman"/>
          <w:sz w:val="28"/>
          <w:szCs w:val="28"/>
          <w:lang w:eastAsia="ru-RU"/>
        </w:rPr>
        <w:t>возможность оборудования рабочих мест по упрощенным стандартам;</w:t>
      </w:r>
    </w:p>
    <w:p w:rsidR="0011385C" w:rsidRPr="00B62BFF" w:rsidRDefault="0011385C" w:rsidP="0011385C">
      <w:pPr>
        <w:widowControl/>
        <w:numPr>
          <w:ilvl w:val="0"/>
          <w:numId w:val="21"/>
        </w:numPr>
        <w:shd w:val="clear" w:color="auto" w:fill="FFFFFF"/>
        <w:suppressAutoHyphens w:val="0"/>
        <w:autoSpaceDN/>
        <w:spacing w:after="0" w:line="240" w:lineRule="auto"/>
        <w:ind w:left="675"/>
        <w:rPr>
          <w:rFonts w:ascii="Times New Roman" w:eastAsia="Times New Roman" w:hAnsi="Times New Roman" w:cs="Times New Roman"/>
          <w:sz w:val="28"/>
          <w:szCs w:val="28"/>
          <w:lang w:eastAsia="ru-RU"/>
        </w:rPr>
      </w:pPr>
      <w:r w:rsidRPr="00B62BFF">
        <w:rPr>
          <w:rFonts w:ascii="Times New Roman" w:eastAsia="Times New Roman" w:hAnsi="Times New Roman" w:cs="Times New Roman"/>
          <w:sz w:val="28"/>
          <w:szCs w:val="28"/>
          <w:lang w:eastAsia="ru-RU"/>
        </w:rPr>
        <w:lastRenderedPageBreak/>
        <w:t>отсутствие пошлин на сырьё и запасные части импортного производства, если таковые используются для производства конечного продукта, а не для перепродажи;</w:t>
      </w:r>
    </w:p>
    <w:p w:rsidR="0011385C" w:rsidRPr="00B62BFF" w:rsidRDefault="0011385C" w:rsidP="0011385C">
      <w:pPr>
        <w:widowControl/>
        <w:numPr>
          <w:ilvl w:val="0"/>
          <w:numId w:val="21"/>
        </w:numPr>
        <w:shd w:val="clear" w:color="auto" w:fill="FFFFFF"/>
        <w:suppressAutoHyphens w:val="0"/>
        <w:autoSpaceDN/>
        <w:spacing w:after="0" w:line="240" w:lineRule="auto"/>
        <w:ind w:left="675"/>
        <w:rPr>
          <w:rFonts w:ascii="Times New Roman" w:eastAsia="Times New Roman" w:hAnsi="Times New Roman" w:cs="Times New Roman"/>
          <w:sz w:val="28"/>
          <w:szCs w:val="28"/>
          <w:lang w:eastAsia="ru-RU"/>
        </w:rPr>
      </w:pPr>
      <w:r w:rsidRPr="00B62BFF">
        <w:rPr>
          <w:rFonts w:ascii="Times New Roman" w:eastAsia="Times New Roman" w:hAnsi="Times New Roman" w:cs="Times New Roman"/>
          <w:sz w:val="28"/>
          <w:szCs w:val="28"/>
          <w:lang w:eastAsia="ru-RU"/>
        </w:rPr>
        <w:t>доступные рынки сбыта;</w:t>
      </w:r>
    </w:p>
    <w:p w:rsidR="0011385C" w:rsidRPr="00B62BFF" w:rsidRDefault="0011385C" w:rsidP="0011385C">
      <w:pPr>
        <w:widowControl/>
        <w:numPr>
          <w:ilvl w:val="0"/>
          <w:numId w:val="21"/>
        </w:numPr>
        <w:shd w:val="clear" w:color="auto" w:fill="FFFFFF"/>
        <w:suppressAutoHyphens w:val="0"/>
        <w:autoSpaceDN/>
        <w:spacing w:after="0" w:line="240" w:lineRule="auto"/>
        <w:ind w:left="675"/>
        <w:rPr>
          <w:rFonts w:ascii="Times New Roman" w:eastAsia="Times New Roman" w:hAnsi="Times New Roman" w:cs="Times New Roman"/>
          <w:sz w:val="28"/>
          <w:szCs w:val="28"/>
          <w:lang w:eastAsia="ru-RU"/>
        </w:rPr>
      </w:pPr>
      <w:r w:rsidRPr="00B62BFF">
        <w:rPr>
          <w:rFonts w:ascii="Times New Roman" w:eastAsia="Times New Roman" w:hAnsi="Times New Roman" w:cs="Times New Roman"/>
          <w:sz w:val="28"/>
          <w:szCs w:val="28"/>
          <w:lang w:eastAsia="ru-RU"/>
        </w:rPr>
        <w:t>возможность выкупа земельных участков по льготной стоимости;</w:t>
      </w:r>
    </w:p>
    <w:p w:rsidR="0011385C" w:rsidRPr="00B62BFF" w:rsidRDefault="0011385C" w:rsidP="0011385C">
      <w:pPr>
        <w:widowControl/>
        <w:numPr>
          <w:ilvl w:val="0"/>
          <w:numId w:val="21"/>
        </w:numPr>
        <w:shd w:val="clear" w:color="auto" w:fill="FFFFFF"/>
        <w:suppressAutoHyphens w:val="0"/>
        <w:autoSpaceDN/>
        <w:spacing w:after="0" w:line="240" w:lineRule="auto"/>
        <w:ind w:left="675"/>
        <w:rPr>
          <w:rFonts w:ascii="Times New Roman" w:eastAsia="Times New Roman" w:hAnsi="Times New Roman" w:cs="Times New Roman"/>
          <w:sz w:val="28"/>
          <w:szCs w:val="28"/>
          <w:lang w:eastAsia="ru-RU"/>
        </w:rPr>
      </w:pPr>
      <w:r w:rsidRPr="00B62BFF">
        <w:rPr>
          <w:rFonts w:ascii="Times New Roman" w:eastAsia="Times New Roman" w:hAnsi="Times New Roman" w:cs="Times New Roman"/>
          <w:sz w:val="28"/>
          <w:szCs w:val="28"/>
          <w:lang w:eastAsia="ru-RU"/>
        </w:rPr>
        <w:t>льготная аренда зданий, офисов и участков земли;</w:t>
      </w:r>
    </w:p>
    <w:p w:rsidR="0011385C" w:rsidRPr="00B62BFF" w:rsidRDefault="0011385C" w:rsidP="0011385C">
      <w:pPr>
        <w:widowControl/>
        <w:numPr>
          <w:ilvl w:val="0"/>
          <w:numId w:val="21"/>
        </w:numPr>
        <w:shd w:val="clear" w:color="auto" w:fill="FFFFFF"/>
        <w:suppressAutoHyphens w:val="0"/>
        <w:autoSpaceDN/>
        <w:spacing w:after="0" w:line="240" w:lineRule="auto"/>
        <w:ind w:left="675"/>
        <w:rPr>
          <w:rFonts w:ascii="Times New Roman" w:eastAsia="Times New Roman" w:hAnsi="Times New Roman" w:cs="Times New Roman"/>
          <w:sz w:val="28"/>
          <w:szCs w:val="28"/>
          <w:lang w:eastAsia="ru-RU"/>
        </w:rPr>
      </w:pPr>
      <w:r w:rsidRPr="00B62BFF">
        <w:rPr>
          <w:rFonts w:ascii="Times New Roman" w:eastAsia="Times New Roman" w:hAnsi="Times New Roman" w:cs="Times New Roman"/>
          <w:sz w:val="28"/>
          <w:szCs w:val="28"/>
          <w:lang w:eastAsia="ru-RU"/>
        </w:rPr>
        <w:t>предоставление субсидий для оплаты коммунальных платежей;</w:t>
      </w:r>
    </w:p>
    <w:p w:rsidR="0011385C" w:rsidRPr="00B62BFF" w:rsidRDefault="0011385C" w:rsidP="0011385C">
      <w:pPr>
        <w:widowControl/>
        <w:numPr>
          <w:ilvl w:val="0"/>
          <w:numId w:val="21"/>
        </w:numPr>
        <w:shd w:val="clear" w:color="auto" w:fill="FFFFFF"/>
        <w:suppressAutoHyphens w:val="0"/>
        <w:autoSpaceDN/>
        <w:spacing w:after="0" w:line="240" w:lineRule="auto"/>
        <w:ind w:left="675"/>
        <w:rPr>
          <w:rFonts w:ascii="Times New Roman" w:eastAsia="Times New Roman" w:hAnsi="Times New Roman" w:cs="Times New Roman"/>
          <w:sz w:val="28"/>
          <w:szCs w:val="28"/>
          <w:lang w:eastAsia="ru-RU"/>
        </w:rPr>
      </w:pPr>
      <w:r w:rsidRPr="00B62BFF">
        <w:rPr>
          <w:rFonts w:ascii="Times New Roman" w:eastAsia="Times New Roman" w:hAnsi="Times New Roman" w:cs="Times New Roman"/>
          <w:sz w:val="28"/>
          <w:szCs w:val="28"/>
          <w:lang w:eastAsia="ru-RU"/>
        </w:rPr>
        <w:t>предоставление особого налогового режима (комплекс налоговых льгот в виде пониженных налоговых ставок либо полное отсутствие налоговых платежей);</w:t>
      </w:r>
    </w:p>
    <w:p w:rsidR="0011385C" w:rsidRPr="00B62BFF" w:rsidRDefault="0011385C" w:rsidP="0011385C">
      <w:pPr>
        <w:widowControl/>
        <w:numPr>
          <w:ilvl w:val="0"/>
          <w:numId w:val="21"/>
        </w:numPr>
        <w:shd w:val="clear" w:color="auto" w:fill="FFFFFF"/>
        <w:suppressAutoHyphens w:val="0"/>
        <w:autoSpaceDN/>
        <w:spacing w:after="0" w:line="240" w:lineRule="auto"/>
        <w:ind w:left="675"/>
        <w:rPr>
          <w:rFonts w:ascii="Times New Roman" w:eastAsia="Times New Roman" w:hAnsi="Times New Roman" w:cs="Times New Roman"/>
          <w:sz w:val="28"/>
          <w:szCs w:val="28"/>
          <w:lang w:eastAsia="ru-RU"/>
        </w:rPr>
      </w:pPr>
      <w:r w:rsidRPr="00B62BFF">
        <w:rPr>
          <w:rFonts w:ascii="Times New Roman" w:eastAsia="Times New Roman" w:hAnsi="Times New Roman" w:cs="Times New Roman"/>
          <w:sz w:val="28"/>
          <w:szCs w:val="28"/>
          <w:lang w:eastAsia="ru-RU"/>
        </w:rPr>
        <w:t>предоставление особого таможенного режима (процедура свободной таможенной зоны);</w:t>
      </w:r>
    </w:p>
    <w:p w:rsidR="0011385C" w:rsidRPr="00B62BFF" w:rsidRDefault="0011385C" w:rsidP="0011385C">
      <w:pPr>
        <w:widowControl/>
        <w:numPr>
          <w:ilvl w:val="0"/>
          <w:numId w:val="21"/>
        </w:numPr>
        <w:shd w:val="clear" w:color="auto" w:fill="FFFFFF"/>
        <w:suppressAutoHyphens w:val="0"/>
        <w:autoSpaceDN/>
        <w:spacing w:after="0" w:line="240" w:lineRule="auto"/>
        <w:ind w:left="675"/>
        <w:rPr>
          <w:rFonts w:ascii="Times New Roman" w:eastAsia="Times New Roman" w:hAnsi="Times New Roman" w:cs="Times New Roman"/>
          <w:sz w:val="28"/>
          <w:szCs w:val="28"/>
          <w:lang w:eastAsia="ru-RU"/>
        </w:rPr>
      </w:pPr>
      <w:r w:rsidRPr="00B62BFF">
        <w:rPr>
          <w:rFonts w:ascii="Times New Roman" w:eastAsia="Times New Roman" w:hAnsi="Times New Roman" w:cs="Times New Roman"/>
          <w:sz w:val="28"/>
          <w:szCs w:val="28"/>
          <w:lang w:eastAsia="ru-RU"/>
        </w:rPr>
        <w:t>возможность применения ускоренной амортизации (большая часть стоимости амортизируемого актива списывается на затраты уже в первые годы его эксплуатации);</w:t>
      </w:r>
    </w:p>
    <w:p w:rsidR="00D75190" w:rsidRPr="00885FC8" w:rsidRDefault="0011385C" w:rsidP="00885FC8">
      <w:pPr>
        <w:widowControl/>
        <w:numPr>
          <w:ilvl w:val="0"/>
          <w:numId w:val="21"/>
        </w:numPr>
        <w:shd w:val="clear" w:color="auto" w:fill="FFFFFF"/>
        <w:suppressAutoHyphens w:val="0"/>
        <w:autoSpaceDN/>
        <w:spacing w:after="0" w:line="240" w:lineRule="auto"/>
        <w:ind w:left="675"/>
        <w:rPr>
          <w:rFonts w:ascii="Times New Roman" w:eastAsia="Times New Roman" w:hAnsi="Times New Roman" w:cs="Times New Roman"/>
          <w:sz w:val="28"/>
          <w:szCs w:val="28"/>
          <w:lang w:eastAsia="ru-RU"/>
        </w:rPr>
      </w:pPr>
      <w:r w:rsidRPr="00B62BFF">
        <w:rPr>
          <w:rFonts w:ascii="Times New Roman" w:eastAsia="Times New Roman" w:hAnsi="Times New Roman" w:cs="Times New Roman"/>
          <w:sz w:val="28"/>
          <w:szCs w:val="28"/>
          <w:lang w:eastAsia="ru-RU"/>
        </w:rPr>
        <w:t>предоставление правовых гарантий в части защиты прав инвесторов (неизменность законодательства).</w:t>
      </w:r>
    </w:p>
    <w:p w:rsidR="00436085" w:rsidRPr="00436085" w:rsidRDefault="001A0CDE" w:rsidP="00436085">
      <w:pPr>
        <w:pStyle w:val="a9"/>
        <w:numPr>
          <w:ilvl w:val="0"/>
          <w:numId w:val="23"/>
        </w:numPr>
        <w:rPr>
          <w:rFonts w:cs="Times New Roman"/>
          <w:b/>
          <w:sz w:val="28"/>
          <w:szCs w:val="28"/>
          <w:shd w:val="clear" w:color="auto" w:fill="FFFFFF"/>
        </w:rPr>
      </w:pPr>
      <w:r w:rsidRPr="00436085">
        <w:rPr>
          <w:rFonts w:cs="Times New Roman"/>
          <w:b/>
          <w:sz w:val="28"/>
          <w:szCs w:val="28"/>
          <w:shd w:val="clear" w:color="auto" w:fill="FFFFFF"/>
        </w:rPr>
        <w:t>ТОРГОВЛЯ</w:t>
      </w:r>
    </w:p>
    <w:p w:rsidR="00436085" w:rsidRPr="00436085" w:rsidRDefault="00436085" w:rsidP="00436085">
      <w:pPr>
        <w:spacing w:after="0" w:line="240" w:lineRule="auto"/>
        <w:ind w:firstLine="709"/>
        <w:jc w:val="both"/>
        <w:rPr>
          <w:rFonts w:ascii="Times New Roman" w:hAnsi="Times New Roman" w:cs="Times New Roman"/>
          <w:sz w:val="28"/>
          <w:szCs w:val="28"/>
        </w:rPr>
      </w:pPr>
      <w:r w:rsidRPr="00436085">
        <w:rPr>
          <w:rFonts w:ascii="Times New Roman" w:hAnsi="Times New Roman" w:cs="Times New Roman"/>
          <w:sz w:val="28"/>
          <w:szCs w:val="28"/>
        </w:rPr>
        <w:t xml:space="preserve">Торговля является важным сектором экономики Новгородского муниципального района. </w:t>
      </w:r>
    </w:p>
    <w:p w:rsidR="00436085" w:rsidRPr="00436085" w:rsidRDefault="00436085" w:rsidP="00436085">
      <w:pPr>
        <w:spacing w:after="0" w:line="240" w:lineRule="auto"/>
        <w:ind w:firstLine="709"/>
        <w:jc w:val="both"/>
        <w:rPr>
          <w:rFonts w:ascii="Times New Roman" w:hAnsi="Times New Roman" w:cs="Times New Roman"/>
          <w:sz w:val="28"/>
          <w:szCs w:val="28"/>
        </w:rPr>
      </w:pPr>
      <w:r w:rsidRPr="00436085">
        <w:rPr>
          <w:rFonts w:ascii="Times New Roman" w:hAnsi="Times New Roman" w:cs="Times New Roman"/>
          <w:sz w:val="28"/>
          <w:szCs w:val="28"/>
        </w:rPr>
        <w:t>Доля вклада торговли в ВРП района составляет 8 %, это - 3 место после обрабатывающих производств и сельского хозяйства.</w:t>
      </w:r>
    </w:p>
    <w:p w:rsidR="00436085" w:rsidRPr="00436085" w:rsidRDefault="00436085" w:rsidP="00436085">
      <w:pPr>
        <w:tabs>
          <w:tab w:val="left" w:pos="900"/>
          <w:tab w:val="left" w:pos="1054"/>
        </w:tabs>
        <w:spacing w:after="0" w:line="240" w:lineRule="auto"/>
        <w:ind w:firstLine="709"/>
        <w:jc w:val="both"/>
        <w:rPr>
          <w:rFonts w:ascii="Times New Roman" w:hAnsi="Times New Roman" w:cs="Times New Roman"/>
          <w:sz w:val="28"/>
          <w:szCs w:val="28"/>
        </w:rPr>
      </w:pPr>
      <w:r w:rsidRPr="00436085">
        <w:rPr>
          <w:rFonts w:ascii="Times New Roman" w:hAnsi="Times New Roman" w:cs="Times New Roman"/>
          <w:sz w:val="28"/>
          <w:szCs w:val="28"/>
        </w:rPr>
        <w:t>Состояние и тенденции развития потребительского рынка района свидетельствуют о наличии в торговой отрасли района ряда проблем, требующих своего решения, а именно:</w:t>
      </w:r>
    </w:p>
    <w:p w:rsidR="00436085" w:rsidRPr="00436085" w:rsidRDefault="00436085" w:rsidP="00436085">
      <w:pPr>
        <w:tabs>
          <w:tab w:val="left" w:pos="900"/>
        </w:tabs>
        <w:spacing w:after="0" w:line="240" w:lineRule="auto"/>
        <w:ind w:firstLine="709"/>
        <w:jc w:val="both"/>
        <w:rPr>
          <w:rFonts w:ascii="Times New Roman" w:hAnsi="Times New Roman" w:cs="Times New Roman"/>
          <w:sz w:val="28"/>
          <w:szCs w:val="28"/>
        </w:rPr>
      </w:pPr>
      <w:r w:rsidRPr="00436085">
        <w:rPr>
          <w:rFonts w:ascii="Times New Roman" w:hAnsi="Times New Roman" w:cs="Times New Roman"/>
          <w:sz w:val="28"/>
          <w:szCs w:val="28"/>
        </w:rPr>
        <w:t xml:space="preserve">- имеет место дифференциация цен на одноименные товары, в том числе первой необходимости. Рост потребительских цен обусловлен внутренними причинами - высокими издержками обращения, наличием многочисленных посредников, недостаточной конкуренцией между предприятиями, зависимостью от импорта по отдельным видам товаров и др.  </w:t>
      </w:r>
    </w:p>
    <w:p w:rsidR="00436085" w:rsidRPr="00436085" w:rsidRDefault="00436085" w:rsidP="00436085">
      <w:pPr>
        <w:tabs>
          <w:tab w:val="left" w:pos="900"/>
        </w:tabs>
        <w:spacing w:after="0" w:line="240" w:lineRule="auto"/>
        <w:ind w:firstLine="709"/>
        <w:jc w:val="both"/>
        <w:rPr>
          <w:rFonts w:ascii="Times New Roman" w:hAnsi="Times New Roman" w:cs="Times New Roman"/>
          <w:sz w:val="28"/>
          <w:szCs w:val="28"/>
        </w:rPr>
      </w:pPr>
      <w:r w:rsidRPr="00436085">
        <w:rPr>
          <w:rFonts w:ascii="Times New Roman" w:hAnsi="Times New Roman" w:cs="Times New Roman"/>
          <w:sz w:val="28"/>
          <w:szCs w:val="28"/>
        </w:rPr>
        <w:t xml:space="preserve">- большинство удаленных, малонаселенных сельских населенных пунктов муниципального района характеризуется острым дефицитом и даже полным отсутствием торговых площадей. Для розничных компаний нецелесообразно открывать магазины в сельских населенных пунктах с невысоким платежеспособным спросом и с недостаточно развитой инфраструктурой. </w:t>
      </w:r>
    </w:p>
    <w:p w:rsidR="00436085" w:rsidRPr="00436085" w:rsidRDefault="00436085" w:rsidP="00436085">
      <w:pPr>
        <w:spacing w:after="0" w:line="240" w:lineRule="auto"/>
        <w:ind w:firstLine="709"/>
        <w:jc w:val="both"/>
        <w:rPr>
          <w:rFonts w:ascii="Times New Roman" w:hAnsi="Times New Roman" w:cs="Times New Roman"/>
          <w:kern w:val="24"/>
          <w:sz w:val="28"/>
          <w:szCs w:val="28"/>
        </w:rPr>
      </w:pPr>
      <w:r w:rsidRPr="00436085">
        <w:rPr>
          <w:rFonts w:ascii="Times New Roman" w:hAnsi="Times New Roman" w:cs="Times New Roman"/>
          <w:kern w:val="24"/>
          <w:sz w:val="28"/>
          <w:szCs w:val="28"/>
        </w:rPr>
        <w:t xml:space="preserve">В настоящее время розничную торговлю непродовольственными товарами на территории муниципального района осуществляет в основном предприятия потребительской кооперации в ограниченном ассортименте. Специализированные торговые объекты по продаже непродовольственных товаров отсутствуют, это обусловлено территориальной близостью к областному центру, где непродовольственные товары представлены в широком ассортименте, по наиболее конкурентным ценам. </w:t>
      </w:r>
    </w:p>
    <w:p w:rsidR="00436085" w:rsidRPr="00436085" w:rsidRDefault="00436085" w:rsidP="00436085">
      <w:pPr>
        <w:spacing w:after="0" w:line="240" w:lineRule="auto"/>
        <w:ind w:firstLine="708"/>
        <w:jc w:val="both"/>
        <w:rPr>
          <w:rFonts w:ascii="Times New Roman" w:hAnsi="Times New Roman" w:cs="Times New Roman"/>
          <w:sz w:val="28"/>
          <w:szCs w:val="28"/>
        </w:rPr>
      </w:pPr>
      <w:r w:rsidRPr="00436085">
        <w:rPr>
          <w:rFonts w:ascii="Times New Roman" w:hAnsi="Times New Roman" w:cs="Times New Roman"/>
          <w:sz w:val="28"/>
          <w:szCs w:val="28"/>
        </w:rPr>
        <w:t xml:space="preserve">На территории района 276 предприятий розничной торговли. В </w:t>
      </w:r>
      <w:r w:rsidRPr="00436085">
        <w:rPr>
          <w:rFonts w:ascii="Times New Roman" w:hAnsi="Times New Roman" w:cs="Times New Roman"/>
          <w:sz w:val="28"/>
          <w:szCs w:val="28"/>
        </w:rPr>
        <w:lastRenderedPageBreak/>
        <w:t>текущем году открыто 3 торговых объекта,</w:t>
      </w:r>
      <w:r w:rsidRPr="00436085">
        <w:rPr>
          <w:rFonts w:ascii="Times New Roman" w:hAnsi="Times New Roman" w:cs="Times New Roman"/>
          <w:bCs/>
          <w:sz w:val="28"/>
          <w:szCs w:val="28"/>
        </w:rPr>
        <w:t xml:space="preserve"> магазин «Товары для сада и огорода» в д.Новая Мельница, торговый павильон в д.Ермолино и магазин «Светофор» в п.Панковка.</w:t>
      </w:r>
    </w:p>
    <w:p w:rsidR="00436085" w:rsidRPr="00436085" w:rsidRDefault="00436085" w:rsidP="00436085">
      <w:pPr>
        <w:shd w:val="clear" w:color="auto" w:fill="FFFFFF"/>
        <w:spacing w:after="0" w:line="240" w:lineRule="auto"/>
        <w:ind w:firstLine="708"/>
        <w:jc w:val="both"/>
        <w:rPr>
          <w:rFonts w:ascii="Times New Roman" w:eastAsia="Calibri" w:hAnsi="Times New Roman" w:cs="Times New Roman"/>
          <w:kern w:val="24"/>
          <w:sz w:val="28"/>
          <w:szCs w:val="28"/>
        </w:rPr>
      </w:pPr>
      <w:r w:rsidRPr="00436085">
        <w:rPr>
          <w:rFonts w:ascii="Times New Roman" w:hAnsi="Times New Roman" w:cs="Times New Roman"/>
          <w:sz w:val="28"/>
          <w:szCs w:val="28"/>
        </w:rPr>
        <w:t xml:space="preserve">Торговая площадь действующих предприятий торговли составила 30820 кв.м. </w:t>
      </w:r>
      <w:r w:rsidRPr="00436085">
        <w:rPr>
          <w:rFonts w:ascii="Times New Roman" w:eastAsia="Calibri" w:hAnsi="Times New Roman" w:cs="Times New Roman"/>
          <w:kern w:val="24"/>
          <w:sz w:val="28"/>
          <w:szCs w:val="28"/>
        </w:rPr>
        <w:t xml:space="preserve">Фактическая обеспеченность на 1 тысячу жителей по району составила </w:t>
      </w:r>
      <w:r w:rsidRPr="00436085">
        <w:rPr>
          <w:rFonts w:ascii="Times New Roman" w:eastAsia="Calibri" w:hAnsi="Times New Roman" w:cs="Times New Roman"/>
          <w:kern w:val="24"/>
          <w:sz w:val="28"/>
          <w:szCs w:val="28"/>
          <w:u w:val="single"/>
        </w:rPr>
        <w:t>489 кв</w:t>
      </w:r>
      <w:r w:rsidRPr="00436085">
        <w:rPr>
          <w:rFonts w:ascii="Times New Roman" w:eastAsia="Calibri" w:hAnsi="Times New Roman" w:cs="Times New Roman"/>
          <w:kern w:val="24"/>
          <w:sz w:val="28"/>
          <w:szCs w:val="28"/>
        </w:rPr>
        <w:t xml:space="preserve">. м при нормативе </w:t>
      </w:r>
      <w:r w:rsidRPr="00436085">
        <w:rPr>
          <w:rFonts w:ascii="Times New Roman" w:eastAsia="Calibri" w:hAnsi="Times New Roman" w:cs="Times New Roman"/>
          <w:kern w:val="24"/>
          <w:sz w:val="28"/>
          <w:szCs w:val="28"/>
          <w:u w:val="single"/>
        </w:rPr>
        <w:t>401 к</w:t>
      </w:r>
      <w:r w:rsidRPr="00436085">
        <w:rPr>
          <w:rFonts w:ascii="Times New Roman" w:eastAsia="Calibri" w:hAnsi="Times New Roman" w:cs="Times New Roman"/>
          <w:kern w:val="24"/>
          <w:sz w:val="28"/>
          <w:szCs w:val="28"/>
        </w:rPr>
        <w:t>в. м, в том числе:</w:t>
      </w:r>
    </w:p>
    <w:p w:rsidR="00436085" w:rsidRPr="00436085" w:rsidRDefault="00436085" w:rsidP="00436085">
      <w:pPr>
        <w:pStyle w:val="a9"/>
        <w:widowControl/>
        <w:numPr>
          <w:ilvl w:val="0"/>
          <w:numId w:val="15"/>
        </w:numPr>
        <w:shd w:val="clear" w:color="auto" w:fill="FFFFFF"/>
        <w:autoSpaceDN/>
        <w:ind w:left="0" w:hanging="284"/>
        <w:contextualSpacing/>
        <w:jc w:val="both"/>
        <w:textAlignment w:val="auto"/>
        <w:rPr>
          <w:rFonts w:eastAsia="Calibri" w:cs="Times New Roman"/>
          <w:kern w:val="24"/>
          <w:sz w:val="28"/>
          <w:szCs w:val="28"/>
          <w:lang w:val="ru-RU"/>
        </w:rPr>
      </w:pPr>
      <w:r w:rsidRPr="00436085">
        <w:rPr>
          <w:rFonts w:eastAsia="Calibri" w:cs="Times New Roman"/>
          <w:kern w:val="24"/>
          <w:sz w:val="28"/>
          <w:szCs w:val="28"/>
          <w:lang w:val="ru-RU"/>
        </w:rPr>
        <w:t xml:space="preserve">по продаже продовольственных товаров – </w:t>
      </w:r>
      <w:r w:rsidRPr="00436085">
        <w:rPr>
          <w:rFonts w:eastAsia="Calibri" w:cs="Times New Roman"/>
          <w:kern w:val="24"/>
          <w:sz w:val="28"/>
          <w:szCs w:val="28"/>
          <w:u w:val="single"/>
          <w:lang w:val="ru-RU"/>
        </w:rPr>
        <w:t>225 кв. м</w:t>
      </w:r>
      <w:r w:rsidRPr="00436085">
        <w:rPr>
          <w:rFonts w:eastAsia="Calibri" w:cs="Times New Roman"/>
          <w:kern w:val="24"/>
          <w:sz w:val="28"/>
          <w:szCs w:val="28"/>
          <w:lang w:val="ru-RU"/>
        </w:rPr>
        <w:t xml:space="preserve"> при нормативе </w:t>
      </w:r>
      <w:r w:rsidRPr="00436085">
        <w:rPr>
          <w:rFonts w:eastAsia="Calibri" w:cs="Times New Roman"/>
          <w:kern w:val="24"/>
          <w:sz w:val="28"/>
          <w:szCs w:val="28"/>
          <w:lang w:val="ru-RU"/>
        </w:rPr>
        <w:br/>
      </w:r>
      <w:r w:rsidRPr="00436085">
        <w:rPr>
          <w:rFonts w:eastAsia="Calibri" w:cs="Times New Roman"/>
          <w:kern w:val="24"/>
          <w:sz w:val="28"/>
          <w:szCs w:val="28"/>
          <w:u w:val="single"/>
          <w:lang w:val="ru-RU"/>
        </w:rPr>
        <w:t>139 кв. м</w:t>
      </w:r>
      <w:r w:rsidRPr="00436085">
        <w:rPr>
          <w:rFonts w:eastAsia="Calibri" w:cs="Times New Roman"/>
          <w:kern w:val="24"/>
          <w:sz w:val="28"/>
          <w:szCs w:val="28"/>
          <w:lang w:val="ru-RU"/>
        </w:rPr>
        <w:t>;</w:t>
      </w:r>
    </w:p>
    <w:p w:rsidR="00436085" w:rsidRPr="00436085" w:rsidRDefault="00436085" w:rsidP="00436085">
      <w:pPr>
        <w:pStyle w:val="a9"/>
        <w:widowControl/>
        <w:numPr>
          <w:ilvl w:val="0"/>
          <w:numId w:val="15"/>
        </w:numPr>
        <w:shd w:val="clear" w:color="auto" w:fill="FFFFFF"/>
        <w:autoSpaceDN/>
        <w:ind w:left="0" w:hanging="284"/>
        <w:contextualSpacing/>
        <w:jc w:val="both"/>
        <w:textAlignment w:val="auto"/>
        <w:rPr>
          <w:rFonts w:eastAsia="Calibri" w:cs="Times New Roman"/>
          <w:kern w:val="24"/>
          <w:sz w:val="28"/>
          <w:szCs w:val="28"/>
          <w:lang w:val="ru-RU"/>
        </w:rPr>
      </w:pPr>
      <w:r w:rsidRPr="00436085">
        <w:rPr>
          <w:rFonts w:eastAsia="Calibri" w:cs="Times New Roman"/>
          <w:kern w:val="24"/>
          <w:sz w:val="28"/>
          <w:szCs w:val="28"/>
          <w:lang w:val="ru-RU"/>
        </w:rPr>
        <w:t xml:space="preserve">по продаже непродовольственных товаров – </w:t>
      </w:r>
      <w:r w:rsidRPr="00436085">
        <w:rPr>
          <w:rFonts w:eastAsia="Calibri" w:cs="Times New Roman"/>
          <w:kern w:val="24"/>
          <w:sz w:val="28"/>
          <w:szCs w:val="28"/>
          <w:u w:val="single"/>
          <w:lang w:val="ru-RU"/>
        </w:rPr>
        <w:t>270 кв. м</w:t>
      </w:r>
      <w:r w:rsidRPr="00436085">
        <w:rPr>
          <w:rFonts w:eastAsia="Calibri" w:cs="Times New Roman"/>
          <w:kern w:val="24"/>
          <w:sz w:val="28"/>
          <w:szCs w:val="28"/>
          <w:lang w:val="ru-RU"/>
        </w:rPr>
        <w:t xml:space="preserve"> при нормативе </w:t>
      </w:r>
      <w:r w:rsidRPr="00436085">
        <w:rPr>
          <w:rFonts w:eastAsia="Calibri" w:cs="Times New Roman"/>
          <w:kern w:val="24"/>
          <w:sz w:val="28"/>
          <w:szCs w:val="28"/>
          <w:u w:val="single"/>
          <w:lang w:val="ru-RU"/>
        </w:rPr>
        <w:t>262 к</w:t>
      </w:r>
      <w:r w:rsidRPr="00436085">
        <w:rPr>
          <w:rFonts w:eastAsia="Calibri" w:cs="Times New Roman"/>
          <w:kern w:val="24"/>
          <w:sz w:val="28"/>
          <w:szCs w:val="28"/>
          <w:lang w:val="ru-RU"/>
        </w:rPr>
        <w:t xml:space="preserve">в. м., </w:t>
      </w:r>
    </w:p>
    <w:p w:rsidR="00436085" w:rsidRPr="00436085" w:rsidRDefault="00436085" w:rsidP="00436085">
      <w:pPr>
        <w:spacing w:after="0" w:line="240" w:lineRule="auto"/>
        <w:ind w:firstLine="708"/>
        <w:jc w:val="both"/>
        <w:rPr>
          <w:rFonts w:ascii="Times New Roman" w:hAnsi="Times New Roman" w:cs="Times New Roman"/>
          <w:sz w:val="28"/>
          <w:szCs w:val="28"/>
        </w:rPr>
      </w:pPr>
      <w:r w:rsidRPr="00436085">
        <w:rPr>
          <w:rFonts w:ascii="Times New Roman" w:hAnsi="Times New Roman" w:cs="Times New Roman"/>
          <w:sz w:val="28"/>
          <w:szCs w:val="28"/>
        </w:rPr>
        <w:t>Оборот розничной торговли за 1 полугодие 2020 года составил 2342,7 млн. руб., 105,5% к 2018 году, 1 место в области.</w:t>
      </w:r>
    </w:p>
    <w:p w:rsidR="00436085" w:rsidRPr="00436085" w:rsidRDefault="00436085" w:rsidP="00436085">
      <w:pPr>
        <w:spacing w:after="0" w:line="240" w:lineRule="auto"/>
        <w:ind w:firstLine="708"/>
        <w:jc w:val="both"/>
        <w:rPr>
          <w:rFonts w:ascii="Times New Roman" w:hAnsi="Times New Roman" w:cs="Times New Roman"/>
          <w:sz w:val="28"/>
          <w:szCs w:val="28"/>
        </w:rPr>
      </w:pPr>
      <w:r w:rsidRPr="00436085">
        <w:rPr>
          <w:rFonts w:ascii="Times New Roman" w:hAnsi="Times New Roman" w:cs="Times New Roman"/>
          <w:sz w:val="28"/>
          <w:szCs w:val="28"/>
        </w:rPr>
        <w:t>В расчете на душу населения оборот розничной торговли за текущий период составил 37054 руб., или 105,5 к 2018 году.</w:t>
      </w:r>
    </w:p>
    <w:p w:rsidR="00436085" w:rsidRPr="00436085" w:rsidRDefault="00436085" w:rsidP="00436085">
      <w:pPr>
        <w:spacing w:after="0" w:line="240" w:lineRule="auto"/>
        <w:ind w:firstLine="708"/>
        <w:jc w:val="both"/>
        <w:rPr>
          <w:rFonts w:ascii="Times New Roman" w:hAnsi="Times New Roman" w:cs="Times New Roman"/>
          <w:sz w:val="28"/>
          <w:szCs w:val="28"/>
        </w:rPr>
      </w:pPr>
      <w:r w:rsidRPr="00436085">
        <w:rPr>
          <w:rFonts w:ascii="Times New Roman" w:hAnsi="Times New Roman" w:cs="Times New Roman"/>
          <w:sz w:val="28"/>
          <w:szCs w:val="28"/>
        </w:rPr>
        <w:t>Основными проблемами в области розничной торговли на территории муниципального района остаются недостаточный уровень покупательной способности, низкие среднедушевые денежные доходы населения, недостаточное привлечение денежных средств из-за пределов района и низкий уровень конкуренции на рынке непродовольственных товаров.</w:t>
      </w:r>
    </w:p>
    <w:p w:rsidR="00436085" w:rsidRPr="00436085" w:rsidRDefault="00436085" w:rsidP="00436085">
      <w:pPr>
        <w:shd w:val="clear" w:color="auto" w:fill="FFFFFF"/>
        <w:spacing w:after="0" w:line="240" w:lineRule="auto"/>
        <w:ind w:firstLine="709"/>
        <w:jc w:val="both"/>
        <w:rPr>
          <w:rFonts w:ascii="Times New Roman" w:hAnsi="Times New Roman" w:cs="Times New Roman"/>
          <w:kern w:val="24"/>
          <w:sz w:val="28"/>
          <w:szCs w:val="28"/>
        </w:rPr>
      </w:pPr>
      <w:r w:rsidRPr="00436085">
        <w:rPr>
          <w:rFonts w:ascii="Times New Roman" w:hAnsi="Times New Roman" w:cs="Times New Roman"/>
          <w:kern w:val="24"/>
          <w:sz w:val="28"/>
          <w:szCs w:val="28"/>
        </w:rPr>
        <w:t xml:space="preserve">Деятельность по розничной торговле на территории района осуществляют 4 федеральных сетевых компании «Магнит», «Пятерочка», «Верный» и «Дикси». </w:t>
      </w:r>
    </w:p>
    <w:p w:rsidR="00436085" w:rsidRPr="00436085" w:rsidRDefault="00436085" w:rsidP="00436085">
      <w:pPr>
        <w:shd w:val="clear" w:color="auto" w:fill="FFFFFF"/>
        <w:spacing w:after="0" w:line="240" w:lineRule="auto"/>
        <w:ind w:firstLine="709"/>
        <w:jc w:val="both"/>
        <w:rPr>
          <w:rFonts w:ascii="Times New Roman" w:hAnsi="Times New Roman" w:cs="Times New Roman"/>
          <w:kern w:val="24"/>
          <w:sz w:val="28"/>
          <w:szCs w:val="28"/>
        </w:rPr>
      </w:pPr>
      <w:r w:rsidRPr="00436085">
        <w:rPr>
          <w:rFonts w:ascii="Times New Roman" w:hAnsi="Times New Roman" w:cs="Times New Roman"/>
          <w:kern w:val="24"/>
          <w:sz w:val="28"/>
          <w:szCs w:val="28"/>
        </w:rPr>
        <w:t xml:space="preserve">По количеству размещенных сетевых магазинов район на 4 месте, после Великого Новгорода, Боровичского, Старорусского и Валдайского районов. </w:t>
      </w:r>
      <w:r w:rsidRPr="00436085">
        <w:rPr>
          <w:rFonts w:ascii="Times New Roman" w:eastAsia="Calibri" w:hAnsi="Times New Roman" w:cs="Times New Roman"/>
          <w:kern w:val="24"/>
          <w:sz w:val="28"/>
          <w:szCs w:val="28"/>
        </w:rPr>
        <w:t xml:space="preserve">Кроме федеральных торговых сетей, на территории района размещен магазин торговой сети «Адепт». </w:t>
      </w:r>
    </w:p>
    <w:p w:rsidR="00436085" w:rsidRPr="00436085" w:rsidRDefault="00436085" w:rsidP="00436085">
      <w:pPr>
        <w:tabs>
          <w:tab w:val="left" w:pos="709"/>
          <w:tab w:val="left" w:pos="851"/>
        </w:tabs>
        <w:snapToGrid w:val="0"/>
        <w:spacing w:after="0" w:line="240" w:lineRule="auto"/>
        <w:ind w:firstLine="709"/>
        <w:jc w:val="both"/>
        <w:rPr>
          <w:rFonts w:ascii="Times New Roman" w:hAnsi="Times New Roman" w:cs="Times New Roman"/>
          <w:color w:val="000000"/>
          <w:sz w:val="28"/>
          <w:szCs w:val="28"/>
          <w:shd w:val="clear" w:color="auto" w:fill="FFFFFF"/>
        </w:rPr>
      </w:pPr>
      <w:r w:rsidRPr="00436085">
        <w:rPr>
          <w:rFonts w:ascii="Times New Roman" w:hAnsi="Times New Roman" w:cs="Times New Roman"/>
          <w:color w:val="000000"/>
          <w:sz w:val="28"/>
          <w:szCs w:val="28"/>
          <w:shd w:val="clear" w:color="auto" w:fill="FFFFFF"/>
        </w:rPr>
        <w:t>Торговые объекты федеральных сетевых компаний (</w:t>
      </w:r>
      <w:r w:rsidRPr="00436085">
        <w:rPr>
          <w:rFonts w:ascii="Times New Roman" w:hAnsi="Times New Roman" w:cs="Times New Roman"/>
          <w:sz w:val="28"/>
          <w:szCs w:val="28"/>
        </w:rPr>
        <w:t xml:space="preserve">на сегодня функционируют 20 крупных магазинов), которые сосредоточены в основном в пригороде областного центра и </w:t>
      </w:r>
      <w:r w:rsidRPr="00436085">
        <w:rPr>
          <w:rFonts w:ascii="Times New Roman" w:hAnsi="Times New Roman" w:cs="Times New Roman"/>
          <w:color w:val="000000"/>
          <w:sz w:val="28"/>
          <w:szCs w:val="28"/>
          <w:shd w:val="clear" w:color="auto" w:fill="FFFFFF"/>
        </w:rPr>
        <w:t xml:space="preserve">создают серьезную конкуренцию магазинам индивидуальных предпринимателей. Торговые сети предлагают покупателям более низкие цены и богатый ассортимент товаров. </w:t>
      </w:r>
    </w:p>
    <w:p w:rsidR="00436085" w:rsidRPr="00436085" w:rsidRDefault="00436085" w:rsidP="00436085">
      <w:pPr>
        <w:tabs>
          <w:tab w:val="left" w:pos="709"/>
          <w:tab w:val="left" w:pos="851"/>
        </w:tabs>
        <w:snapToGrid w:val="0"/>
        <w:spacing w:after="0" w:line="240" w:lineRule="auto"/>
        <w:ind w:firstLine="709"/>
        <w:jc w:val="both"/>
        <w:rPr>
          <w:rFonts w:ascii="Times New Roman" w:hAnsi="Times New Roman" w:cs="Times New Roman"/>
          <w:sz w:val="28"/>
          <w:szCs w:val="28"/>
        </w:rPr>
      </w:pPr>
      <w:r w:rsidRPr="00436085">
        <w:rPr>
          <w:rFonts w:ascii="Times New Roman" w:hAnsi="Times New Roman" w:cs="Times New Roman"/>
          <w:color w:val="000000"/>
          <w:sz w:val="28"/>
          <w:szCs w:val="28"/>
          <w:shd w:val="clear" w:color="auto" w:fill="FFFFFF"/>
        </w:rPr>
        <w:t>Однако малочисленные населенные пункты обделены вниманием «сетевиков», поэтому</w:t>
      </w:r>
      <w:r w:rsidRPr="00436085">
        <w:rPr>
          <w:rFonts w:ascii="Times New Roman" w:hAnsi="Times New Roman" w:cs="Times New Roman"/>
          <w:kern w:val="24"/>
          <w:sz w:val="28"/>
          <w:szCs w:val="28"/>
        </w:rPr>
        <w:t xml:space="preserve"> продовольственные и непродовольственные товары сельскому населению, а это - 47 659 человек, осуществляет в основном предприятие потребительской кооперации </w:t>
      </w:r>
      <w:r w:rsidRPr="00436085">
        <w:rPr>
          <w:rFonts w:ascii="Times New Roman" w:hAnsi="Times New Roman" w:cs="Times New Roman"/>
          <w:sz w:val="28"/>
          <w:szCs w:val="28"/>
        </w:rPr>
        <w:t>ПО «Новгородское», имеющее 24 стационарных объектов торговли. Основная сеть магазинов потребкооперации расположена в деревнях, в большей степени отдаленных и малонаселенных, где численность жителей не превышает 200 человек.</w:t>
      </w:r>
    </w:p>
    <w:p w:rsidR="00436085" w:rsidRPr="00436085" w:rsidRDefault="00436085" w:rsidP="00436085">
      <w:pPr>
        <w:tabs>
          <w:tab w:val="left" w:pos="709"/>
          <w:tab w:val="left" w:pos="851"/>
        </w:tabs>
        <w:snapToGrid w:val="0"/>
        <w:spacing w:after="0" w:line="240" w:lineRule="auto"/>
        <w:ind w:firstLine="709"/>
        <w:jc w:val="both"/>
        <w:rPr>
          <w:rFonts w:ascii="Times New Roman" w:hAnsi="Times New Roman" w:cs="Times New Roman"/>
          <w:sz w:val="28"/>
          <w:szCs w:val="28"/>
        </w:rPr>
      </w:pPr>
      <w:r w:rsidRPr="00436085">
        <w:rPr>
          <w:rFonts w:ascii="Times New Roman" w:hAnsi="Times New Roman" w:cs="Times New Roman"/>
          <w:sz w:val="28"/>
          <w:szCs w:val="28"/>
        </w:rPr>
        <w:t xml:space="preserve"> Большинство удаленных, малонаселенных сельских пунктов района характеризуется острым дефицитом и даже полным отсутствием торговых площадей. На сегодняшний день в районе 120 населенных пунктов или 59,4% от общего числа населенных пунктов района, в каждом из которых в среднем проживает от 10 до 80 человек, обслуживаются 8 автомагазинами. </w:t>
      </w:r>
    </w:p>
    <w:p w:rsidR="00436085" w:rsidRPr="00436085" w:rsidRDefault="00436085" w:rsidP="00436085">
      <w:pPr>
        <w:pStyle w:val="ac"/>
        <w:shd w:val="clear" w:color="auto" w:fill="FFFFFF"/>
        <w:spacing w:before="0" w:after="0"/>
        <w:jc w:val="both"/>
        <w:rPr>
          <w:rFonts w:ascii="Times New Roman" w:hAnsi="Times New Roman" w:cs="Times New Roman"/>
          <w:sz w:val="28"/>
          <w:szCs w:val="28"/>
          <w:lang w:val="ru-RU"/>
        </w:rPr>
      </w:pPr>
      <w:r w:rsidRPr="00436085">
        <w:rPr>
          <w:rFonts w:ascii="Times New Roman" w:hAnsi="Times New Roman" w:cs="Times New Roman"/>
          <w:sz w:val="28"/>
          <w:szCs w:val="28"/>
          <w:lang w:val="ru-RU"/>
        </w:rPr>
        <w:tab/>
        <w:t xml:space="preserve">С июля 2020 года в рамках развития социального предпринимательства </w:t>
      </w:r>
      <w:r w:rsidRPr="00436085">
        <w:rPr>
          <w:rFonts w:ascii="Times New Roman" w:hAnsi="Times New Roman" w:cs="Times New Roman"/>
          <w:sz w:val="28"/>
          <w:szCs w:val="28"/>
          <w:lang w:val="ru-RU"/>
        </w:rPr>
        <w:lastRenderedPageBreak/>
        <w:t>и поддержки социально незащищенных категорий граждан запущен проект</w:t>
      </w:r>
      <w:r w:rsidRPr="00436085">
        <w:rPr>
          <w:rFonts w:ascii="Times New Roman" w:hAnsi="Times New Roman" w:cs="Times New Roman"/>
          <w:sz w:val="28"/>
          <w:szCs w:val="28"/>
        </w:rPr>
        <w:t> </w:t>
      </w:r>
      <w:r w:rsidRPr="00436085">
        <w:rPr>
          <w:rFonts w:ascii="Times New Roman" w:hAnsi="Times New Roman" w:cs="Times New Roman"/>
          <w:bCs/>
          <w:sz w:val="28"/>
          <w:szCs w:val="28"/>
          <w:lang w:val="ru-RU"/>
        </w:rPr>
        <w:t xml:space="preserve">«Социальная дисконтная карта «Забота». </w:t>
      </w:r>
      <w:r w:rsidRPr="00436085">
        <w:rPr>
          <w:rFonts w:ascii="Times New Roman" w:hAnsi="Times New Roman" w:cs="Times New Roman"/>
          <w:sz w:val="28"/>
          <w:szCs w:val="28"/>
          <w:lang w:val="ru-RU"/>
        </w:rPr>
        <w:t>Цель регионального проекта - оказать поддержку отдельным категориям граждан, обеспечить для них ценовую доступность товаров, работ и услуг первой необходимости. На сегодняшний день в Новгородском районе к проекту подключились 14 продуктовых магазинов, 2 аптеки, 2 предприятия общественного питания и парикмахерская. В дальнейшем планируется расширение списка партнеров. Льготные категории граждан (держатели карты) смогут получать скидки при предъявлении ее продавцу (исполнителю работ, услуг) до начала расчета по оплате товаров, работ и услуг.</w:t>
      </w:r>
    </w:p>
    <w:p w:rsidR="00436085" w:rsidRPr="00436085" w:rsidRDefault="00436085" w:rsidP="00436085">
      <w:pPr>
        <w:shd w:val="clear" w:color="auto" w:fill="FFFFFF"/>
        <w:spacing w:after="0" w:line="240" w:lineRule="auto"/>
        <w:ind w:firstLine="708"/>
        <w:jc w:val="both"/>
        <w:rPr>
          <w:rFonts w:ascii="Times New Roman" w:hAnsi="Times New Roman" w:cs="Times New Roman"/>
          <w:color w:val="000000"/>
          <w:sz w:val="28"/>
          <w:szCs w:val="28"/>
        </w:rPr>
      </w:pPr>
      <w:r w:rsidRPr="00436085">
        <w:rPr>
          <w:rFonts w:ascii="Times New Roman" w:hAnsi="Times New Roman" w:cs="Times New Roman"/>
          <w:color w:val="000000"/>
          <w:sz w:val="28"/>
          <w:szCs w:val="28"/>
        </w:rPr>
        <w:t>На территории Новгородского муниципального района реализуется приоритетный региональный проект </w:t>
      </w:r>
      <w:r w:rsidRPr="00436085">
        <w:rPr>
          <w:rFonts w:ascii="Times New Roman" w:hAnsi="Times New Roman" w:cs="Times New Roman"/>
          <w:bCs/>
          <w:color w:val="000000"/>
          <w:sz w:val="28"/>
          <w:szCs w:val="28"/>
        </w:rPr>
        <w:t>«Покупай Новгородское</w:t>
      </w:r>
      <w:r w:rsidRPr="00436085">
        <w:rPr>
          <w:rFonts w:ascii="Times New Roman" w:hAnsi="Times New Roman" w:cs="Times New Roman"/>
          <w:b/>
          <w:bCs/>
          <w:color w:val="000000"/>
          <w:sz w:val="28"/>
          <w:szCs w:val="28"/>
        </w:rPr>
        <w:t>!».</w:t>
      </w:r>
      <w:r w:rsidRPr="00436085">
        <w:rPr>
          <w:rFonts w:ascii="Times New Roman" w:hAnsi="Times New Roman" w:cs="Times New Roman"/>
          <w:color w:val="000000"/>
          <w:sz w:val="28"/>
          <w:szCs w:val="28"/>
        </w:rPr>
        <w:t>  «Новгородское» - товарный знак Новгородской области, подтверждающий региональное происхождение продукта.</w:t>
      </w:r>
    </w:p>
    <w:p w:rsidR="00436085" w:rsidRPr="00436085" w:rsidRDefault="00436085" w:rsidP="00436085">
      <w:pPr>
        <w:shd w:val="clear" w:color="auto" w:fill="FFFFFF"/>
        <w:spacing w:after="0" w:line="240" w:lineRule="auto"/>
        <w:ind w:firstLine="708"/>
        <w:jc w:val="both"/>
        <w:rPr>
          <w:rFonts w:ascii="Times New Roman" w:hAnsi="Times New Roman" w:cs="Times New Roman"/>
          <w:color w:val="000000"/>
          <w:sz w:val="28"/>
          <w:szCs w:val="28"/>
        </w:rPr>
      </w:pPr>
      <w:r w:rsidRPr="00436085">
        <w:rPr>
          <w:rFonts w:ascii="Times New Roman" w:hAnsi="Times New Roman" w:cs="Times New Roman"/>
          <w:color w:val="000000"/>
          <w:sz w:val="28"/>
          <w:szCs w:val="28"/>
        </w:rPr>
        <w:t>С целью привлечения внимания покупателей к продукции Новгородских производителей, ведется постоянная работа с организациями торговли по размещению логотипа «Покупай Новгородское» на информационных стендах объектов торговли и с ценниками на товарах местных сельхозтоваропроизводителей.</w:t>
      </w:r>
    </w:p>
    <w:p w:rsidR="00436085" w:rsidRPr="00436085" w:rsidRDefault="00436085" w:rsidP="00436085">
      <w:pPr>
        <w:spacing w:after="0" w:line="240" w:lineRule="auto"/>
        <w:ind w:firstLine="708"/>
        <w:jc w:val="both"/>
        <w:rPr>
          <w:rFonts w:ascii="Times New Roman" w:hAnsi="Times New Roman" w:cs="Times New Roman"/>
          <w:sz w:val="28"/>
          <w:szCs w:val="28"/>
        </w:rPr>
      </w:pPr>
      <w:r w:rsidRPr="00436085">
        <w:rPr>
          <w:rFonts w:ascii="Times New Roman" w:hAnsi="Times New Roman" w:cs="Times New Roman"/>
          <w:sz w:val="28"/>
          <w:szCs w:val="28"/>
        </w:rPr>
        <w:t>На Центральной площади п. Пролетарий продолжает функционирует сельскохозяйственный рынок (ООО «Юго-Запад»), на котором предоставлено 20 торговых мест. Для реализации сельскохозяйственной продукции местных производителей, крестьянских (фермерских) и личных подсобных хозяйств, предоставлено 12 торговых мест.</w:t>
      </w:r>
    </w:p>
    <w:p w:rsidR="00436085" w:rsidRPr="00436085" w:rsidRDefault="00436085" w:rsidP="00436085">
      <w:pPr>
        <w:spacing w:after="0" w:line="240" w:lineRule="auto"/>
        <w:ind w:firstLine="708"/>
        <w:jc w:val="both"/>
        <w:rPr>
          <w:rFonts w:ascii="Times New Roman" w:hAnsi="Times New Roman" w:cs="Times New Roman"/>
          <w:sz w:val="28"/>
          <w:szCs w:val="28"/>
        </w:rPr>
      </w:pPr>
      <w:r w:rsidRPr="00436085">
        <w:rPr>
          <w:rFonts w:ascii="Times New Roman" w:hAnsi="Times New Roman" w:cs="Times New Roman"/>
          <w:sz w:val="28"/>
          <w:szCs w:val="28"/>
        </w:rPr>
        <w:t xml:space="preserve">Практически в каждом поселении муниципального района функционируют ежедневные ярмарки. </w:t>
      </w:r>
      <w:r w:rsidRPr="00436085">
        <w:rPr>
          <w:rFonts w:ascii="Times New Roman" w:hAnsi="Times New Roman" w:cs="Times New Roman"/>
          <w:sz w:val="28"/>
          <w:szCs w:val="28"/>
        </w:rPr>
        <w:tab/>
      </w:r>
    </w:p>
    <w:p w:rsidR="00436085" w:rsidRPr="00436085" w:rsidRDefault="00436085" w:rsidP="00436085">
      <w:pPr>
        <w:spacing w:after="0" w:line="240" w:lineRule="auto"/>
        <w:ind w:firstLine="708"/>
        <w:jc w:val="both"/>
        <w:rPr>
          <w:rFonts w:ascii="Times New Roman" w:hAnsi="Times New Roman" w:cs="Times New Roman"/>
          <w:sz w:val="28"/>
          <w:szCs w:val="28"/>
        </w:rPr>
      </w:pPr>
      <w:r w:rsidRPr="00436085">
        <w:rPr>
          <w:rFonts w:ascii="Times New Roman" w:hAnsi="Times New Roman" w:cs="Times New Roman"/>
          <w:sz w:val="28"/>
          <w:szCs w:val="28"/>
        </w:rPr>
        <w:t xml:space="preserve">В 12 специализированных предприятиях торговли организована торговля сельхозпродукцией: ОАО «Ермолинское» в д. Григорово, п. Панковка, 7 км Нехинского ш.; ЗАО «Трубичино» в д. Трубичино»; ЗАО «Гвардеец» в д. Подберезье; ООО «Новгородский бекон» в д. Божонка; крестьянское (фермерское) хозяйство Пиреев И.И. в с. Бронница и п. Пролетарий; ООО «Продукты» в д. Григорово; ИП Васильева А.А. «Витка–хлеб» в д. Витка, д.Трубичино и п.Тесово-Нетыльский. </w:t>
      </w:r>
    </w:p>
    <w:p w:rsidR="00436085" w:rsidRPr="00436085" w:rsidRDefault="00436085" w:rsidP="00436085">
      <w:pPr>
        <w:spacing w:after="0" w:line="240" w:lineRule="auto"/>
        <w:ind w:firstLine="720"/>
        <w:jc w:val="both"/>
        <w:rPr>
          <w:rFonts w:ascii="Times New Roman" w:hAnsi="Times New Roman" w:cs="Times New Roman"/>
          <w:sz w:val="28"/>
          <w:szCs w:val="28"/>
        </w:rPr>
      </w:pPr>
      <w:r w:rsidRPr="00436085">
        <w:rPr>
          <w:rFonts w:ascii="Times New Roman" w:hAnsi="Times New Roman" w:cs="Times New Roman"/>
          <w:sz w:val="28"/>
          <w:szCs w:val="28"/>
        </w:rPr>
        <w:t xml:space="preserve">В районе продолжают функционировать </w:t>
      </w:r>
      <w:r w:rsidRPr="00436085">
        <w:rPr>
          <w:rFonts w:ascii="Times New Roman" w:hAnsi="Times New Roman" w:cs="Times New Roman"/>
          <w:bCs/>
          <w:sz w:val="28"/>
          <w:szCs w:val="28"/>
        </w:rPr>
        <w:t>4 хлебопекарных предприятия</w:t>
      </w:r>
      <w:r w:rsidRPr="00436085">
        <w:rPr>
          <w:rFonts w:ascii="Times New Roman" w:hAnsi="Times New Roman" w:cs="Times New Roman"/>
          <w:sz w:val="28"/>
          <w:szCs w:val="28"/>
        </w:rPr>
        <w:t xml:space="preserve">: </w:t>
      </w:r>
    </w:p>
    <w:p w:rsidR="00436085" w:rsidRPr="00436085" w:rsidRDefault="00436085" w:rsidP="00436085">
      <w:pPr>
        <w:spacing w:after="0" w:line="240" w:lineRule="auto"/>
        <w:ind w:firstLine="690"/>
        <w:jc w:val="both"/>
        <w:rPr>
          <w:rFonts w:ascii="Times New Roman" w:hAnsi="Times New Roman" w:cs="Times New Roman"/>
          <w:sz w:val="28"/>
          <w:szCs w:val="28"/>
        </w:rPr>
      </w:pPr>
      <w:r w:rsidRPr="00436085">
        <w:rPr>
          <w:rFonts w:ascii="Times New Roman" w:hAnsi="Times New Roman" w:cs="Times New Roman"/>
          <w:sz w:val="28"/>
          <w:szCs w:val="28"/>
        </w:rPr>
        <w:t>- хлебозавод, ООО «Новоселицкий хлеб» д. Новоселицы;</w:t>
      </w:r>
    </w:p>
    <w:p w:rsidR="00436085" w:rsidRPr="00436085" w:rsidRDefault="00436085" w:rsidP="00436085">
      <w:pPr>
        <w:spacing w:after="0" w:line="240" w:lineRule="auto"/>
        <w:ind w:firstLine="690"/>
        <w:jc w:val="both"/>
        <w:rPr>
          <w:rFonts w:ascii="Times New Roman" w:hAnsi="Times New Roman" w:cs="Times New Roman"/>
          <w:sz w:val="28"/>
          <w:szCs w:val="28"/>
        </w:rPr>
      </w:pPr>
      <w:r w:rsidRPr="00436085">
        <w:rPr>
          <w:rFonts w:ascii="Times New Roman" w:hAnsi="Times New Roman" w:cs="Times New Roman"/>
          <w:sz w:val="28"/>
          <w:szCs w:val="28"/>
        </w:rPr>
        <w:t>- мини-пекарня ИП Васильева А.А., д. Витка;</w:t>
      </w:r>
    </w:p>
    <w:p w:rsidR="00436085" w:rsidRPr="00436085" w:rsidRDefault="00436085" w:rsidP="00436085">
      <w:pPr>
        <w:spacing w:after="0" w:line="240" w:lineRule="auto"/>
        <w:ind w:firstLine="705"/>
        <w:jc w:val="both"/>
        <w:rPr>
          <w:rFonts w:ascii="Times New Roman" w:hAnsi="Times New Roman" w:cs="Times New Roman"/>
          <w:sz w:val="28"/>
          <w:szCs w:val="28"/>
        </w:rPr>
      </w:pPr>
      <w:r w:rsidRPr="00436085">
        <w:rPr>
          <w:rFonts w:ascii="Times New Roman" w:hAnsi="Times New Roman" w:cs="Times New Roman"/>
          <w:sz w:val="28"/>
          <w:szCs w:val="28"/>
        </w:rPr>
        <w:t>- мини-пекарня ИП Широков В.И., п. Панковка;</w:t>
      </w:r>
    </w:p>
    <w:p w:rsidR="00436085" w:rsidRPr="00436085" w:rsidRDefault="00436085" w:rsidP="00436085">
      <w:pPr>
        <w:spacing w:after="0" w:line="240" w:lineRule="auto"/>
        <w:ind w:firstLine="690"/>
        <w:jc w:val="both"/>
        <w:rPr>
          <w:rFonts w:ascii="Times New Roman" w:hAnsi="Times New Roman" w:cs="Times New Roman"/>
          <w:sz w:val="28"/>
          <w:szCs w:val="28"/>
        </w:rPr>
      </w:pPr>
      <w:r w:rsidRPr="00436085">
        <w:rPr>
          <w:rFonts w:ascii="Times New Roman" w:hAnsi="Times New Roman" w:cs="Times New Roman"/>
          <w:sz w:val="28"/>
          <w:szCs w:val="28"/>
        </w:rPr>
        <w:t>- мини-пекарня ООО «Мста», с. Бронница.</w:t>
      </w:r>
    </w:p>
    <w:p w:rsidR="00436085" w:rsidRPr="00436085" w:rsidRDefault="00436085" w:rsidP="00436085">
      <w:pPr>
        <w:spacing w:after="0" w:line="240" w:lineRule="auto"/>
        <w:ind w:firstLine="708"/>
        <w:jc w:val="both"/>
        <w:rPr>
          <w:rFonts w:ascii="Times New Roman" w:hAnsi="Times New Roman" w:cs="Times New Roman"/>
          <w:color w:val="FF0000"/>
          <w:sz w:val="28"/>
          <w:szCs w:val="28"/>
        </w:rPr>
      </w:pPr>
      <w:r w:rsidRPr="00436085">
        <w:rPr>
          <w:rFonts w:ascii="Times New Roman" w:hAnsi="Times New Roman" w:cs="Times New Roman"/>
          <w:sz w:val="28"/>
          <w:szCs w:val="28"/>
        </w:rPr>
        <w:t>Основным производителем хлебобулочных изделий остается ООО «Новоселицкий хлеб».</w:t>
      </w:r>
      <w:r w:rsidRPr="00436085">
        <w:rPr>
          <w:rFonts w:ascii="Times New Roman" w:hAnsi="Times New Roman" w:cs="Times New Roman"/>
          <w:color w:val="FF0000"/>
          <w:sz w:val="28"/>
          <w:szCs w:val="28"/>
        </w:rPr>
        <w:t xml:space="preserve"> </w:t>
      </w:r>
    </w:p>
    <w:p w:rsidR="00436085" w:rsidRPr="00436085" w:rsidRDefault="00436085" w:rsidP="00436085">
      <w:pPr>
        <w:spacing w:after="0" w:line="240" w:lineRule="auto"/>
        <w:ind w:firstLine="708"/>
        <w:jc w:val="both"/>
        <w:rPr>
          <w:rFonts w:ascii="Times New Roman" w:hAnsi="Times New Roman" w:cs="Times New Roman"/>
          <w:sz w:val="28"/>
          <w:szCs w:val="28"/>
        </w:rPr>
      </w:pPr>
      <w:r w:rsidRPr="00436085">
        <w:rPr>
          <w:rFonts w:ascii="Times New Roman" w:hAnsi="Times New Roman" w:cs="Times New Roman"/>
          <w:sz w:val="28"/>
          <w:szCs w:val="28"/>
        </w:rPr>
        <w:t>Ассортимент хлебобулочных изделий насчитывает более 40 наименований, в том числе и йодсодержащие изделия. Выпуск продукции в целом по району составляет 7,2 тонн в сутки.</w:t>
      </w:r>
    </w:p>
    <w:p w:rsidR="00436085" w:rsidRPr="00436085" w:rsidRDefault="00436085" w:rsidP="00436085">
      <w:pPr>
        <w:spacing w:after="0" w:line="240" w:lineRule="auto"/>
        <w:ind w:firstLine="708"/>
        <w:jc w:val="both"/>
        <w:rPr>
          <w:rFonts w:ascii="Times New Roman" w:hAnsi="Times New Roman" w:cs="Times New Roman"/>
          <w:sz w:val="28"/>
          <w:szCs w:val="28"/>
        </w:rPr>
      </w:pPr>
      <w:r w:rsidRPr="00436085">
        <w:rPr>
          <w:rFonts w:ascii="Times New Roman" w:hAnsi="Times New Roman" w:cs="Times New Roman"/>
          <w:sz w:val="28"/>
          <w:szCs w:val="28"/>
        </w:rPr>
        <w:t xml:space="preserve">Сеть действующих предприятий общественного питания составляет 38 </w:t>
      </w:r>
      <w:r w:rsidRPr="00436085">
        <w:rPr>
          <w:rFonts w:ascii="Times New Roman" w:hAnsi="Times New Roman" w:cs="Times New Roman"/>
          <w:sz w:val="28"/>
          <w:szCs w:val="28"/>
        </w:rPr>
        <w:lastRenderedPageBreak/>
        <w:t xml:space="preserve">объектов (в том числе 19 в образовательных учреждениях района) на 2045 посадочных места. </w:t>
      </w:r>
    </w:p>
    <w:p w:rsidR="00436085" w:rsidRPr="00436085" w:rsidRDefault="00436085" w:rsidP="00436085">
      <w:pPr>
        <w:spacing w:after="0" w:line="240" w:lineRule="auto"/>
        <w:ind w:firstLine="708"/>
        <w:jc w:val="both"/>
        <w:rPr>
          <w:rFonts w:ascii="Times New Roman" w:hAnsi="Times New Roman" w:cs="Times New Roman"/>
          <w:sz w:val="28"/>
          <w:szCs w:val="28"/>
        </w:rPr>
      </w:pPr>
      <w:r w:rsidRPr="00436085">
        <w:rPr>
          <w:rFonts w:ascii="Times New Roman" w:hAnsi="Times New Roman" w:cs="Times New Roman"/>
          <w:sz w:val="28"/>
          <w:szCs w:val="28"/>
        </w:rPr>
        <w:t xml:space="preserve">  Оборот общественного питания в муниципальном районе за 1 полугодие 2020 года составил 85,3 млн. руб., или 81,7% ,4 место по области. В расчете на душу населения оборот общественного питания составил 1349 руб., или 81,6%.</w:t>
      </w:r>
    </w:p>
    <w:p w:rsidR="00436085" w:rsidRPr="00436085" w:rsidRDefault="00436085" w:rsidP="00436085">
      <w:pPr>
        <w:spacing w:after="0" w:line="240" w:lineRule="auto"/>
        <w:ind w:firstLine="708"/>
        <w:jc w:val="both"/>
        <w:rPr>
          <w:rFonts w:ascii="Times New Roman" w:hAnsi="Times New Roman" w:cs="Times New Roman"/>
          <w:sz w:val="28"/>
          <w:szCs w:val="28"/>
        </w:rPr>
      </w:pPr>
      <w:r w:rsidRPr="00436085">
        <w:rPr>
          <w:rFonts w:ascii="Times New Roman" w:hAnsi="Times New Roman" w:cs="Times New Roman"/>
          <w:sz w:val="28"/>
          <w:szCs w:val="28"/>
        </w:rPr>
        <w:t xml:space="preserve">Бытовые услуги населению на территории муниципального района </w:t>
      </w:r>
    </w:p>
    <w:p w:rsidR="00436085" w:rsidRPr="00436085" w:rsidRDefault="00436085" w:rsidP="00436085">
      <w:pPr>
        <w:tabs>
          <w:tab w:val="left" w:pos="993"/>
        </w:tabs>
        <w:spacing w:after="0" w:line="240" w:lineRule="auto"/>
        <w:jc w:val="both"/>
        <w:rPr>
          <w:rFonts w:ascii="Times New Roman" w:hAnsi="Times New Roman" w:cs="Times New Roman"/>
          <w:sz w:val="28"/>
          <w:szCs w:val="28"/>
        </w:rPr>
      </w:pPr>
      <w:r w:rsidRPr="00436085">
        <w:rPr>
          <w:rFonts w:ascii="Times New Roman" w:hAnsi="Times New Roman" w:cs="Times New Roman"/>
          <w:sz w:val="28"/>
          <w:szCs w:val="28"/>
        </w:rPr>
        <w:t>представлены</w:t>
      </w:r>
      <w:r w:rsidRPr="00436085">
        <w:rPr>
          <w:rFonts w:ascii="Times New Roman" w:hAnsi="Times New Roman" w:cs="Times New Roman"/>
          <w:sz w:val="28"/>
          <w:szCs w:val="28"/>
        </w:rPr>
        <w:tab/>
        <w:t>15 юридическими лицами и 47 индивидуальными предпринимателями. Населению района оказывается более 10 видов бытовых услуг (ремонт и пошив швейных изделий, ритуальные услуги, парикмахерские, ремонт обуви, услуги бань, услуги автостоянок, ремонт автотранспорта, изготовление металлоизделий, транспортные услуги и прочие). Кроме того, ООО «Дружба» заключен договор с ООО «Луч» В.</w:t>
      </w:r>
      <w:r>
        <w:rPr>
          <w:rFonts w:ascii="Times New Roman" w:hAnsi="Times New Roman" w:cs="Times New Roman"/>
          <w:sz w:val="28"/>
          <w:szCs w:val="28"/>
        </w:rPr>
        <w:t xml:space="preserve"> </w:t>
      </w:r>
      <w:r w:rsidRPr="00436085">
        <w:rPr>
          <w:rFonts w:ascii="Times New Roman" w:hAnsi="Times New Roman" w:cs="Times New Roman"/>
          <w:sz w:val="28"/>
          <w:szCs w:val="28"/>
        </w:rPr>
        <w:t>Новгорода на оказание услуг по химчистке одежды и прачечных услуг.</w:t>
      </w:r>
    </w:p>
    <w:p w:rsidR="00436085" w:rsidRPr="00436085" w:rsidRDefault="00436085" w:rsidP="00436085">
      <w:pPr>
        <w:pStyle w:val="2"/>
        <w:widowControl/>
        <w:tabs>
          <w:tab w:val="left" w:pos="0"/>
          <w:tab w:val="left" w:pos="360"/>
        </w:tabs>
        <w:spacing w:before="0" w:after="0"/>
        <w:ind w:firstLine="705"/>
        <w:jc w:val="both"/>
        <w:rPr>
          <w:color w:val="2D2D2D"/>
          <w:spacing w:val="2"/>
          <w:szCs w:val="28"/>
          <w:lang w:val="ru-RU"/>
        </w:rPr>
      </w:pPr>
      <w:r w:rsidRPr="00436085">
        <w:rPr>
          <w:rFonts w:ascii="Times New Roman" w:hAnsi="Times New Roman"/>
          <w:b w:val="0"/>
          <w:color w:val="auto"/>
          <w:szCs w:val="28"/>
          <w:lang w:val="ru-RU"/>
        </w:rPr>
        <w:t>Услуги парикмахерских, автостоянок, автомоек на территории муниципального района оказывают в основном индивидуальные предприниматели, которые не учитываются в статистическом отчете.</w:t>
      </w:r>
    </w:p>
    <w:p w:rsidR="003D4926" w:rsidRPr="003D4926" w:rsidRDefault="00436085" w:rsidP="00C0053B">
      <w:pPr>
        <w:pStyle w:val="a9"/>
        <w:widowControl/>
        <w:numPr>
          <w:ilvl w:val="0"/>
          <w:numId w:val="23"/>
        </w:numPr>
        <w:suppressAutoHyphens w:val="0"/>
        <w:autoSpaceDN/>
        <w:ind w:firstLine="708"/>
        <w:jc w:val="both"/>
        <w:textAlignment w:val="auto"/>
        <w:rPr>
          <w:rFonts w:eastAsia="Times New Roman" w:cs="Times New Roman"/>
          <w:kern w:val="0"/>
          <w:sz w:val="28"/>
          <w:szCs w:val="28"/>
        </w:rPr>
      </w:pPr>
      <w:r w:rsidRPr="003D4926">
        <w:rPr>
          <w:b/>
          <w:sz w:val="28"/>
          <w:szCs w:val="28"/>
          <w:shd w:val="clear" w:color="auto" w:fill="FFFFFF"/>
          <w:lang w:val="ru-RU"/>
        </w:rPr>
        <w:t>РАЗВИТИЕ МАЛОГО И СРЕДНЕГО ПРЕДПРИНИМАТЕЛЬСТВА</w:t>
      </w:r>
      <w:r w:rsidR="00225568" w:rsidRPr="003D4926">
        <w:rPr>
          <w:b/>
          <w:sz w:val="28"/>
          <w:szCs w:val="28"/>
          <w:shd w:val="clear" w:color="auto" w:fill="FFFFFF"/>
          <w:lang w:val="ru-RU"/>
        </w:rPr>
        <w:t xml:space="preserve"> </w:t>
      </w:r>
    </w:p>
    <w:p w:rsidR="00225568" w:rsidRPr="003D4926" w:rsidRDefault="00225568" w:rsidP="003D4926">
      <w:pPr>
        <w:pStyle w:val="a9"/>
        <w:widowControl/>
        <w:suppressAutoHyphens w:val="0"/>
        <w:autoSpaceDN/>
        <w:ind w:left="0" w:firstLine="1068"/>
        <w:jc w:val="both"/>
        <w:textAlignment w:val="auto"/>
        <w:rPr>
          <w:rFonts w:eastAsia="Times New Roman" w:cs="Times New Roman"/>
          <w:kern w:val="0"/>
          <w:sz w:val="28"/>
          <w:szCs w:val="28"/>
          <w:lang w:val="ru-RU"/>
        </w:rPr>
      </w:pPr>
      <w:r w:rsidRPr="003D4926">
        <w:rPr>
          <w:rFonts w:eastAsia="Times New Roman" w:cs="Times New Roman"/>
          <w:kern w:val="0"/>
          <w:sz w:val="28"/>
          <w:szCs w:val="28"/>
          <w:lang w:val="ru-RU"/>
        </w:rPr>
        <w:t xml:space="preserve">В целях создания условий для </w:t>
      </w:r>
      <w:r w:rsidR="003D4926" w:rsidRPr="003D4926">
        <w:rPr>
          <w:rFonts w:eastAsia="Times New Roman" w:cs="Times New Roman"/>
          <w:kern w:val="0"/>
          <w:sz w:val="28"/>
          <w:szCs w:val="28"/>
          <w:lang w:val="ru-RU"/>
        </w:rPr>
        <w:t>развития малого</w:t>
      </w:r>
      <w:r w:rsidRPr="003D4926">
        <w:rPr>
          <w:rFonts w:eastAsia="Times New Roman" w:cs="Times New Roman"/>
          <w:kern w:val="0"/>
          <w:sz w:val="28"/>
          <w:szCs w:val="28"/>
          <w:lang w:val="ru-RU"/>
        </w:rPr>
        <w:t xml:space="preserve"> и среднего предпринимательства в районе реализуются мероприятия в соответствии с муниципальной программой «Развитие малого и среднего предпринимательства в Новгородском муниципальном районе на 2020-2022 годы», утвержденной постановлением Администрации Новгородского муниципального района </w:t>
      </w:r>
      <w:r w:rsidR="003D4926" w:rsidRPr="003D4926">
        <w:rPr>
          <w:rFonts w:eastAsia="Times New Roman" w:cs="Times New Roman"/>
          <w:kern w:val="0"/>
          <w:sz w:val="28"/>
          <w:szCs w:val="28"/>
          <w:lang w:val="ru-RU"/>
        </w:rPr>
        <w:t>от 06.12.2019</w:t>
      </w:r>
      <w:r w:rsidRPr="003D4926">
        <w:rPr>
          <w:rFonts w:eastAsia="Times New Roman" w:cs="Times New Roman"/>
          <w:kern w:val="0"/>
          <w:sz w:val="28"/>
          <w:szCs w:val="28"/>
          <w:lang w:val="ru-RU"/>
        </w:rPr>
        <w:t xml:space="preserve"> №621.</w:t>
      </w:r>
      <w:bookmarkStart w:id="1" w:name="_GoBack"/>
      <w:bookmarkEnd w:id="1"/>
    </w:p>
    <w:p w:rsidR="00225568" w:rsidRPr="00225568" w:rsidRDefault="00225568" w:rsidP="00225568">
      <w:pPr>
        <w:widowControl/>
        <w:suppressAutoHyphens w:val="0"/>
        <w:autoSpaceDN/>
        <w:spacing w:after="0" w:line="240" w:lineRule="auto"/>
        <w:ind w:firstLine="708"/>
        <w:jc w:val="both"/>
        <w:textAlignment w:val="auto"/>
        <w:rPr>
          <w:rFonts w:ascii="Times New Roman" w:eastAsia="Times New Roman" w:hAnsi="Times New Roman" w:cs="Times New Roman"/>
          <w:kern w:val="0"/>
          <w:sz w:val="28"/>
          <w:szCs w:val="28"/>
          <w:lang w:eastAsia="ru-RU"/>
        </w:rPr>
      </w:pPr>
      <w:r w:rsidRPr="00225568">
        <w:rPr>
          <w:rFonts w:ascii="Times New Roman" w:eastAsia="Times New Roman" w:hAnsi="Times New Roman" w:cs="Times New Roman"/>
          <w:kern w:val="0"/>
          <w:sz w:val="28"/>
          <w:szCs w:val="28"/>
          <w:lang w:eastAsia="ru-RU"/>
        </w:rPr>
        <w:t>По данным сайта Налог.ру количество хозяйствующих субъектов Новгородского муниципального района в Едином реестре субъектов МСП (далее - реестр) на 01.07.20 составило 2152</w:t>
      </w:r>
      <w:r>
        <w:rPr>
          <w:rFonts w:ascii="Times New Roman" w:eastAsia="Times New Roman" w:hAnsi="Times New Roman" w:cs="Times New Roman"/>
          <w:kern w:val="0"/>
          <w:sz w:val="28"/>
          <w:szCs w:val="28"/>
          <w:lang w:eastAsia="ru-RU"/>
        </w:rPr>
        <w:t xml:space="preserve"> </w:t>
      </w:r>
      <w:r w:rsidRPr="00225568">
        <w:rPr>
          <w:rFonts w:ascii="Times New Roman" w:eastAsia="Times New Roman" w:hAnsi="Times New Roman" w:cs="Times New Roman"/>
          <w:kern w:val="0"/>
          <w:sz w:val="28"/>
          <w:szCs w:val="28"/>
          <w:lang w:eastAsia="ru-RU"/>
        </w:rPr>
        <w:t xml:space="preserve">ед., увеличилось за 2 квартал 2020 на 32ед., в основном, за счет отраслей: торговля, транспортировка и хранение, обрабатывающие производства. </w:t>
      </w:r>
    </w:p>
    <w:p w:rsidR="00225568" w:rsidRPr="00225568" w:rsidRDefault="00225568" w:rsidP="00225568">
      <w:pPr>
        <w:widowControl/>
        <w:suppressAutoHyphens w:val="0"/>
        <w:autoSpaceDN/>
        <w:spacing w:after="0" w:line="240" w:lineRule="auto"/>
        <w:ind w:firstLine="708"/>
        <w:jc w:val="both"/>
        <w:textAlignment w:val="auto"/>
        <w:rPr>
          <w:rFonts w:ascii="Times New Roman" w:eastAsia="Times New Roman" w:hAnsi="Times New Roman" w:cs="Times New Roman"/>
          <w:kern w:val="0"/>
          <w:sz w:val="28"/>
          <w:szCs w:val="28"/>
          <w:lang w:eastAsia="ru-RU"/>
        </w:rPr>
      </w:pPr>
      <w:r w:rsidRPr="00225568">
        <w:rPr>
          <w:rFonts w:ascii="Times New Roman" w:eastAsia="Times New Roman" w:hAnsi="Times New Roman" w:cs="Times New Roman"/>
          <w:kern w:val="0"/>
          <w:sz w:val="28"/>
          <w:szCs w:val="28"/>
          <w:lang w:eastAsia="ru-RU"/>
        </w:rPr>
        <w:t>Субъекты МСП осуществляют свою деятельность, в основном, по следующим видам экономической деятельности: в обрабатывающих производствах (8%), в сфере оптовой и розничной торговли (31%), в отрасли сельского и лесного хозяйства, охоте, рыболовстве и рыбоводстве (7%), транспортировка и хранение (18%), строительство (13%).</w:t>
      </w:r>
    </w:p>
    <w:p w:rsidR="00225568" w:rsidRPr="00225568" w:rsidRDefault="00225568" w:rsidP="00225568">
      <w:pPr>
        <w:widowControl/>
        <w:suppressAutoHyphens w:val="0"/>
        <w:autoSpaceDN/>
        <w:spacing w:after="0" w:line="240" w:lineRule="auto"/>
        <w:ind w:firstLine="708"/>
        <w:jc w:val="both"/>
        <w:textAlignment w:val="auto"/>
        <w:rPr>
          <w:rFonts w:ascii="Times New Roman" w:eastAsia="Times New Roman" w:hAnsi="Times New Roman" w:cs="Times New Roman"/>
          <w:bCs/>
          <w:kern w:val="0"/>
          <w:sz w:val="28"/>
          <w:szCs w:val="28"/>
          <w:lang w:eastAsia="ru-RU"/>
        </w:rPr>
      </w:pPr>
      <w:r w:rsidRPr="00225568">
        <w:rPr>
          <w:rFonts w:ascii="Times New Roman" w:eastAsia="Times New Roman" w:hAnsi="Times New Roman" w:cs="Times New Roman"/>
          <w:kern w:val="0"/>
          <w:sz w:val="28"/>
          <w:szCs w:val="28"/>
          <w:lang w:eastAsia="ru-RU"/>
        </w:rPr>
        <w:t xml:space="preserve">План по количеству субъектов МСП </w:t>
      </w:r>
      <w:r w:rsidRPr="00225568">
        <w:rPr>
          <w:rFonts w:ascii="Times New Roman" w:eastAsia="Times New Roman" w:hAnsi="Times New Roman" w:cs="Times New Roman"/>
          <w:bCs/>
          <w:kern w:val="0"/>
          <w:sz w:val="28"/>
          <w:szCs w:val="28"/>
          <w:lang w:eastAsia="ru-RU"/>
        </w:rPr>
        <w:t>с учетом декомпозиции по основным видам экономической деятельности за 2 квартал выполнен:</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142"/>
        <w:gridCol w:w="1386"/>
        <w:gridCol w:w="1300"/>
        <w:gridCol w:w="1312"/>
        <w:gridCol w:w="2017"/>
      </w:tblGrid>
      <w:tr w:rsidR="00225568" w:rsidRPr="00225568" w:rsidTr="00F75156">
        <w:trPr>
          <w:trHeight w:val="495"/>
        </w:trPr>
        <w:tc>
          <w:tcPr>
            <w:tcW w:w="0" w:type="auto"/>
            <w:vMerge w:val="restart"/>
            <w:shd w:val="clear" w:color="auto" w:fill="auto"/>
          </w:tcPr>
          <w:p w:rsidR="00225568" w:rsidRPr="00225568" w:rsidRDefault="00225568" w:rsidP="00225568">
            <w:pPr>
              <w:widowControl/>
              <w:suppressAutoHyphens w:val="0"/>
              <w:autoSpaceDN/>
              <w:jc w:val="both"/>
              <w:textAlignment w:val="auto"/>
              <w:rPr>
                <w:rFonts w:ascii="Times New Roman" w:eastAsia="Calibri" w:hAnsi="Times New Roman" w:cs="Times New Roman"/>
                <w:b/>
                <w:bCs/>
                <w:kern w:val="0"/>
                <w:lang w:eastAsia="ru-RU"/>
              </w:rPr>
            </w:pPr>
            <w:r w:rsidRPr="00225568">
              <w:rPr>
                <w:rFonts w:ascii="Times New Roman" w:eastAsia="Calibri" w:hAnsi="Times New Roman" w:cs="Times New Roman"/>
                <w:b/>
                <w:bCs/>
                <w:kern w:val="0"/>
                <w:lang w:eastAsia="ru-RU"/>
              </w:rPr>
              <w:t>№ п/п</w:t>
            </w:r>
          </w:p>
        </w:tc>
        <w:tc>
          <w:tcPr>
            <w:tcW w:w="0" w:type="auto"/>
            <w:vMerge w:val="restart"/>
            <w:shd w:val="clear" w:color="auto" w:fill="auto"/>
          </w:tcPr>
          <w:p w:rsidR="00225568" w:rsidRPr="00225568" w:rsidRDefault="00225568" w:rsidP="00225568">
            <w:pPr>
              <w:widowControl/>
              <w:suppressAutoHyphens w:val="0"/>
              <w:autoSpaceDN/>
              <w:jc w:val="both"/>
              <w:textAlignment w:val="auto"/>
              <w:rPr>
                <w:rFonts w:ascii="Times New Roman" w:eastAsia="Calibri" w:hAnsi="Times New Roman" w:cs="Times New Roman"/>
                <w:b/>
                <w:bCs/>
                <w:kern w:val="0"/>
                <w:lang w:eastAsia="ru-RU"/>
              </w:rPr>
            </w:pPr>
            <w:r w:rsidRPr="00225568">
              <w:rPr>
                <w:rFonts w:ascii="Times New Roman" w:eastAsia="Calibri" w:hAnsi="Times New Roman" w:cs="Times New Roman"/>
                <w:b/>
                <w:bCs/>
                <w:kern w:val="0"/>
                <w:lang w:eastAsia="ru-RU"/>
              </w:rPr>
              <w:t>Наименование вида деятельности (по ОКВЭД)</w:t>
            </w:r>
          </w:p>
        </w:tc>
        <w:tc>
          <w:tcPr>
            <w:tcW w:w="0" w:type="auto"/>
            <w:gridSpan w:val="4"/>
            <w:shd w:val="clear" w:color="auto" w:fill="auto"/>
          </w:tcPr>
          <w:p w:rsidR="00225568" w:rsidRPr="00225568" w:rsidRDefault="00225568" w:rsidP="00225568">
            <w:pPr>
              <w:widowControl/>
              <w:suppressAutoHyphens w:val="0"/>
              <w:autoSpaceDN/>
              <w:jc w:val="both"/>
              <w:textAlignment w:val="auto"/>
              <w:rPr>
                <w:rFonts w:ascii="Times New Roman" w:eastAsia="Calibri" w:hAnsi="Times New Roman" w:cs="Times New Roman"/>
                <w:b/>
                <w:bCs/>
                <w:kern w:val="0"/>
                <w:lang w:eastAsia="ru-RU"/>
              </w:rPr>
            </w:pPr>
            <w:r w:rsidRPr="00225568">
              <w:rPr>
                <w:rFonts w:ascii="Times New Roman" w:eastAsia="Calibri" w:hAnsi="Times New Roman" w:cs="Times New Roman"/>
                <w:b/>
                <w:bCs/>
                <w:kern w:val="0"/>
                <w:lang w:eastAsia="ru-RU"/>
              </w:rPr>
              <w:t>Количество субъектов МСП, включая ИП (ед., всего), из них:</w:t>
            </w:r>
          </w:p>
        </w:tc>
      </w:tr>
      <w:tr w:rsidR="00225568" w:rsidRPr="00225568" w:rsidTr="00F75156">
        <w:tc>
          <w:tcPr>
            <w:tcW w:w="0" w:type="auto"/>
            <w:vMerge/>
            <w:shd w:val="clear" w:color="auto" w:fill="auto"/>
          </w:tcPr>
          <w:p w:rsidR="00225568" w:rsidRPr="00225568" w:rsidRDefault="00225568" w:rsidP="00225568">
            <w:pPr>
              <w:widowControl/>
              <w:suppressAutoHyphens w:val="0"/>
              <w:autoSpaceDN/>
              <w:jc w:val="both"/>
              <w:textAlignment w:val="auto"/>
              <w:rPr>
                <w:rFonts w:ascii="Times New Roman" w:eastAsia="Calibri" w:hAnsi="Times New Roman" w:cs="Times New Roman"/>
                <w:b/>
                <w:bCs/>
                <w:kern w:val="0"/>
                <w:lang w:eastAsia="ru-RU"/>
              </w:rPr>
            </w:pPr>
          </w:p>
        </w:tc>
        <w:tc>
          <w:tcPr>
            <w:tcW w:w="0" w:type="auto"/>
            <w:vMerge/>
            <w:shd w:val="clear" w:color="auto" w:fill="auto"/>
          </w:tcPr>
          <w:p w:rsidR="00225568" w:rsidRPr="00225568" w:rsidRDefault="00225568" w:rsidP="00225568">
            <w:pPr>
              <w:widowControl/>
              <w:suppressAutoHyphens w:val="0"/>
              <w:autoSpaceDN/>
              <w:jc w:val="both"/>
              <w:textAlignment w:val="auto"/>
              <w:rPr>
                <w:rFonts w:ascii="Times New Roman" w:eastAsia="Calibri" w:hAnsi="Times New Roman" w:cs="Times New Roman"/>
                <w:b/>
                <w:bCs/>
                <w:kern w:val="0"/>
                <w:lang w:eastAsia="ru-RU"/>
              </w:rPr>
            </w:pPr>
          </w:p>
        </w:tc>
        <w:tc>
          <w:tcPr>
            <w:tcW w:w="0" w:type="auto"/>
            <w:shd w:val="clear" w:color="auto" w:fill="auto"/>
          </w:tcPr>
          <w:p w:rsidR="00225568" w:rsidRPr="00225568" w:rsidRDefault="00225568" w:rsidP="00225568">
            <w:pPr>
              <w:widowControl/>
              <w:suppressAutoHyphens w:val="0"/>
              <w:autoSpaceDN/>
              <w:jc w:val="center"/>
              <w:textAlignment w:val="auto"/>
              <w:rPr>
                <w:rFonts w:ascii="Times New Roman" w:eastAsia="Calibri" w:hAnsi="Times New Roman" w:cs="Times New Roman"/>
                <w:b/>
                <w:bCs/>
                <w:kern w:val="0"/>
                <w:lang w:eastAsia="ru-RU"/>
              </w:rPr>
            </w:pPr>
            <w:r w:rsidRPr="00225568">
              <w:rPr>
                <w:rFonts w:ascii="Times New Roman" w:eastAsia="Calibri" w:hAnsi="Times New Roman" w:cs="Times New Roman"/>
                <w:b/>
                <w:bCs/>
                <w:kern w:val="0"/>
                <w:lang w:eastAsia="ru-RU"/>
              </w:rPr>
              <w:t>Целевой за 2020 год, ед.</w:t>
            </w:r>
          </w:p>
        </w:tc>
        <w:tc>
          <w:tcPr>
            <w:tcW w:w="0" w:type="auto"/>
            <w:shd w:val="clear" w:color="auto" w:fill="auto"/>
          </w:tcPr>
          <w:p w:rsidR="00225568" w:rsidRPr="00225568" w:rsidRDefault="00225568" w:rsidP="00225568">
            <w:pPr>
              <w:widowControl/>
              <w:suppressAutoHyphens w:val="0"/>
              <w:autoSpaceDN/>
              <w:jc w:val="center"/>
              <w:textAlignment w:val="auto"/>
              <w:rPr>
                <w:rFonts w:ascii="Times New Roman" w:eastAsia="Calibri" w:hAnsi="Times New Roman" w:cs="Times New Roman"/>
                <w:b/>
                <w:bCs/>
                <w:kern w:val="0"/>
                <w:lang w:eastAsia="ru-RU"/>
              </w:rPr>
            </w:pPr>
            <w:r w:rsidRPr="00225568">
              <w:rPr>
                <w:rFonts w:ascii="Times New Roman" w:eastAsia="Calibri" w:hAnsi="Times New Roman" w:cs="Times New Roman"/>
                <w:b/>
                <w:bCs/>
                <w:kern w:val="0"/>
                <w:lang w:eastAsia="ru-RU"/>
              </w:rPr>
              <w:t>План на 01.07.20, ед.</w:t>
            </w:r>
          </w:p>
        </w:tc>
        <w:tc>
          <w:tcPr>
            <w:tcW w:w="0" w:type="auto"/>
            <w:shd w:val="clear" w:color="auto" w:fill="auto"/>
          </w:tcPr>
          <w:p w:rsidR="00225568" w:rsidRPr="00225568" w:rsidRDefault="00225568" w:rsidP="00225568">
            <w:pPr>
              <w:widowControl/>
              <w:suppressAutoHyphens w:val="0"/>
              <w:autoSpaceDN/>
              <w:jc w:val="center"/>
              <w:textAlignment w:val="auto"/>
              <w:rPr>
                <w:rFonts w:ascii="Times New Roman" w:eastAsia="Calibri" w:hAnsi="Times New Roman" w:cs="Times New Roman"/>
                <w:b/>
                <w:bCs/>
                <w:kern w:val="0"/>
                <w:lang w:eastAsia="ru-RU"/>
              </w:rPr>
            </w:pPr>
            <w:r w:rsidRPr="00225568">
              <w:rPr>
                <w:rFonts w:ascii="Times New Roman" w:eastAsia="Calibri" w:hAnsi="Times New Roman" w:cs="Times New Roman"/>
                <w:b/>
                <w:bCs/>
                <w:kern w:val="0"/>
                <w:lang w:eastAsia="ru-RU"/>
              </w:rPr>
              <w:t>Факт  на 01.07.20, ед.</w:t>
            </w:r>
          </w:p>
        </w:tc>
        <w:tc>
          <w:tcPr>
            <w:tcW w:w="0" w:type="auto"/>
            <w:shd w:val="clear" w:color="auto" w:fill="auto"/>
          </w:tcPr>
          <w:p w:rsidR="00225568" w:rsidRPr="00225568" w:rsidRDefault="00225568" w:rsidP="00225568">
            <w:pPr>
              <w:widowControl/>
              <w:suppressAutoHyphens w:val="0"/>
              <w:autoSpaceDN/>
              <w:jc w:val="center"/>
              <w:textAlignment w:val="auto"/>
              <w:rPr>
                <w:rFonts w:ascii="Times New Roman" w:eastAsia="Calibri" w:hAnsi="Times New Roman" w:cs="Times New Roman"/>
                <w:b/>
                <w:bCs/>
                <w:kern w:val="0"/>
                <w:lang w:eastAsia="ru-RU"/>
              </w:rPr>
            </w:pPr>
            <w:r w:rsidRPr="00225568">
              <w:rPr>
                <w:rFonts w:ascii="Times New Roman" w:eastAsia="Calibri" w:hAnsi="Times New Roman" w:cs="Times New Roman"/>
                <w:b/>
                <w:bCs/>
                <w:kern w:val="0"/>
                <w:lang w:eastAsia="ru-RU"/>
              </w:rPr>
              <w:t>Отклонение от целевого за 2020 год, ед.</w:t>
            </w:r>
          </w:p>
        </w:tc>
      </w:tr>
      <w:tr w:rsidR="00225568" w:rsidRPr="00225568" w:rsidTr="00F75156">
        <w:trPr>
          <w:trHeight w:val="749"/>
        </w:trPr>
        <w:tc>
          <w:tcPr>
            <w:tcW w:w="0" w:type="auto"/>
            <w:shd w:val="clear" w:color="auto" w:fill="auto"/>
          </w:tcPr>
          <w:p w:rsidR="00225568" w:rsidRPr="00225568" w:rsidRDefault="00225568" w:rsidP="00225568">
            <w:pPr>
              <w:widowControl/>
              <w:suppressAutoHyphens w:val="0"/>
              <w:autoSpaceDN/>
              <w:jc w:val="both"/>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lastRenderedPageBreak/>
              <w:t>1.</w:t>
            </w:r>
          </w:p>
        </w:tc>
        <w:tc>
          <w:tcPr>
            <w:tcW w:w="0" w:type="auto"/>
            <w:shd w:val="clear" w:color="auto" w:fill="auto"/>
          </w:tcPr>
          <w:p w:rsidR="00225568" w:rsidRPr="00225568" w:rsidRDefault="00225568" w:rsidP="00225568">
            <w:pPr>
              <w:widowControl/>
              <w:suppressAutoHyphens w:val="0"/>
              <w:autoSpaceDN/>
              <w:jc w:val="both"/>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Сельское, лесное хозяйство, охота, рыболовство и рыбоводство (разд.A, 01-03)</w:t>
            </w:r>
          </w:p>
        </w:tc>
        <w:tc>
          <w:tcPr>
            <w:tcW w:w="0" w:type="auto"/>
            <w:shd w:val="clear" w:color="auto" w:fill="auto"/>
          </w:tcPr>
          <w:p w:rsidR="00225568" w:rsidRPr="00225568" w:rsidRDefault="00225568" w:rsidP="00225568">
            <w:pPr>
              <w:widowControl/>
              <w:suppressAutoHyphens w:val="0"/>
              <w:autoSpaceDN/>
              <w:jc w:val="center"/>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153</w:t>
            </w:r>
          </w:p>
        </w:tc>
        <w:tc>
          <w:tcPr>
            <w:tcW w:w="0" w:type="auto"/>
            <w:shd w:val="clear" w:color="auto" w:fill="auto"/>
          </w:tcPr>
          <w:p w:rsidR="00225568" w:rsidRPr="00225568" w:rsidRDefault="00225568" w:rsidP="00225568">
            <w:pPr>
              <w:widowControl/>
              <w:suppressAutoHyphens w:val="0"/>
              <w:autoSpaceDN/>
              <w:jc w:val="center"/>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144</w:t>
            </w:r>
          </w:p>
        </w:tc>
        <w:tc>
          <w:tcPr>
            <w:tcW w:w="0" w:type="auto"/>
            <w:shd w:val="clear" w:color="auto" w:fill="auto"/>
          </w:tcPr>
          <w:p w:rsidR="00225568" w:rsidRPr="00225568" w:rsidRDefault="00225568" w:rsidP="00225568">
            <w:pPr>
              <w:widowControl/>
              <w:suppressAutoHyphens w:val="0"/>
              <w:autoSpaceDN/>
              <w:jc w:val="center"/>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147</w:t>
            </w:r>
          </w:p>
        </w:tc>
        <w:tc>
          <w:tcPr>
            <w:tcW w:w="0" w:type="auto"/>
            <w:shd w:val="clear" w:color="auto" w:fill="auto"/>
          </w:tcPr>
          <w:p w:rsidR="00225568" w:rsidRPr="00225568" w:rsidRDefault="00225568" w:rsidP="00225568">
            <w:pPr>
              <w:widowControl/>
              <w:suppressAutoHyphens w:val="0"/>
              <w:autoSpaceDN/>
              <w:jc w:val="center"/>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-6</w:t>
            </w:r>
          </w:p>
        </w:tc>
      </w:tr>
      <w:tr w:rsidR="00225568" w:rsidRPr="00225568" w:rsidTr="00F75156">
        <w:tc>
          <w:tcPr>
            <w:tcW w:w="0" w:type="auto"/>
            <w:shd w:val="clear" w:color="auto" w:fill="auto"/>
          </w:tcPr>
          <w:p w:rsidR="00225568" w:rsidRPr="00225568" w:rsidRDefault="00225568" w:rsidP="00225568">
            <w:pPr>
              <w:widowControl/>
              <w:suppressAutoHyphens w:val="0"/>
              <w:autoSpaceDN/>
              <w:jc w:val="both"/>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2.</w:t>
            </w:r>
          </w:p>
        </w:tc>
        <w:tc>
          <w:tcPr>
            <w:tcW w:w="0" w:type="auto"/>
            <w:shd w:val="clear" w:color="auto" w:fill="auto"/>
          </w:tcPr>
          <w:p w:rsidR="00225568" w:rsidRPr="00225568" w:rsidRDefault="00225568" w:rsidP="00225568">
            <w:pPr>
              <w:widowControl/>
              <w:suppressAutoHyphens w:val="0"/>
              <w:autoSpaceDN/>
              <w:jc w:val="both"/>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Обрабатывающие производства (Разд.C, 10-33)</w:t>
            </w:r>
          </w:p>
        </w:tc>
        <w:tc>
          <w:tcPr>
            <w:tcW w:w="0" w:type="auto"/>
            <w:shd w:val="clear" w:color="auto" w:fill="auto"/>
          </w:tcPr>
          <w:p w:rsidR="00225568" w:rsidRPr="00225568" w:rsidRDefault="00225568" w:rsidP="00225568">
            <w:pPr>
              <w:widowControl/>
              <w:suppressAutoHyphens w:val="0"/>
              <w:autoSpaceDN/>
              <w:jc w:val="center"/>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169</w:t>
            </w:r>
          </w:p>
        </w:tc>
        <w:tc>
          <w:tcPr>
            <w:tcW w:w="0" w:type="auto"/>
            <w:shd w:val="clear" w:color="auto" w:fill="auto"/>
          </w:tcPr>
          <w:p w:rsidR="00225568" w:rsidRPr="00225568" w:rsidRDefault="00225568" w:rsidP="00225568">
            <w:pPr>
              <w:widowControl/>
              <w:suppressAutoHyphens w:val="0"/>
              <w:autoSpaceDN/>
              <w:jc w:val="center"/>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162</w:t>
            </w:r>
          </w:p>
        </w:tc>
        <w:tc>
          <w:tcPr>
            <w:tcW w:w="0" w:type="auto"/>
            <w:shd w:val="clear" w:color="auto" w:fill="auto"/>
          </w:tcPr>
          <w:p w:rsidR="00225568" w:rsidRPr="00225568" w:rsidRDefault="00225568" w:rsidP="00225568">
            <w:pPr>
              <w:widowControl/>
              <w:suppressAutoHyphens w:val="0"/>
              <w:autoSpaceDN/>
              <w:jc w:val="center"/>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163</w:t>
            </w:r>
          </w:p>
        </w:tc>
        <w:tc>
          <w:tcPr>
            <w:tcW w:w="0" w:type="auto"/>
            <w:shd w:val="clear" w:color="auto" w:fill="auto"/>
          </w:tcPr>
          <w:p w:rsidR="00225568" w:rsidRPr="00225568" w:rsidRDefault="00225568" w:rsidP="00225568">
            <w:pPr>
              <w:widowControl/>
              <w:suppressAutoHyphens w:val="0"/>
              <w:autoSpaceDN/>
              <w:jc w:val="center"/>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-6</w:t>
            </w:r>
          </w:p>
        </w:tc>
      </w:tr>
      <w:tr w:rsidR="00225568" w:rsidRPr="00225568" w:rsidTr="00F75156">
        <w:tc>
          <w:tcPr>
            <w:tcW w:w="0" w:type="auto"/>
            <w:shd w:val="clear" w:color="auto" w:fill="auto"/>
          </w:tcPr>
          <w:p w:rsidR="00225568" w:rsidRPr="00225568" w:rsidRDefault="00225568" w:rsidP="00225568">
            <w:pPr>
              <w:widowControl/>
              <w:suppressAutoHyphens w:val="0"/>
              <w:autoSpaceDN/>
              <w:jc w:val="both"/>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3.</w:t>
            </w:r>
          </w:p>
        </w:tc>
        <w:tc>
          <w:tcPr>
            <w:tcW w:w="0" w:type="auto"/>
            <w:shd w:val="clear" w:color="auto" w:fill="auto"/>
          </w:tcPr>
          <w:p w:rsidR="00225568" w:rsidRPr="00225568" w:rsidRDefault="00225568" w:rsidP="00225568">
            <w:pPr>
              <w:widowControl/>
              <w:suppressAutoHyphens w:val="0"/>
              <w:autoSpaceDN/>
              <w:jc w:val="both"/>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Строительство  (разд.F, 41-43)</w:t>
            </w:r>
          </w:p>
        </w:tc>
        <w:tc>
          <w:tcPr>
            <w:tcW w:w="0" w:type="auto"/>
            <w:shd w:val="clear" w:color="auto" w:fill="auto"/>
          </w:tcPr>
          <w:p w:rsidR="00225568" w:rsidRPr="00225568" w:rsidRDefault="00225568" w:rsidP="00225568">
            <w:pPr>
              <w:widowControl/>
              <w:suppressAutoHyphens w:val="0"/>
              <w:autoSpaceDN/>
              <w:jc w:val="center"/>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279</w:t>
            </w:r>
          </w:p>
        </w:tc>
        <w:tc>
          <w:tcPr>
            <w:tcW w:w="0" w:type="auto"/>
            <w:shd w:val="clear" w:color="auto" w:fill="auto"/>
          </w:tcPr>
          <w:p w:rsidR="00225568" w:rsidRPr="00225568" w:rsidRDefault="00225568" w:rsidP="00225568">
            <w:pPr>
              <w:widowControl/>
              <w:suppressAutoHyphens w:val="0"/>
              <w:autoSpaceDN/>
              <w:jc w:val="center"/>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273</w:t>
            </w:r>
          </w:p>
        </w:tc>
        <w:tc>
          <w:tcPr>
            <w:tcW w:w="0" w:type="auto"/>
            <w:shd w:val="clear" w:color="auto" w:fill="auto"/>
          </w:tcPr>
          <w:p w:rsidR="00225568" w:rsidRPr="00225568" w:rsidRDefault="00225568" w:rsidP="00225568">
            <w:pPr>
              <w:widowControl/>
              <w:suppressAutoHyphens w:val="0"/>
              <w:autoSpaceDN/>
              <w:jc w:val="center"/>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268</w:t>
            </w:r>
          </w:p>
        </w:tc>
        <w:tc>
          <w:tcPr>
            <w:tcW w:w="0" w:type="auto"/>
            <w:shd w:val="clear" w:color="auto" w:fill="auto"/>
          </w:tcPr>
          <w:p w:rsidR="00225568" w:rsidRPr="00225568" w:rsidRDefault="00225568" w:rsidP="00225568">
            <w:pPr>
              <w:widowControl/>
              <w:suppressAutoHyphens w:val="0"/>
              <w:autoSpaceDN/>
              <w:jc w:val="center"/>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-11</w:t>
            </w:r>
          </w:p>
        </w:tc>
      </w:tr>
      <w:tr w:rsidR="00225568" w:rsidRPr="00225568" w:rsidTr="00F75156">
        <w:tc>
          <w:tcPr>
            <w:tcW w:w="0" w:type="auto"/>
            <w:shd w:val="clear" w:color="auto" w:fill="auto"/>
          </w:tcPr>
          <w:p w:rsidR="00225568" w:rsidRPr="00225568" w:rsidRDefault="00225568" w:rsidP="00225568">
            <w:pPr>
              <w:widowControl/>
              <w:suppressAutoHyphens w:val="0"/>
              <w:autoSpaceDN/>
              <w:jc w:val="both"/>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4.</w:t>
            </w:r>
          </w:p>
        </w:tc>
        <w:tc>
          <w:tcPr>
            <w:tcW w:w="0" w:type="auto"/>
            <w:shd w:val="clear" w:color="auto" w:fill="auto"/>
          </w:tcPr>
          <w:p w:rsidR="00225568" w:rsidRPr="00225568" w:rsidRDefault="00225568" w:rsidP="00225568">
            <w:pPr>
              <w:widowControl/>
              <w:suppressAutoHyphens w:val="0"/>
              <w:autoSpaceDN/>
              <w:jc w:val="both"/>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Торговля (Разд.G, 45-47)</w:t>
            </w:r>
          </w:p>
        </w:tc>
        <w:tc>
          <w:tcPr>
            <w:tcW w:w="0" w:type="auto"/>
            <w:shd w:val="clear" w:color="auto" w:fill="auto"/>
          </w:tcPr>
          <w:p w:rsidR="00225568" w:rsidRPr="00225568" w:rsidRDefault="00225568" w:rsidP="00225568">
            <w:pPr>
              <w:widowControl/>
              <w:suppressAutoHyphens w:val="0"/>
              <w:autoSpaceDN/>
              <w:jc w:val="center"/>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719</w:t>
            </w:r>
          </w:p>
        </w:tc>
        <w:tc>
          <w:tcPr>
            <w:tcW w:w="0" w:type="auto"/>
            <w:shd w:val="clear" w:color="auto" w:fill="auto"/>
          </w:tcPr>
          <w:p w:rsidR="00225568" w:rsidRPr="00225568" w:rsidRDefault="00225568" w:rsidP="00225568">
            <w:pPr>
              <w:widowControl/>
              <w:suppressAutoHyphens w:val="0"/>
              <w:autoSpaceDN/>
              <w:jc w:val="center"/>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688</w:t>
            </w:r>
          </w:p>
        </w:tc>
        <w:tc>
          <w:tcPr>
            <w:tcW w:w="0" w:type="auto"/>
            <w:shd w:val="clear" w:color="auto" w:fill="auto"/>
          </w:tcPr>
          <w:p w:rsidR="00225568" w:rsidRPr="00225568" w:rsidRDefault="00225568" w:rsidP="00225568">
            <w:pPr>
              <w:widowControl/>
              <w:suppressAutoHyphens w:val="0"/>
              <w:autoSpaceDN/>
              <w:jc w:val="center"/>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660</w:t>
            </w:r>
          </w:p>
        </w:tc>
        <w:tc>
          <w:tcPr>
            <w:tcW w:w="0" w:type="auto"/>
            <w:shd w:val="clear" w:color="auto" w:fill="auto"/>
          </w:tcPr>
          <w:p w:rsidR="00225568" w:rsidRPr="00225568" w:rsidRDefault="00225568" w:rsidP="00225568">
            <w:pPr>
              <w:widowControl/>
              <w:suppressAutoHyphens w:val="0"/>
              <w:autoSpaceDN/>
              <w:jc w:val="center"/>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-59</w:t>
            </w:r>
          </w:p>
        </w:tc>
      </w:tr>
      <w:tr w:rsidR="00225568" w:rsidRPr="00225568" w:rsidTr="00F75156">
        <w:trPr>
          <w:trHeight w:val="425"/>
        </w:trPr>
        <w:tc>
          <w:tcPr>
            <w:tcW w:w="0" w:type="auto"/>
            <w:shd w:val="clear" w:color="auto" w:fill="auto"/>
          </w:tcPr>
          <w:p w:rsidR="00225568" w:rsidRPr="00225568" w:rsidRDefault="00225568" w:rsidP="00225568">
            <w:pPr>
              <w:widowControl/>
              <w:suppressAutoHyphens w:val="0"/>
              <w:autoSpaceDN/>
              <w:jc w:val="both"/>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5.</w:t>
            </w:r>
          </w:p>
        </w:tc>
        <w:tc>
          <w:tcPr>
            <w:tcW w:w="0" w:type="auto"/>
            <w:shd w:val="clear" w:color="auto" w:fill="auto"/>
          </w:tcPr>
          <w:p w:rsidR="00225568" w:rsidRPr="00225568" w:rsidRDefault="00225568" w:rsidP="00225568">
            <w:pPr>
              <w:widowControl/>
              <w:suppressAutoHyphens w:val="0"/>
              <w:autoSpaceDN/>
              <w:jc w:val="both"/>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Транспортировка и хранение (Разд. H, 49-53)</w:t>
            </w:r>
          </w:p>
        </w:tc>
        <w:tc>
          <w:tcPr>
            <w:tcW w:w="0" w:type="auto"/>
            <w:shd w:val="clear" w:color="auto" w:fill="auto"/>
          </w:tcPr>
          <w:p w:rsidR="00225568" w:rsidRPr="00225568" w:rsidRDefault="00225568" w:rsidP="00225568">
            <w:pPr>
              <w:widowControl/>
              <w:suppressAutoHyphens w:val="0"/>
              <w:autoSpaceDN/>
              <w:jc w:val="center"/>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417</w:t>
            </w:r>
          </w:p>
        </w:tc>
        <w:tc>
          <w:tcPr>
            <w:tcW w:w="0" w:type="auto"/>
            <w:shd w:val="clear" w:color="auto" w:fill="auto"/>
          </w:tcPr>
          <w:p w:rsidR="00225568" w:rsidRPr="00225568" w:rsidRDefault="00225568" w:rsidP="00225568">
            <w:pPr>
              <w:widowControl/>
              <w:suppressAutoHyphens w:val="0"/>
              <w:autoSpaceDN/>
              <w:jc w:val="center"/>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398</w:t>
            </w:r>
          </w:p>
        </w:tc>
        <w:tc>
          <w:tcPr>
            <w:tcW w:w="0" w:type="auto"/>
            <w:shd w:val="clear" w:color="auto" w:fill="auto"/>
          </w:tcPr>
          <w:p w:rsidR="00225568" w:rsidRPr="00225568" w:rsidRDefault="00225568" w:rsidP="00225568">
            <w:pPr>
              <w:widowControl/>
              <w:suppressAutoHyphens w:val="0"/>
              <w:autoSpaceDN/>
              <w:jc w:val="center"/>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387</w:t>
            </w:r>
          </w:p>
        </w:tc>
        <w:tc>
          <w:tcPr>
            <w:tcW w:w="0" w:type="auto"/>
            <w:shd w:val="clear" w:color="auto" w:fill="auto"/>
          </w:tcPr>
          <w:p w:rsidR="00225568" w:rsidRPr="00225568" w:rsidRDefault="00225568" w:rsidP="00225568">
            <w:pPr>
              <w:widowControl/>
              <w:suppressAutoHyphens w:val="0"/>
              <w:autoSpaceDN/>
              <w:jc w:val="center"/>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-30</w:t>
            </w:r>
          </w:p>
        </w:tc>
      </w:tr>
      <w:tr w:rsidR="00225568" w:rsidRPr="00225568" w:rsidTr="00F75156">
        <w:trPr>
          <w:trHeight w:val="337"/>
        </w:trPr>
        <w:tc>
          <w:tcPr>
            <w:tcW w:w="0" w:type="auto"/>
            <w:shd w:val="clear" w:color="auto" w:fill="auto"/>
          </w:tcPr>
          <w:p w:rsidR="00225568" w:rsidRPr="00225568" w:rsidRDefault="00225568" w:rsidP="00225568">
            <w:pPr>
              <w:widowControl/>
              <w:suppressAutoHyphens w:val="0"/>
              <w:autoSpaceDN/>
              <w:jc w:val="both"/>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6.</w:t>
            </w:r>
          </w:p>
        </w:tc>
        <w:tc>
          <w:tcPr>
            <w:tcW w:w="0" w:type="auto"/>
            <w:shd w:val="clear" w:color="auto" w:fill="auto"/>
          </w:tcPr>
          <w:p w:rsidR="00225568" w:rsidRPr="00225568" w:rsidRDefault="00225568" w:rsidP="00225568">
            <w:pPr>
              <w:widowControl/>
              <w:suppressAutoHyphens w:val="0"/>
              <w:autoSpaceDN/>
              <w:jc w:val="both"/>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Другие виды экономической деятельности</w:t>
            </w:r>
          </w:p>
        </w:tc>
        <w:tc>
          <w:tcPr>
            <w:tcW w:w="0" w:type="auto"/>
            <w:shd w:val="clear" w:color="auto" w:fill="auto"/>
          </w:tcPr>
          <w:p w:rsidR="00225568" w:rsidRPr="00225568" w:rsidRDefault="00225568" w:rsidP="00225568">
            <w:pPr>
              <w:widowControl/>
              <w:suppressAutoHyphens w:val="0"/>
              <w:autoSpaceDN/>
              <w:jc w:val="center"/>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553</w:t>
            </w:r>
          </w:p>
        </w:tc>
        <w:tc>
          <w:tcPr>
            <w:tcW w:w="0" w:type="auto"/>
            <w:shd w:val="clear" w:color="auto" w:fill="auto"/>
          </w:tcPr>
          <w:p w:rsidR="00225568" w:rsidRPr="00225568" w:rsidRDefault="00225568" w:rsidP="00225568">
            <w:pPr>
              <w:widowControl/>
              <w:suppressAutoHyphens w:val="0"/>
              <w:autoSpaceDN/>
              <w:jc w:val="center"/>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533</w:t>
            </w:r>
          </w:p>
        </w:tc>
        <w:tc>
          <w:tcPr>
            <w:tcW w:w="0" w:type="auto"/>
            <w:shd w:val="clear" w:color="auto" w:fill="auto"/>
          </w:tcPr>
          <w:p w:rsidR="00225568" w:rsidRPr="00225568" w:rsidRDefault="00225568" w:rsidP="00225568">
            <w:pPr>
              <w:widowControl/>
              <w:suppressAutoHyphens w:val="0"/>
              <w:autoSpaceDN/>
              <w:jc w:val="center"/>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527</w:t>
            </w:r>
          </w:p>
        </w:tc>
        <w:tc>
          <w:tcPr>
            <w:tcW w:w="0" w:type="auto"/>
            <w:shd w:val="clear" w:color="auto" w:fill="auto"/>
          </w:tcPr>
          <w:p w:rsidR="00225568" w:rsidRPr="00225568" w:rsidRDefault="00225568" w:rsidP="00225568">
            <w:pPr>
              <w:widowControl/>
              <w:suppressAutoHyphens w:val="0"/>
              <w:autoSpaceDN/>
              <w:jc w:val="center"/>
              <w:textAlignment w:val="auto"/>
              <w:rPr>
                <w:rFonts w:ascii="Times New Roman" w:eastAsia="Calibri" w:hAnsi="Times New Roman" w:cs="Times New Roman"/>
                <w:bCs/>
                <w:kern w:val="0"/>
                <w:lang w:eastAsia="ru-RU"/>
              </w:rPr>
            </w:pPr>
            <w:r w:rsidRPr="00225568">
              <w:rPr>
                <w:rFonts w:ascii="Times New Roman" w:eastAsia="Calibri" w:hAnsi="Times New Roman" w:cs="Times New Roman"/>
                <w:bCs/>
                <w:kern w:val="0"/>
                <w:lang w:eastAsia="ru-RU"/>
              </w:rPr>
              <w:t>-26</w:t>
            </w:r>
          </w:p>
        </w:tc>
      </w:tr>
      <w:tr w:rsidR="00225568" w:rsidRPr="00225568" w:rsidTr="00F75156">
        <w:tc>
          <w:tcPr>
            <w:tcW w:w="0" w:type="auto"/>
            <w:shd w:val="clear" w:color="auto" w:fill="auto"/>
          </w:tcPr>
          <w:p w:rsidR="00225568" w:rsidRPr="00225568" w:rsidRDefault="00225568" w:rsidP="00225568">
            <w:pPr>
              <w:widowControl/>
              <w:suppressAutoHyphens w:val="0"/>
              <w:autoSpaceDN/>
              <w:jc w:val="both"/>
              <w:textAlignment w:val="auto"/>
              <w:rPr>
                <w:rFonts w:ascii="Times New Roman" w:eastAsia="Calibri" w:hAnsi="Times New Roman" w:cs="Times New Roman"/>
                <w:b/>
                <w:bCs/>
                <w:kern w:val="0"/>
                <w:lang w:eastAsia="ru-RU"/>
              </w:rPr>
            </w:pPr>
          </w:p>
        </w:tc>
        <w:tc>
          <w:tcPr>
            <w:tcW w:w="0" w:type="auto"/>
            <w:shd w:val="clear" w:color="auto" w:fill="auto"/>
          </w:tcPr>
          <w:p w:rsidR="00225568" w:rsidRPr="00225568" w:rsidRDefault="00225568" w:rsidP="00225568">
            <w:pPr>
              <w:widowControl/>
              <w:suppressAutoHyphens w:val="0"/>
              <w:autoSpaceDN/>
              <w:jc w:val="both"/>
              <w:textAlignment w:val="auto"/>
              <w:rPr>
                <w:rFonts w:ascii="Times New Roman" w:eastAsia="Calibri" w:hAnsi="Times New Roman" w:cs="Times New Roman"/>
                <w:b/>
                <w:bCs/>
                <w:kern w:val="0"/>
                <w:lang w:eastAsia="ru-RU"/>
              </w:rPr>
            </w:pPr>
            <w:r w:rsidRPr="00225568">
              <w:rPr>
                <w:rFonts w:ascii="Times New Roman" w:eastAsia="Calibri" w:hAnsi="Times New Roman" w:cs="Times New Roman"/>
                <w:b/>
                <w:bCs/>
                <w:kern w:val="0"/>
                <w:lang w:eastAsia="ru-RU"/>
              </w:rPr>
              <w:t>ВСЕГО</w:t>
            </w:r>
          </w:p>
        </w:tc>
        <w:tc>
          <w:tcPr>
            <w:tcW w:w="0" w:type="auto"/>
            <w:shd w:val="clear" w:color="auto" w:fill="auto"/>
          </w:tcPr>
          <w:p w:rsidR="00225568" w:rsidRPr="00225568" w:rsidRDefault="00225568" w:rsidP="00225568">
            <w:pPr>
              <w:widowControl/>
              <w:suppressAutoHyphens w:val="0"/>
              <w:autoSpaceDN/>
              <w:jc w:val="center"/>
              <w:textAlignment w:val="auto"/>
              <w:rPr>
                <w:rFonts w:ascii="Times New Roman" w:eastAsia="Calibri" w:hAnsi="Times New Roman" w:cs="Times New Roman"/>
                <w:b/>
                <w:bCs/>
                <w:kern w:val="0"/>
                <w:lang w:eastAsia="ru-RU"/>
              </w:rPr>
            </w:pPr>
            <w:r w:rsidRPr="00225568">
              <w:rPr>
                <w:rFonts w:ascii="Times New Roman" w:eastAsia="Calibri" w:hAnsi="Times New Roman" w:cs="Times New Roman"/>
                <w:b/>
                <w:bCs/>
                <w:kern w:val="0"/>
                <w:lang w:eastAsia="ru-RU"/>
              </w:rPr>
              <w:t>2290</w:t>
            </w:r>
          </w:p>
        </w:tc>
        <w:tc>
          <w:tcPr>
            <w:tcW w:w="0" w:type="auto"/>
            <w:shd w:val="clear" w:color="auto" w:fill="auto"/>
          </w:tcPr>
          <w:p w:rsidR="00225568" w:rsidRPr="00225568" w:rsidRDefault="00225568" w:rsidP="00225568">
            <w:pPr>
              <w:widowControl/>
              <w:suppressAutoHyphens w:val="0"/>
              <w:autoSpaceDN/>
              <w:jc w:val="center"/>
              <w:textAlignment w:val="auto"/>
              <w:rPr>
                <w:rFonts w:ascii="Times New Roman" w:eastAsia="Calibri" w:hAnsi="Times New Roman" w:cs="Times New Roman"/>
                <w:b/>
                <w:bCs/>
                <w:kern w:val="0"/>
                <w:lang w:eastAsia="ru-RU"/>
              </w:rPr>
            </w:pPr>
            <w:r w:rsidRPr="00225568">
              <w:rPr>
                <w:rFonts w:ascii="Times New Roman" w:eastAsia="Calibri" w:hAnsi="Times New Roman" w:cs="Times New Roman"/>
                <w:b/>
                <w:bCs/>
                <w:kern w:val="0"/>
                <w:lang w:eastAsia="ru-RU"/>
              </w:rPr>
              <w:t>2198</w:t>
            </w:r>
          </w:p>
        </w:tc>
        <w:tc>
          <w:tcPr>
            <w:tcW w:w="0" w:type="auto"/>
            <w:shd w:val="clear" w:color="auto" w:fill="auto"/>
          </w:tcPr>
          <w:p w:rsidR="00225568" w:rsidRPr="00225568" w:rsidRDefault="00225568" w:rsidP="00225568">
            <w:pPr>
              <w:widowControl/>
              <w:suppressAutoHyphens w:val="0"/>
              <w:autoSpaceDN/>
              <w:jc w:val="center"/>
              <w:textAlignment w:val="auto"/>
              <w:rPr>
                <w:rFonts w:ascii="Times New Roman" w:eastAsia="Calibri" w:hAnsi="Times New Roman" w:cs="Times New Roman"/>
                <w:b/>
                <w:bCs/>
                <w:kern w:val="0"/>
                <w:lang w:eastAsia="ru-RU"/>
              </w:rPr>
            </w:pPr>
            <w:r w:rsidRPr="00225568">
              <w:rPr>
                <w:rFonts w:ascii="Times New Roman" w:eastAsia="Calibri" w:hAnsi="Times New Roman" w:cs="Times New Roman"/>
                <w:b/>
                <w:bCs/>
                <w:kern w:val="0"/>
                <w:lang w:eastAsia="ru-RU"/>
              </w:rPr>
              <w:t>2152</w:t>
            </w:r>
          </w:p>
        </w:tc>
        <w:tc>
          <w:tcPr>
            <w:tcW w:w="0" w:type="auto"/>
            <w:shd w:val="clear" w:color="auto" w:fill="auto"/>
          </w:tcPr>
          <w:p w:rsidR="00225568" w:rsidRPr="00225568" w:rsidRDefault="00225568" w:rsidP="00225568">
            <w:pPr>
              <w:widowControl/>
              <w:suppressAutoHyphens w:val="0"/>
              <w:autoSpaceDN/>
              <w:jc w:val="center"/>
              <w:textAlignment w:val="auto"/>
              <w:rPr>
                <w:rFonts w:ascii="Times New Roman" w:eastAsia="Calibri" w:hAnsi="Times New Roman" w:cs="Times New Roman"/>
                <w:b/>
                <w:bCs/>
                <w:kern w:val="0"/>
                <w:lang w:eastAsia="ru-RU"/>
              </w:rPr>
            </w:pPr>
            <w:r w:rsidRPr="00225568">
              <w:rPr>
                <w:rFonts w:ascii="Times New Roman" w:eastAsia="Calibri" w:hAnsi="Times New Roman" w:cs="Times New Roman"/>
                <w:b/>
                <w:bCs/>
                <w:kern w:val="0"/>
                <w:lang w:eastAsia="ru-RU"/>
              </w:rPr>
              <w:t>-138</w:t>
            </w:r>
          </w:p>
        </w:tc>
      </w:tr>
    </w:tbl>
    <w:p w:rsidR="00225568" w:rsidRPr="00225568" w:rsidRDefault="00225568" w:rsidP="00225568">
      <w:pPr>
        <w:widowControl/>
        <w:suppressAutoHyphens w:val="0"/>
        <w:autoSpaceDN/>
        <w:spacing w:after="0" w:line="240" w:lineRule="auto"/>
        <w:ind w:firstLine="708"/>
        <w:jc w:val="both"/>
        <w:textAlignment w:val="auto"/>
        <w:rPr>
          <w:rFonts w:ascii="Times New Roman" w:eastAsia="Times New Roman" w:hAnsi="Times New Roman" w:cs="Times New Roman"/>
          <w:kern w:val="0"/>
          <w:sz w:val="28"/>
          <w:szCs w:val="28"/>
          <w:lang w:eastAsia="ru-RU"/>
        </w:rPr>
      </w:pPr>
    </w:p>
    <w:p w:rsidR="00225568" w:rsidRPr="00225568" w:rsidRDefault="00225568" w:rsidP="00225568">
      <w:pPr>
        <w:suppressAutoHyphens w:val="0"/>
        <w:autoSpaceDN/>
        <w:spacing w:after="0" w:line="240" w:lineRule="auto"/>
        <w:ind w:firstLine="680"/>
        <w:jc w:val="both"/>
        <w:textAlignment w:val="auto"/>
        <w:rPr>
          <w:rFonts w:ascii="Times New Roman" w:eastAsia="Times New Roman" w:hAnsi="Times New Roman" w:cs="Times New Roman"/>
          <w:kern w:val="0"/>
          <w:sz w:val="28"/>
          <w:szCs w:val="28"/>
          <w:lang w:eastAsia="ru-RU"/>
        </w:rPr>
      </w:pPr>
      <w:r w:rsidRPr="00225568">
        <w:rPr>
          <w:rFonts w:ascii="Times New Roman" w:eastAsia="Times New Roman" w:hAnsi="Times New Roman" w:cs="Times New Roman"/>
          <w:kern w:val="0"/>
          <w:sz w:val="28"/>
          <w:szCs w:val="28"/>
          <w:lang w:eastAsia="ru-RU"/>
        </w:rPr>
        <w:t>В разрезе поселений по количеству субъектов МСП лидирующие позиции традиционно занимают Панковское городское поселение, Ермолинское, Савинское, Трубичинское сельские поселения:</w:t>
      </w:r>
    </w:p>
    <w:tbl>
      <w:tblPr>
        <w:tblStyle w:val="afa"/>
        <w:tblW w:w="9571" w:type="dxa"/>
        <w:tblLook w:val="04A0" w:firstRow="1" w:lastRow="0" w:firstColumn="1" w:lastColumn="0" w:noHBand="0" w:noVBand="1"/>
      </w:tblPr>
      <w:tblGrid>
        <w:gridCol w:w="3437"/>
        <w:gridCol w:w="1540"/>
        <w:gridCol w:w="1540"/>
        <w:gridCol w:w="1545"/>
        <w:gridCol w:w="1509"/>
      </w:tblGrid>
      <w:tr w:rsidR="00225568" w:rsidRPr="00225568" w:rsidTr="00F75156">
        <w:tc>
          <w:tcPr>
            <w:tcW w:w="3437"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Поселение</w:t>
            </w:r>
          </w:p>
        </w:tc>
        <w:tc>
          <w:tcPr>
            <w:tcW w:w="1540"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Целевой на 01.01.21, ед.</w:t>
            </w:r>
          </w:p>
        </w:tc>
        <w:tc>
          <w:tcPr>
            <w:tcW w:w="1540"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Факт на 01.07.20, ед.</w:t>
            </w:r>
          </w:p>
        </w:tc>
        <w:tc>
          <w:tcPr>
            <w:tcW w:w="1545"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Удельный вес на 01.07.20, %</w:t>
            </w:r>
          </w:p>
        </w:tc>
        <w:tc>
          <w:tcPr>
            <w:tcW w:w="1509"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Отклонение от целевого за 2020 год, ед.</w:t>
            </w:r>
          </w:p>
        </w:tc>
      </w:tr>
      <w:tr w:rsidR="00225568" w:rsidRPr="00225568" w:rsidTr="00F75156">
        <w:tc>
          <w:tcPr>
            <w:tcW w:w="3437" w:type="dxa"/>
          </w:tcPr>
          <w:p w:rsidR="00225568" w:rsidRPr="00225568" w:rsidRDefault="00225568" w:rsidP="00225568">
            <w:pPr>
              <w:widowControl/>
              <w:suppressAutoHyphens w:val="0"/>
              <w:autoSpaceDN/>
              <w:jc w:val="both"/>
              <w:textAlignment w:val="auto"/>
              <w:outlineLvl w:val="0"/>
              <w:rPr>
                <w:rFonts w:ascii="Times New Roman" w:eastAsia="Times New Roman" w:hAnsi="Times New Roman" w:cs="Times New Roman"/>
                <w:iCs/>
                <w:kern w:val="0"/>
                <w:lang w:eastAsia="ru-RU"/>
              </w:rPr>
            </w:pPr>
            <w:r w:rsidRPr="00225568">
              <w:rPr>
                <w:rFonts w:ascii="Times New Roman" w:eastAsia="Times New Roman" w:hAnsi="Times New Roman" w:cs="Times New Roman"/>
                <w:iCs/>
                <w:kern w:val="0"/>
                <w:lang w:eastAsia="ru-RU"/>
              </w:rPr>
              <w:t>Борковское сельское поселение</w:t>
            </w:r>
          </w:p>
        </w:tc>
        <w:tc>
          <w:tcPr>
            <w:tcW w:w="1540"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78</w:t>
            </w:r>
          </w:p>
        </w:tc>
        <w:tc>
          <w:tcPr>
            <w:tcW w:w="1540"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76</w:t>
            </w:r>
          </w:p>
        </w:tc>
        <w:tc>
          <w:tcPr>
            <w:tcW w:w="1545"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4%</w:t>
            </w:r>
          </w:p>
        </w:tc>
        <w:tc>
          <w:tcPr>
            <w:tcW w:w="1509"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-2</w:t>
            </w:r>
          </w:p>
        </w:tc>
      </w:tr>
      <w:tr w:rsidR="00225568" w:rsidRPr="00225568" w:rsidTr="00F75156">
        <w:tc>
          <w:tcPr>
            <w:tcW w:w="3437" w:type="dxa"/>
          </w:tcPr>
          <w:p w:rsidR="00225568" w:rsidRPr="00225568" w:rsidRDefault="00225568" w:rsidP="00225568">
            <w:pPr>
              <w:widowControl/>
              <w:suppressAutoHyphens w:val="0"/>
              <w:autoSpaceDN/>
              <w:jc w:val="both"/>
              <w:textAlignment w:val="auto"/>
              <w:outlineLvl w:val="0"/>
              <w:rPr>
                <w:rFonts w:ascii="Times New Roman" w:eastAsia="Times New Roman" w:hAnsi="Times New Roman" w:cs="Times New Roman"/>
                <w:iCs/>
                <w:kern w:val="0"/>
                <w:lang w:eastAsia="ru-RU"/>
              </w:rPr>
            </w:pPr>
            <w:r w:rsidRPr="00225568">
              <w:rPr>
                <w:rFonts w:ascii="Times New Roman" w:eastAsia="Times New Roman" w:hAnsi="Times New Roman" w:cs="Times New Roman"/>
                <w:iCs/>
                <w:kern w:val="0"/>
                <w:lang w:eastAsia="ru-RU"/>
              </w:rPr>
              <w:t>Бронницкое сельское поселение</w:t>
            </w:r>
          </w:p>
        </w:tc>
        <w:tc>
          <w:tcPr>
            <w:tcW w:w="1540"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100</w:t>
            </w:r>
          </w:p>
        </w:tc>
        <w:tc>
          <w:tcPr>
            <w:tcW w:w="1540"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89</w:t>
            </w:r>
          </w:p>
        </w:tc>
        <w:tc>
          <w:tcPr>
            <w:tcW w:w="1545"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4%</w:t>
            </w:r>
          </w:p>
        </w:tc>
        <w:tc>
          <w:tcPr>
            <w:tcW w:w="1509"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-11</w:t>
            </w:r>
          </w:p>
        </w:tc>
      </w:tr>
      <w:tr w:rsidR="00225568" w:rsidRPr="00225568" w:rsidTr="00F75156">
        <w:tc>
          <w:tcPr>
            <w:tcW w:w="3437" w:type="dxa"/>
          </w:tcPr>
          <w:p w:rsidR="00225568" w:rsidRPr="00225568" w:rsidRDefault="00225568" w:rsidP="00225568">
            <w:pPr>
              <w:widowControl/>
              <w:suppressAutoHyphens w:val="0"/>
              <w:autoSpaceDN/>
              <w:jc w:val="both"/>
              <w:textAlignment w:val="auto"/>
              <w:outlineLvl w:val="0"/>
              <w:rPr>
                <w:rFonts w:ascii="Times New Roman" w:eastAsia="Times New Roman" w:hAnsi="Times New Roman" w:cs="Times New Roman"/>
                <w:iCs/>
                <w:kern w:val="0"/>
                <w:lang w:eastAsia="ru-RU"/>
              </w:rPr>
            </w:pPr>
            <w:r w:rsidRPr="00225568">
              <w:rPr>
                <w:rFonts w:ascii="Times New Roman" w:eastAsia="Times New Roman" w:hAnsi="Times New Roman" w:cs="Times New Roman"/>
                <w:iCs/>
                <w:kern w:val="0"/>
                <w:lang w:eastAsia="ru-RU"/>
              </w:rPr>
              <w:t>Ермолинское сельское поселение</w:t>
            </w:r>
          </w:p>
        </w:tc>
        <w:tc>
          <w:tcPr>
            <w:tcW w:w="1540"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616</w:t>
            </w:r>
          </w:p>
        </w:tc>
        <w:tc>
          <w:tcPr>
            <w:tcW w:w="1540"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580</w:t>
            </w:r>
          </w:p>
        </w:tc>
        <w:tc>
          <w:tcPr>
            <w:tcW w:w="1545"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27%</w:t>
            </w:r>
          </w:p>
        </w:tc>
        <w:tc>
          <w:tcPr>
            <w:tcW w:w="1509"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-36</w:t>
            </w:r>
          </w:p>
        </w:tc>
      </w:tr>
      <w:tr w:rsidR="00225568" w:rsidRPr="00225568" w:rsidTr="00F75156">
        <w:tc>
          <w:tcPr>
            <w:tcW w:w="3437" w:type="dxa"/>
          </w:tcPr>
          <w:p w:rsidR="00225568" w:rsidRPr="00225568" w:rsidRDefault="00225568" w:rsidP="00225568">
            <w:pPr>
              <w:widowControl/>
              <w:suppressAutoHyphens w:val="0"/>
              <w:autoSpaceDN/>
              <w:jc w:val="both"/>
              <w:textAlignment w:val="auto"/>
              <w:outlineLvl w:val="0"/>
              <w:rPr>
                <w:rFonts w:ascii="Times New Roman" w:eastAsia="Times New Roman" w:hAnsi="Times New Roman" w:cs="Times New Roman"/>
                <w:iCs/>
                <w:kern w:val="0"/>
                <w:lang w:eastAsia="ru-RU"/>
              </w:rPr>
            </w:pPr>
            <w:r w:rsidRPr="00225568">
              <w:rPr>
                <w:rFonts w:ascii="Times New Roman" w:eastAsia="Times New Roman" w:hAnsi="Times New Roman" w:cs="Times New Roman"/>
                <w:iCs/>
                <w:kern w:val="0"/>
                <w:lang w:eastAsia="ru-RU"/>
              </w:rPr>
              <w:t>Лесновское сельское поселение</w:t>
            </w:r>
          </w:p>
        </w:tc>
        <w:tc>
          <w:tcPr>
            <w:tcW w:w="1540"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89</w:t>
            </w:r>
          </w:p>
        </w:tc>
        <w:tc>
          <w:tcPr>
            <w:tcW w:w="1540"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79</w:t>
            </w:r>
          </w:p>
        </w:tc>
        <w:tc>
          <w:tcPr>
            <w:tcW w:w="1545"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4%</w:t>
            </w:r>
          </w:p>
        </w:tc>
        <w:tc>
          <w:tcPr>
            <w:tcW w:w="1509"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-10</w:t>
            </w:r>
          </w:p>
        </w:tc>
      </w:tr>
      <w:tr w:rsidR="00225568" w:rsidRPr="00225568" w:rsidTr="00F75156">
        <w:tc>
          <w:tcPr>
            <w:tcW w:w="3437" w:type="dxa"/>
          </w:tcPr>
          <w:p w:rsidR="00225568" w:rsidRPr="00225568" w:rsidRDefault="00225568" w:rsidP="00225568">
            <w:pPr>
              <w:widowControl/>
              <w:suppressAutoHyphens w:val="0"/>
              <w:autoSpaceDN/>
              <w:jc w:val="both"/>
              <w:textAlignment w:val="auto"/>
              <w:outlineLvl w:val="0"/>
              <w:rPr>
                <w:rFonts w:ascii="Times New Roman" w:eastAsia="Times New Roman" w:hAnsi="Times New Roman" w:cs="Times New Roman"/>
                <w:iCs/>
                <w:kern w:val="0"/>
                <w:lang w:eastAsia="ru-RU"/>
              </w:rPr>
            </w:pPr>
            <w:r w:rsidRPr="00225568">
              <w:rPr>
                <w:rFonts w:ascii="Times New Roman" w:eastAsia="Times New Roman" w:hAnsi="Times New Roman" w:cs="Times New Roman"/>
                <w:iCs/>
                <w:kern w:val="0"/>
                <w:lang w:eastAsia="ru-RU"/>
              </w:rPr>
              <w:t>Панковское городское поселение</w:t>
            </w:r>
          </w:p>
        </w:tc>
        <w:tc>
          <w:tcPr>
            <w:tcW w:w="1540"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390</w:t>
            </w:r>
          </w:p>
        </w:tc>
        <w:tc>
          <w:tcPr>
            <w:tcW w:w="1540"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368</w:t>
            </w:r>
          </w:p>
        </w:tc>
        <w:tc>
          <w:tcPr>
            <w:tcW w:w="1545"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17%</w:t>
            </w:r>
          </w:p>
        </w:tc>
        <w:tc>
          <w:tcPr>
            <w:tcW w:w="1509"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-22</w:t>
            </w:r>
          </w:p>
        </w:tc>
      </w:tr>
      <w:tr w:rsidR="00225568" w:rsidRPr="00225568" w:rsidTr="00F75156">
        <w:tc>
          <w:tcPr>
            <w:tcW w:w="3437" w:type="dxa"/>
          </w:tcPr>
          <w:p w:rsidR="00225568" w:rsidRPr="00225568" w:rsidRDefault="00225568" w:rsidP="00225568">
            <w:pPr>
              <w:widowControl/>
              <w:suppressAutoHyphens w:val="0"/>
              <w:autoSpaceDN/>
              <w:jc w:val="both"/>
              <w:textAlignment w:val="auto"/>
              <w:outlineLvl w:val="0"/>
              <w:rPr>
                <w:rFonts w:ascii="Times New Roman" w:eastAsia="Times New Roman" w:hAnsi="Times New Roman" w:cs="Times New Roman"/>
                <w:iCs/>
                <w:kern w:val="0"/>
                <w:lang w:eastAsia="ru-RU"/>
              </w:rPr>
            </w:pPr>
            <w:r w:rsidRPr="00225568">
              <w:rPr>
                <w:rFonts w:ascii="Times New Roman" w:eastAsia="Times New Roman" w:hAnsi="Times New Roman" w:cs="Times New Roman"/>
                <w:iCs/>
                <w:kern w:val="0"/>
                <w:lang w:eastAsia="ru-RU"/>
              </w:rPr>
              <w:t>Пролетарское городское поселение</w:t>
            </w:r>
          </w:p>
        </w:tc>
        <w:tc>
          <w:tcPr>
            <w:tcW w:w="1540"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121</w:t>
            </w:r>
          </w:p>
        </w:tc>
        <w:tc>
          <w:tcPr>
            <w:tcW w:w="1540"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114</w:t>
            </w:r>
          </w:p>
        </w:tc>
        <w:tc>
          <w:tcPr>
            <w:tcW w:w="1545"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5%</w:t>
            </w:r>
          </w:p>
        </w:tc>
        <w:tc>
          <w:tcPr>
            <w:tcW w:w="1509"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-7</w:t>
            </w:r>
          </w:p>
        </w:tc>
      </w:tr>
      <w:tr w:rsidR="00225568" w:rsidRPr="00225568" w:rsidTr="00F75156">
        <w:tc>
          <w:tcPr>
            <w:tcW w:w="3437" w:type="dxa"/>
          </w:tcPr>
          <w:p w:rsidR="00225568" w:rsidRPr="00225568" w:rsidRDefault="00225568" w:rsidP="00225568">
            <w:pPr>
              <w:widowControl/>
              <w:suppressAutoHyphens w:val="0"/>
              <w:autoSpaceDN/>
              <w:jc w:val="both"/>
              <w:textAlignment w:val="auto"/>
              <w:outlineLvl w:val="0"/>
              <w:rPr>
                <w:rFonts w:ascii="Times New Roman" w:eastAsia="Times New Roman" w:hAnsi="Times New Roman" w:cs="Times New Roman"/>
                <w:iCs/>
                <w:kern w:val="0"/>
                <w:lang w:eastAsia="ru-RU"/>
              </w:rPr>
            </w:pPr>
            <w:r w:rsidRPr="00225568">
              <w:rPr>
                <w:rFonts w:ascii="Times New Roman" w:eastAsia="Times New Roman" w:hAnsi="Times New Roman" w:cs="Times New Roman"/>
                <w:iCs/>
                <w:kern w:val="0"/>
                <w:lang w:eastAsia="ru-RU"/>
              </w:rPr>
              <w:t>Ракомское сельское поселение</w:t>
            </w:r>
          </w:p>
        </w:tc>
        <w:tc>
          <w:tcPr>
            <w:tcW w:w="1540"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127</w:t>
            </w:r>
          </w:p>
        </w:tc>
        <w:tc>
          <w:tcPr>
            <w:tcW w:w="1540"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126</w:t>
            </w:r>
          </w:p>
        </w:tc>
        <w:tc>
          <w:tcPr>
            <w:tcW w:w="1545"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6%</w:t>
            </w:r>
          </w:p>
        </w:tc>
        <w:tc>
          <w:tcPr>
            <w:tcW w:w="1509"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-1</w:t>
            </w:r>
          </w:p>
        </w:tc>
      </w:tr>
      <w:tr w:rsidR="00225568" w:rsidRPr="00225568" w:rsidTr="00F75156">
        <w:tc>
          <w:tcPr>
            <w:tcW w:w="3437" w:type="dxa"/>
          </w:tcPr>
          <w:p w:rsidR="00225568" w:rsidRPr="00225568" w:rsidRDefault="00225568" w:rsidP="00225568">
            <w:pPr>
              <w:widowControl/>
              <w:suppressAutoHyphens w:val="0"/>
              <w:autoSpaceDN/>
              <w:jc w:val="both"/>
              <w:textAlignment w:val="auto"/>
              <w:outlineLvl w:val="0"/>
              <w:rPr>
                <w:rFonts w:ascii="Times New Roman" w:eastAsia="Times New Roman" w:hAnsi="Times New Roman" w:cs="Times New Roman"/>
                <w:iCs/>
                <w:kern w:val="0"/>
                <w:lang w:eastAsia="ru-RU"/>
              </w:rPr>
            </w:pPr>
            <w:r w:rsidRPr="00225568">
              <w:rPr>
                <w:rFonts w:ascii="Times New Roman" w:eastAsia="Times New Roman" w:hAnsi="Times New Roman" w:cs="Times New Roman"/>
                <w:iCs/>
                <w:kern w:val="0"/>
                <w:lang w:eastAsia="ru-RU"/>
              </w:rPr>
              <w:t>Савинское сельское поселение</w:t>
            </w:r>
          </w:p>
        </w:tc>
        <w:tc>
          <w:tcPr>
            <w:tcW w:w="1540"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402</w:t>
            </w:r>
          </w:p>
        </w:tc>
        <w:tc>
          <w:tcPr>
            <w:tcW w:w="1540"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385</w:t>
            </w:r>
          </w:p>
        </w:tc>
        <w:tc>
          <w:tcPr>
            <w:tcW w:w="1545"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18%</w:t>
            </w:r>
          </w:p>
        </w:tc>
        <w:tc>
          <w:tcPr>
            <w:tcW w:w="1509"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-17</w:t>
            </w:r>
          </w:p>
        </w:tc>
      </w:tr>
      <w:tr w:rsidR="00225568" w:rsidRPr="00225568" w:rsidTr="00F75156">
        <w:tc>
          <w:tcPr>
            <w:tcW w:w="3437" w:type="dxa"/>
          </w:tcPr>
          <w:p w:rsidR="00225568" w:rsidRPr="00225568" w:rsidRDefault="00225568" w:rsidP="00225568">
            <w:pPr>
              <w:widowControl/>
              <w:suppressAutoHyphens w:val="0"/>
              <w:autoSpaceDN/>
              <w:jc w:val="both"/>
              <w:textAlignment w:val="auto"/>
              <w:outlineLvl w:val="0"/>
              <w:rPr>
                <w:rFonts w:ascii="Times New Roman" w:eastAsia="Times New Roman" w:hAnsi="Times New Roman" w:cs="Times New Roman"/>
                <w:iCs/>
                <w:kern w:val="0"/>
                <w:lang w:eastAsia="ru-RU"/>
              </w:rPr>
            </w:pPr>
            <w:r w:rsidRPr="00225568">
              <w:rPr>
                <w:rFonts w:ascii="Times New Roman" w:eastAsia="Times New Roman" w:hAnsi="Times New Roman" w:cs="Times New Roman"/>
                <w:iCs/>
                <w:kern w:val="0"/>
                <w:lang w:eastAsia="ru-RU"/>
              </w:rPr>
              <w:t>Тесово-Нетыльское сельское поселение</w:t>
            </w:r>
          </w:p>
        </w:tc>
        <w:tc>
          <w:tcPr>
            <w:tcW w:w="1540"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70</w:t>
            </w:r>
          </w:p>
        </w:tc>
        <w:tc>
          <w:tcPr>
            <w:tcW w:w="1540"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67</w:t>
            </w:r>
          </w:p>
        </w:tc>
        <w:tc>
          <w:tcPr>
            <w:tcW w:w="1545"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3%</w:t>
            </w:r>
          </w:p>
        </w:tc>
        <w:tc>
          <w:tcPr>
            <w:tcW w:w="1509"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-3</w:t>
            </w:r>
          </w:p>
        </w:tc>
      </w:tr>
      <w:tr w:rsidR="00225568" w:rsidRPr="00225568" w:rsidTr="00F75156">
        <w:tc>
          <w:tcPr>
            <w:tcW w:w="3437" w:type="dxa"/>
          </w:tcPr>
          <w:p w:rsidR="00225568" w:rsidRPr="00225568" w:rsidRDefault="00225568" w:rsidP="00225568">
            <w:pPr>
              <w:widowControl/>
              <w:suppressAutoHyphens w:val="0"/>
              <w:autoSpaceDN/>
              <w:jc w:val="both"/>
              <w:textAlignment w:val="auto"/>
              <w:outlineLvl w:val="0"/>
              <w:rPr>
                <w:rFonts w:ascii="Times New Roman" w:eastAsia="Times New Roman" w:hAnsi="Times New Roman" w:cs="Times New Roman"/>
                <w:iCs/>
                <w:kern w:val="0"/>
                <w:lang w:eastAsia="ru-RU"/>
              </w:rPr>
            </w:pPr>
            <w:r w:rsidRPr="00225568">
              <w:rPr>
                <w:rFonts w:ascii="Times New Roman" w:eastAsia="Times New Roman" w:hAnsi="Times New Roman" w:cs="Times New Roman"/>
                <w:iCs/>
                <w:kern w:val="0"/>
                <w:lang w:eastAsia="ru-RU"/>
              </w:rPr>
              <w:t>Трубичинское сельское поселение</w:t>
            </w:r>
          </w:p>
        </w:tc>
        <w:tc>
          <w:tcPr>
            <w:tcW w:w="1540"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297</w:t>
            </w:r>
          </w:p>
        </w:tc>
        <w:tc>
          <w:tcPr>
            <w:tcW w:w="1540"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268</w:t>
            </w:r>
          </w:p>
        </w:tc>
        <w:tc>
          <w:tcPr>
            <w:tcW w:w="1545"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12%</w:t>
            </w:r>
          </w:p>
        </w:tc>
        <w:tc>
          <w:tcPr>
            <w:tcW w:w="1509"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kern w:val="0"/>
                <w:lang w:eastAsia="ru-RU"/>
              </w:rPr>
            </w:pPr>
            <w:r w:rsidRPr="00225568">
              <w:rPr>
                <w:rFonts w:ascii="Times New Roman" w:eastAsia="Times New Roman" w:hAnsi="Times New Roman" w:cs="Times New Roman"/>
                <w:kern w:val="0"/>
                <w:lang w:eastAsia="ru-RU"/>
              </w:rPr>
              <w:t>-29</w:t>
            </w:r>
          </w:p>
        </w:tc>
      </w:tr>
      <w:tr w:rsidR="00225568" w:rsidRPr="00225568" w:rsidTr="00F75156">
        <w:tc>
          <w:tcPr>
            <w:tcW w:w="3437" w:type="dxa"/>
          </w:tcPr>
          <w:p w:rsidR="00225568" w:rsidRPr="00225568" w:rsidRDefault="00225568" w:rsidP="00225568">
            <w:pPr>
              <w:widowControl/>
              <w:suppressAutoHyphens w:val="0"/>
              <w:autoSpaceDN/>
              <w:jc w:val="both"/>
              <w:textAlignment w:val="auto"/>
              <w:rPr>
                <w:rFonts w:ascii="Times New Roman" w:eastAsia="Times New Roman" w:hAnsi="Times New Roman" w:cs="Times New Roman"/>
                <w:b/>
                <w:kern w:val="0"/>
                <w:lang w:eastAsia="ru-RU"/>
              </w:rPr>
            </w:pPr>
            <w:r w:rsidRPr="00225568">
              <w:rPr>
                <w:rFonts w:ascii="Times New Roman" w:eastAsia="Times New Roman" w:hAnsi="Times New Roman" w:cs="Times New Roman"/>
                <w:b/>
                <w:kern w:val="0"/>
                <w:lang w:eastAsia="ru-RU"/>
              </w:rPr>
              <w:t>ВСЕГО</w:t>
            </w:r>
          </w:p>
        </w:tc>
        <w:tc>
          <w:tcPr>
            <w:tcW w:w="1540"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b/>
                <w:kern w:val="0"/>
                <w:lang w:eastAsia="ru-RU"/>
              </w:rPr>
            </w:pPr>
            <w:r w:rsidRPr="00225568">
              <w:rPr>
                <w:rFonts w:ascii="Times New Roman" w:eastAsia="Times New Roman" w:hAnsi="Times New Roman" w:cs="Times New Roman"/>
                <w:b/>
                <w:kern w:val="0"/>
                <w:lang w:eastAsia="ru-RU"/>
              </w:rPr>
              <w:t>2290</w:t>
            </w:r>
          </w:p>
        </w:tc>
        <w:tc>
          <w:tcPr>
            <w:tcW w:w="1540"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b/>
                <w:color w:val="FF0000"/>
                <w:kern w:val="0"/>
                <w:lang w:eastAsia="ru-RU"/>
              </w:rPr>
            </w:pPr>
            <w:r w:rsidRPr="00225568">
              <w:rPr>
                <w:rFonts w:ascii="Times New Roman" w:eastAsia="Times New Roman" w:hAnsi="Times New Roman" w:cs="Times New Roman"/>
                <w:b/>
                <w:kern w:val="0"/>
                <w:lang w:eastAsia="ru-RU"/>
              </w:rPr>
              <w:t>2152</w:t>
            </w:r>
          </w:p>
        </w:tc>
        <w:tc>
          <w:tcPr>
            <w:tcW w:w="1545"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b/>
                <w:color w:val="FF0000"/>
                <w:kern w:val="0"/>
                <w:lang w:eastAsia="ru-RU"/>
              </w:rPr>
            </w:pPr>
            <w:r w:rsidRPr="00225568">
              <w:rPr>
                <w:rFonts w:ascii="Times New Roman" w:eastAsia="Times New Roman" w:hAnsi="Times New Roman" w:cs="Times New Roman"/>
                <w:b/>
                <w:kern w:val="0"/>
                <w:lang w:eastAsia="ru-RU"/>
              </w:rPr>
              <w:t>100,0%</w:t>
            </w:r>
          </w:p>
        </w:tc>
        <w:tc>
          <w:tcPr>
            <w:tcW w:w="1509" w:type="dxa"/>
          </w:tcPr>
          <w:p w:rsidR="00225568" w:rsidRPr="00225568" w:rsidRDefault="00225568" w:rsidP="00225568">
            <w:pPr>
              <w:widowControl/>
              <w:suppressAutoHyphens w:val="0"/>
              <w:autoSpaceDN/>
              <w:jc w:val="center"/>
              <w:textAlignment w:val="auto"/>
              <w:rPr>
                <w:rFonts w:ascii="Times New Roman" w:eastAsia="Times New Roman" w:hAnsi="Times New Roman" w:cs="Times New Roman"/>
                <w:b/>
                <w:color w:val="FF0000"/>
                <w:kern w:val="0"/>
                <w:lang w:eastAsia="ru-RU"/>
              </w:rPr>
            </w:pPr>
            <w:r w:rsidRPr="00225568">
              <w:rPr>
                <w:rFonts w:ascii="Times New Roman" w:eastAsia="Times New Roman" w:hAnsi="Times New Roman" w:cs="Times New Roman"/>
                <w:b/>
                <w:kern w:val="0"/>
                <w:lang w:eastAsia="ru-RU"/>
              </w:rPr>
              <w:t>-138</w:t>
            </w:r>
          </w:p>
        </w:tc>
      </w:tr>
    </w:tbl>
    <w:p w:rsidR="00225568" w:rsidRPr="00225568" w:rsidRDefault="00225568" w:rsidP="00225568">
      <w:pPr>
        <w:widowControl/>
        <w:suppressAutoHyphens w:val="0"/>
        <w:autoSpaceDN/>
        <w:spacing w:after="0" w:line="240" w:lineRule="auto"/>
        <w:ind w:firstLine="708"/>
        <w:jc w:val="both"/>
        <w:textAlignment w:val="auto"/>
        <w:rPr>
          <w:rFonts w:ascii="Times New Roman" w:eastAsia="Times New Roman" w:hAnsi="Times New Roman" w:cs="Times New Roman"/>
          <w:kern w:val="0"/>
          <w:sz w:val="28"/>
          <w:szCs w:val="28"/>
          <w:lang w:eastAsia="ru-RU"/>
        </w:rPr>
      </w:pPr>
    </w:p>
    <w:p w:rsidR="00225568" w:rsidRPr="00225568" w:rsidRDefault="00225568" w:rsidP="00225568">
      <w:pPr>
        <w:widowControl/>
        <w:suppressAutoHyphens w:val="0"/>
        <w:autoSpaceDN/>
        <w:spacing w:after="0" w:line="240" w:lineRule="auto"/>
        <w:ind w:firstLine="708"/>
        <w:jc w:val="both"/>
        <w:textAlignment w:val="auto"/>
        <w:rPr>
          <w:rFonts w:ascii="Times New Roman" w:eastAsia="Times New Roman" w:hAnsi="Times New Roman" w:cs="Times New Roman"/>
          <w:kern w:val="0"/>
          <w:sz w:val="28"/>
          <w:szCs w:val="28"/>
          <w:lang w:eastAsia="ru-RU"/>
        </w:rPr>
      </w:pPr>
      <w:r w:rsidRPr="00225568">
        <w:rPr>
          <w:rFonts w:ascii="Times New Roman" w:eastAsia="Times New Roman" w:hAnsi="Times New Roman" w:cs="Times New Roman"/>
          <w:kern w:val="0"/>
          <w:sz w:val="28"/>
          <w:szCs w:val="28"/>
          <w:lang w:eastAsia="ru-RU"/>
        </w:rPr>
        <w:t>Численность занятых в сфере малого и среднего предпринимательства, включая индивидуальных предпринимателей, на 01.07.2020 составила порядка 6, 22тыс.чел. против  6,08</w:t>
      </w:r>
      <w:r>
        <w:rPr>
          <w:rFonts w:ascii="Times New Roman" w:eastAsia="Times New Roman" w:hAnsi="Times New Roman" w:cs="Times New Roman"/>
          <w:kern w:val="0"/>
          <w:sz w:val="28"/>
          <w:szCs w:val="28"/>
          <w:lang w:eastAsia="ru-RU"/>
        </w:rPr>
        <w:t xml:space="preserve"> </w:t>
      </w:r>
      <w:r w:rsidRPr="00225568">
        <w:rPr>
          <w:rFonts w:ascii="Times New Roman" w:eastAsia="Times New Roman" w:hAnsi="Times New Roman" w:cs="Times New Roman"/>
          <w:kern w:val="0"/>
          <w:sz w:val="28"/>
          <w:szCs w:val="28"/>
          <w:lang w:eastAsia="ru-RU"/>
        </w:rPr>
        <w:t>тыс.чел. на начало 2020 года.</w:t>
      </w:r>
    </w:p>
    <w:p w:rsidR="00225568" w:rsidRPr="00225568" w:rsidRDefault="00225568" w:rsidP="00225568">
      <w:pPr>
        <w:widowControl/>
        <w:suppressAutoHyphens w:val="0"/>
        <w:autoSpaceDN/>
        <w:spacing w:after="0" w:line="240" w:lineRule="auto"/>
        <w:ind w:firstLine="709"/>
        <w:jc w:val="both"/>
        <w:textAlignment w:val="auto"/>
        <w:rPr>
          <w:rFonts w:ascii="Times New Roman" w:eastAsia="Times New Roman" w:hAnsi="Times New Roman" w:cs="Times New Roman"/>
          <w:kern w:val="0"/>
          <w:sz w:val="28"/>
          <w:szCs w:val="28"/>
          <w:lang w:eastAsia="ru-RU"/>
        </w:rPr>
      </w:pPr>
      <w:r w:rsidRPr="00225568">
        <w:rPr>
          <w:rFonts w:ascii="Times New Roman" w:eastAsia="Times New Roman" w:hAnsi="Times New Roman" w:cs="Times New Roman"/>
          <w:kern w:val="0"/>
          <w:sz w:val="28"/>
          <w:szCs w:val="28"/>
          <w:lang w:eastAsia="ru-RU"/>
        </w:rPr>
        <w:t>В рамках мероприятий</w:t>
      </w:r>
      <w:r>
        <w:rPr>
          <w:rFonts w:ascii="Times New Roman" w:eastAsia="Times New Roman" w:hAnsi="Times New Roman" w:cs="Times New Roman"/>
          <w:kern w:val="0"/>
          <w:sz w:val="28"/>
          <w:szCs w:val="28"/>
          <w:lang w:eastAsia="ru-RU"/>
        </w:rPr>
        <w:t>,</w:t>
      </w:r>
      <w:r w:rsidRPr="00225568">
        <w:rPr>
          <w:rFonts w:ascii="Times New Roman" w:eastAsia="Times New Roman" w:hAnsi="Times New Roman" w:cs="Times New Roman"/>
          <w:kern w:val="0"/>
          <w:sz w:val="28"/>
          <w:szCs w:val="28"/>
          <w:lang w:eastAsia="ru-RU"/>
        </w:rPr>
        <w:t xml:space="preserve"> направленных на выполнение в 2020 году целевых показателей </w:t>
      </w:r>
      <w:r>
        <w:rPr>
          <w:rFonts w:ascii="Times New Roman" w:eastAsia="Times New Roman" w:hAnsi="Times New Roman" w:cs="Times New Roman"/>
          <w:kern w:val="0"/>
          <w:sz w:val="28"/>
          <w:szCs w:val="28"/>
          <w:lang w:eastAsia="ru-RU"/>
        </w:rPr>
        <w:t>эффективности деятельности ОМСУ</w:t>
      </w:r>
      <w:r w:rsidRPr="00225568">
        <w:rPr>
          <w:rFonts w:ascii="Times New Roman" w:eastAsia="Times New Roman" w:hAnsi="Times New Roman" w:cs="Times New Roman"/>
          <w:kern w:val="0"/>
          <w:sz w:val="28"/>
          <w:szCs w:val="28"/>
          <w:lang w:eastAsia="ru-RU"/>
        </w:rPr>
        <w:t xml:space="preserve"> Администрацией Новгородского муниципального района:</w:t>
      </w:r>
    </w:p>
    <w:p w:rsidR="00225568" w:rsidRPr="00225568" w:rsidRDefault="00225568" w:rsidP="00225568">
      <w:pPr>
        <w:widowControl/>
        <w:suppressAutoHyphens w:val="0"/>
        <w:autoSpaceDN/>
        <w:spacing w:after="0" w:line="240" w:lineRule="auto"/>
        <w:ind w:firstLine="709"/>
        <w:jc w:val="both"/>
        <w:textAlignment w:val="auto"/>
        <w:rPr>
          <w:rFonts w:ascii="Times New Roman" w:eastAsia="Times New Roman" w:hAnsi="Times New Roman" w:cs="Times New Roman"/>
          <w:kern w:val="0"/>
          <w:sz w:val="28"/>
          <w:szCs w:val="28"/>
          <w:lang w:eastAsia="ru-RU"/>
        </w:rPr>
      </w:pPr>
      <w:r w:rsidRPr="00225568">
        <w:rPr>
          <w:rFonts w:ascii="Times New Roman" w:eastAsia="Times New Roman" w:hAnsi="Times New Roman" w:cs="Times New Roman"/>
          <w:kern w:val="0"/>
          <w:sz w:val="28"/>
          <w:szCs w:val="28"/>
          <w:lang w:eastAsia="ru-RU"/>
        </w:rPr>
        <w:t xml:space="preserve">- организован семинар 28.01.20 для субъектов МСП, на котором приняли участие ок.130 организаций и индивидуальных предпринимателей. Семинар проведен при участии сотрудников МРИ </w:t>
      </w:r>
      <w:r>
        <w:rPr>
          <w:rFonts w:ascii="Times New Roman" w:eastAsia="Times New Roman" w:hAnsi="Times New Roman" w:cs="Times New Roman"/>
          <w:kern w:val="0"/>
          <w:sz w:val="28"/>
          <w:szCs w:val="28"/>
          <w:lang w:eastAsia="ru-RU"/>
        </w:rPr>
        <w:t xml:space="preserve">ФНС №9 по Новгородской </w:t>
      </w:r>
      <w:r>
        <w:rPr>
          <w:rFonts w:ascii="Times New Roman" w:eastAsia="Times New Roman" w:hAnsi="Times New Roman" w:cs="Times New Roman"/>
          <w:kern w:val="0"/>
          <w:sz w:val="28"/>
          <w:szCs w:val="28"/>
          <w:lang w:eastAsia="ru-RU"/>
        </w:rPr>
        <w:lastRenderedPageBreak/>
        <w:t xml:space="preserve">области, Новгородстата, </w:t>
      </w:r>
      <w:r w:rsidRPr="00225568">
        <w:rPr>
          <w:rFonts w:ascii="Times New Roman" w:eastAsia="Times New Roman" w:hAnsi="Times New Roman" w:cs="Times New Roman"/>
          <w:kern w:val="0"/>
          <w:sz w:val="28"/>
          <w:szCs w:val="28"/>
          <w:lang w:eastAsia="ru-RU"/>
        </w:rPr>
        <w:t>органов исполнительной власти Новгородской области и Администрации Новгородского муниципального района, ФГБУ «Станция аргохимической службы «Новгородская», Центра консалтинга и инноваций АПК Новгородской области, АО «Россельхозбанк». Рассмотрены актуальные вопросы в части изменения налогового законодательства для субъектов МСП в 2020 году,  об отмене ЕНВД, о переходе субъектов МСП на другие системы налогообложения, об отчетности для включения субъектов СМП в Единый реестр субъектов МСП, по инвестиционной деятельности, субсидировании сельхозтоваропроизводителей в 2020 году, агрохимическом обследовании земель сельскохозяйственного назначения Новгородского района в 2020 году, задаче повышения заработной платы работников хозяйствующих субъектов и другие вопросы ведения бизнеса;</w:t>
      </w:r>
    </w:p>
    <w:p w:rsidR="00225568" w:rsidRPr="00225568" w:rsidRDefault="00225568" w:rsidP="00225568">
      <w:pPr>
        <w:widowControl/>
        <w:suppressAutoHyphens w:val="0"/>
        <w:autoSpaceDN/>
        <w:spacing w:after="0" w:line="240" w:lineRule="auto"/>
        <w:ind w:firstLine="709"/>
        <w:jc w:val="both"/>
        <w:textAlignment w:val="auto"/>
        <w:rPr>
          <w:rFonts w:ascii="Times New Roman" w:eastAsia="Times New Roman" w:hAnsi="Times New Roman" w:cs="Times New Roman"/>
          <w:kern w:val="0"/>
          <w:sz w:val="28"/>
          <w:szCs w:val="28"/>
          <w:lang w:eastAsia="ru-RU"/>
        </w:rPr>
      </w:pPr>
      <w:r w:rsidRPr="00225568">
        <w:rPr>
          <w:rFonts w:ascii="Times New Roman" w:eastAsia="Times New Roman" w:hAnsi="Times New Roman" w:cs="Times New Roman"/>
          <w:kern w:val="0"/>
          <w:sz w:val="28"/>
          <w:szCs w:val="28"/>
          <w:lang w:eastAsia="ru-RU"/>
        </w:rPr>
        <w:t>- определен перечень субъектов М</w:t>
      </w:r>
      <w:r>
        <w:rPr>
          <w:rFonts w:ascii="Times New Roman" w:eastAsia="Times New Roman" w:hAnsi="Times New Roman" w:cs="Times New Roman"/>
          <w:kern w:val="0"/>
          <w:sz w:val="28"/>
          <w:szCs w:val="28"/>
          <w:lang w:eastAsia="ru-RU"/>
        </w:rPr>
        <w:t xml:space="preserve">СП, исключенных в 2019 году из </w:t>
      </w:r>
      <w:r w:rsidRPr="00225568">
        <w:rPr>
          <w:rFonts w:ascii="Times New Roman" w:eastAsia="Times New Roman" w:hAnsi="Times New Roman" w:cs="Times New Roman"/>
          <w:kern w:val="0"/>
          <w:sz w:val="28"/>
          <w:szCs w:val="28"/>
          <w:lang w:eastAsia="ru-RU"/>
        </w:rPr>
        <w:t>реестра МСП и, при взаимодействии с МРИ ФНС №9 по Новгородской области, установлены причины их исключения;</w:t>
      </w:r>
    </w:p>
    <w:p w:rsidR="00225568" w:rsidRPr="00225568" w:rsidRDefault="00225568" w:rsidP="00225568">
      <w:pPr>
        <w:widowControl/>
        <w:suppressAutoHyphens w:val="0"/>
        <w:autoSpaceDN/>
        <w:spacing w:after="0" w:line="240" w:lineRule="auto"/>
        <w:ind w:firstLine="709"/>
        <w:jc w:val="both"/>
        <w:textAlignment w:val="auto"/>
        <w:rPr>
          <w:rFonts w:ascii="Times New Roman" w:eastAsia="Times New Roman" w:hAnsi="Times New Roman" w:cs="Times New Roman"/>
          <w:kern w:val="0"/>
          <w:sz w:val="28"/>
          <w:szCs w:val="28"/>
          <w:lang w:eastAsia="ru-RU"/>
        </w:rPr>
      </w:pPr>
      <w:r w:rsidRPr="00225568">
        <w:rPr>
          <w:rFonts w:ascii="Times New Roman" w:eastAsia="Times New Roman" w:hAnsi="Times New Roman" w:cs="Times New Roman"/>
          <w:kern w:val="0"/>
          <w:sz w:val="28"/>
          <w:szCs w:val="28"/>
          <w:lang w:eastAsia="ru-RU"/>
        </w:rPr>
        <w:t>- результаты мониторинга направлены Главам городских (сельских) поселений для доведения до субъектов МСП информации о необходимости предоставления отчетности в ФНС России для включения записи о субъекте МСП в Единый реестр малого и среднего предпринимательства и предоставления отчетности в Новгородстат, а также для актуализации контактов субъектов МСП. Таким образом, проводится разъяснительная работа среди хозяйствующих субъектов.</w:t>
      </w:r>
    </w:p>
    <w:p w:rsidR="00225568" w:rsidRPr="00225568" w:rsidRDefault="00225568" w:rsidP="00225568">
      <w:pPr>
        <w:widowControl/>
        <w:suppressAutoHyphens w:val="0"/>
        <w:autoSpaceDN/>
        <w:spacing w:after="0" w:line="240" w:lineRule="auto"/>
        <w:ind w:firstLine="709"/>
        <w:jc w:val="both"/>
        <w:textAlignment w:val="auto"/>
        <w:rPr>
          <w:rFonts w:ascii="Times New Roman" w:eastAsia="Times New Roman" w:hAnsi="Times New Roman" w:cs="Times New Roman"/>
          <w:kern w:val="0"/>
          <w:sz w:val="28"/>
          <w:szCs w:val="28"/>
          <w:lang w:eastAsia="ru-RU"/>
        </w:rPr>
      </w:pPr>
      <w:r w:rsidRPr="00225568">
        <w:rPr>
          <w:rFonts w:ascii="Times New Roman" w:eastAsia="Times New Roman" w:hAnsi="Times New Roman" w:cs="Times New Roman"/>
          <w:kern w:val="0"/>
          <w:sz w:val="28"/>
          <w:szCs w:val="28"/>
          <w:lang w:eastAsia="ru-RU"/>
        </w:rPr>
        <w:t xml:space="preserve">По данным Новгородстат по состоянию на 01.07.2019 общее число юридических лиц и индивидуальных предпринимателей составляло 2764ед. (1876 ед. ИП и 888 предприятий), против на 01.01.2020 – 2771 ед. (1881 ед. ИП и 890 предприятий), т.е. на 7 ед. меньше к уровню начала года. </w:t>
      </w:r>
    </w:p>
    <w:p w:rsidR="00225568" w:rsidRPr="00225568" w:rsidRDefault="00225568" w:rsidP="00225568">
      <w:pPr>
        <w:widowControl/>
        <w:suppressAutoHyphens w:val="0"/>
        <w:autoSpaceDN/>
        <w:spacing w:after="0" w:line="240" w:lineRule="auto"/>
        <w:ind w:firstLine="709"/>
        <w:jc w:val="both"/>
        <w:textAlignment w:val="auto"/>
        <w:rPr>
          <w:rFonts w:ascii="Times New Roman" w:eastAsia="Times New Roman" w:hAnsi="Times New Roman" w:cs="Times New Roman"/>
          <w:kern w:val="0"/>
          <w:sz w:val="28"/>
          <w:szCs w:val="28"/>
          <w:lang w:eastAsia="ru-RU"/>
        </w:rPr>
      </w:pPr>
      <w:r w:rsidRPr="00225568">
        <w:rPr>
          <w:rFonts w:ascii="Times New Roman" w:eastAsia="Times New Roman" w:hAnsi="Times New Roman" w:cs="Times New Roman"/>
          <w:kern w:val="0"/>
          <w:sz w:val="28"/>
          <w:szCs w:val="28"/>
          <w:lang w:eastAsia="ru-RU"/>
        </w:rPr>
        <w:t>С целью осуществления имущественной поддержки субъектов малого и среднего предпринимательства сформирован Перечень муниципального имущества Администрации Новгородского муниципального района в целях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Указанный Перечень содержит 21 объект недвижимого им</w:t>
      </w:r>
      <w:r>
        <w:rPr>
          <w:rFonts w:ascii="Times New Roman" w:eastAsia="Times New Roman" w:hAnsi="Times New Roman" w:cs="Times New Roman"/>
          <w:kern w:val="0"/>
          <w:sz w:val="28"/>
          <w:szCs w:val="28"/>
          <w:lang w:eastAsia="ru-RU"/>
        </w:rPr>
        <w:t>ущества, общей площадью</w:t>
      </w:r>
      <w:r w:rsidRPr="00225568">
        <w:rPr>
          <w:rFonts w:ascii="Times New Roman" w:eastAsia="Times New Roman" w:hAnsi="Times New Roman" w:cs="Times New Roman"/>
          <w:kern w:val="0"/>
          <w:sz w:val="28"/>
          <w:szCs w:val="28"/>
          <w:lang w:eastAsia="ru-RU"/>
        </w:rPr>
        <w:t xml:space="preserve"> 1405,1кв.м., в том числе предоставлено в аренду – 1040,5кв.м. (74%). </w:t>
      </w:r>
    </w:p>
    <w:p w:rsidR="00225568" w:rsidRPr="00225568" w:rsidRDefault="00225568" w:rsidP="00225568">
      <w:pPr>
        <w:widowControl/>
        <w:suppressAutoHyphens w:val="0"/>
        <w:autoSpaceDN/>
        <w:spacing w:after="0" w:line="240" w:lineRule="auto"/>
        <w:ind w:firstLine="709"/>
        <w:jc w:val="both"/>
        <w:textAlignment w:val="auto"/>
        <w:rPr>
          <w:rFonts w:ascii="Times New Roman" w:eastAsia="Times New Roman" w:hAnsi="Times New Roman" w:cs="Times New Roman"/>
          <w:kern w:val="0"/>
          <w:sz w:val="28"/>
          <w:szCs w:val="28"/>
          <w:lang w:eastAsia="ru-RU"/>
        </w:rPr>
      </w:pPr>
      <w:r w:rsidRPr="00225568">
        <w:rPr>
          <w:rFonts w:ascii="Times New Roman" w:eastAsia="Times New Roman" w:hAnsi="Times New Roman" w:cs="Times New Roman"/>
          <w:kern w:val="0"/>
          <w:sz w:val="28"/>
          <w:szCs w:val="28"/>
          <w:lang w:eastAsia="ru-RU"/>
        </w:rPr>
        <w:t xml:space="preserve">По результатам информирования о мерах поддержки субъектов МСП, взаимодействия с Новгородским фондом поддержки малого и среднего предпринимательства по программе Новгородского района получили микрозаймы  в 1 полугодии 2020 года сроком до 12 месяцев и суммой займа до 1млн.руб. под 6-6,25% годовых  3 субъекта МСП района на общую сумму 2 млн. руб. Кроме того, субъекты МСП Новгородского муниципального района получали финансовую поддержку по областным программам, по линии АО «Корпорация МСП»,   в рамках поддержки субъектов МСП, </w:t>
      </w:r>
      <w:r w:rsidRPr="00225568">
        <w:rPr>
          <w:rFonts w:ascii="Times New Roman" w:eastAsia="Times New Roman" w:hAnsi="Times New Roman" w:cs="Times New Roman"/>
          <w:kern w:val="0"/>
          <w:sz w:val="28"/>
          <w:szCs w:val="28"/>
          <w:lang w:eastAsia="ru-RU"/>
        </w:rPr>
        <w:lastRenderedPageBreak/>
        <w:t>пострадавших от введения ограничительных мер, связанных с коронавирусной инфекцией (2019-nCoV) всего на 42,8 млн.руб.</w:t>
      </w:r>
    </w:p>
    <w:p w:rsidR="00225568" w:rsidRPr="00225568" w:rsidRDefault="00225568" w:rsidP="00225568">
      <w:pPr>
        <w:widowControl/>
        <w:suppressAutoHyphens w:val="0"/>
        <w:autoSpaceDN/>
        <w:spacing w:after="0" w:line="240" w:lineRule="auto"/>
        <w:ind w:firstLine="709"/>
        <w:jc w:val="both"/>
        <w:textAlignment w:val="auto"/>
        <w:rPr>
          <w:rFonts w:ascii="Times New Roman" w:eastAsia="Times New Roman" w:hAnsi="Times New Roman" w:cs="Times New Roman"/>
          <w:kern w:val="0"/>
          <w:sz w:val="28"/>
          <w:szCs w:val="28"/>
          <w:lang w:eastAsia="ru-RU"/>
        </w:rPr>
      </w:pPr>
      <w:r w:rsidRPr="00225568">
        <w:rPr>
          <w:rFonts w:ascii="Times New Roman" w:eastAsia="Times New Roman" w:hAnsi="Times New Roman" w:cs="Times New Roman"/>
          <w:kern w:val="0"/>
          <w:sz w:val="28"/>
          <w:szCs w:val="28"/>
          <w:lang w:eastAsia="ru-RU"/>
        </w:rPr>
        <w:t xml:space="preserve">Обучение (семинары, мастер классы) в 1, 2 квартале 2020 году центром поддержки предпринимательства и  центром поддержки экспорта не проводилось. </w:t>
      </w:r>
    </w:p>
    <w:p w:rsidR="00F82D7E" w:rsidRPr="00225568" w:rsidRDefault="00225568" w:rsidP="00225568">
      <w:pPr>
        <w:widowControl/>
        <w:suppressAutoHyphens w:val="0"/>
        <w:autoSpaceDN/>
        <w:spacing w:after="0" w:line="240" w:lineRule="auto"/>
        <w:ind w:firstLine="709"/>
        <w:jc w:val="both"/>
        <w:textAlignment w:val="auto"/>
        <w:rPr>
          <w:rFonts w:ascii="Times New Roman" w:eastAsia="Times New Roman" w:hAnsi="Times New Roman" w:cs="Times New Roman"/>
          <w:kern w:val="0"/>
          <w:sz w:val="28"/>
          <w:szCs w:val="28"/>
          <w:lang w:eastAsia="ru-RU"/>
        </w:rPr>
      </w:pPr>
      <w:r w:rsidRPr="00225568">
        <w:rPr>
          <w:rFonts w:ascii="Times New Roman" w:eastAsia="Times New Roman" w:hAnsi="Times New Roman" w:cs="Times New Roman"/>
          <w:kern w:val="0"/>
          <w:sz w:val="28"/>
          <w:szCs w:val="28"/>
          <w:lang w:eastAsia="ru-RU"/>
        </w:rPr>
        <w:t>В целях снижения количества неэффективных нормативных правовых актов, затрагивающих интересы предпринимательской и инвестиционной деятельности осуществлялись процедуры оценки регулирующего воздействия.   В 1 квартале 2020 года проведено 1 процедура ОР</w:t>
      </w:r>
      <w:r>
        <w:rPr>
          <w:rFonts w:ascii="Times New Roman" w:eastAsia="Times New Roman" w:hAnsi="Times New Roman" w:cs="Times New Roman"/>
          <w:kern w:val="0"/>
          <w:sz w:val="28"/>
          <w:szCs w:val="28"/>
          <w:lang w:eastAsia="ru-RU"/>
        </w:rPr>
        <w:t>В по проектам муниципальных НПА</w:t>
      </w:r>
      <w:r w:rsidRPr="00225568">
        <w:rPr>
          <w:rFonts w:ascii="Times New Roman" w:eastAsia="Times New Roman" w:hAnsi="Times New Roman" w:cs="Times New Roman"/>
          <w:kern w:val="0"/>
          <w:sz w:val="28"/>
          <w:szCs w:val="28"/>
          <w:lang w:eastAsia="ru-RU"/>
        </w:rPr>
        <w:t xml:space="preserve"> и 2 экспертизы</w:t>
      </w:r>
      <w:r>
        <w:rPr>
          <w:rFonts w:ascii="Times New Roman" w:eastAsia="Times New Roman" w:hAnsi="Times New Roman" w:cs="Times New Roman"/>
          <w:kern w:val="0"/>
          <w:sz w:val="28"/>
          <w:szCs w:val="28"/>
          <w:lang w:eastAsia="ru-RU"/>
        </w:rPr>
        <w:t xml:space="preserve"> </w:t>
      </w:r>
      <w:r w:rsidRPr="00225568">
        <w:rPr>
          <w:rFonts w:ascii="Times New Roman" w:eastAsia="Times New Roman" w:hAnsi="Times New Roman" w:cs="Times New Roman"/>
          <w:kern w:val="0"/>
          <w:sz w:val="28"/>
          <w:szCs w:val="28"/>
          <w:lang w:eastAsia="ru-RU"/>
        </w:rPr>
        <w:t>действующих муниципальных НПА, во 2 квартале 2020 - 1 процедуры ОРВ по проектам муниципальных НПА и 2 экспертизы действующих муниципальных НПА.</w:t>
      </w:r>
    </w:p>
    <w:p w:rsidR="00FA47FE" w:rsidRPr="00FA47FE" w:rsidRDefault="00156066" w:rsidP="00FA47FE">
      <w:pPr>
        <w:pStyle w:val="Standard"/>
        <w:numPr>
          <w:ilvl w:val="0"/>
          <w:numId w:val="23"/>
        </w:numPr>
        <w:spacing w:line="340" w:lineRule="atLeast"/>
        <w:rPr>
          <w:b/>
          <w:sz w:val="28"/>
          <w:szCs w:val="28"/>
          <w:lang w:val="ru-RU"/>
        </w:rPr>
      </w:pPr>
      <w:r w:rsidRPr="00C73E82">
        <w:rPr>
          <w:b/>
          <w:sz w:val="28"/>
          <w:szCs w:val="28"/>
          <w:lang w:val="ru-RU"/>
        </w:rPr>
        <w:t>ИСПОЛНЕНИЕ БЮДЖЕТА</w:t>
      </w:r>
      <w:r w:rsidR="00FA47FE" w:rsidRPr="00FA47FE">
        <w:rPr>
          <w:b/>
          <w:sz w:val="28"/>
          <w:szCs w:val="28"/>
        </w:rPr>
        <w:t xml:space="preserve"> </w:t>
      </w:r>
    </w:p>
    <w:p w:rsidR="00FA47FE" w:rsidRPr="00FA47FE" w:rsidRDefault="00FA47FE" w:rsidP="00FA47FE">
      <w:pPr>
        <w:tabs>
          <w:tab w:val="left" w:pos="480"/>
          <w:tab w:val="left" w:pos="840"/>
        </w:tabs>
        <w:spacing w:after="0" w:line="240" w:lineRule="auto"/>
        <w:jc w:val="both"/>
        <w:rPr>
          <w:rFonts w:ascii="Times New Roman" w:hAnsi="Times New Roman" w:cs="Times New Roman"/>
          <w:sz w:val="28"/>
          <w:szCs w:val="28"/>
        </w:rPr>
      </w:pPr>
      <w:r w:rsidRPr="00AE5EA5">
        <w:rPr>
          <w:sz w:val="28"/>
          <w:szCs w:val="28"/>
        </w:rPr>
        <w:t xml:space="preserve">          </w:t>
      </w:r>
      <w:r w:rsidRPr="00FA47FE">
        <w:rPr>
          <w:rFonts w:ascii="Times New Roman" w:hAnsi="Times New Roman" w:cs="Times New Roman"/>
          <w:sz w:val="28"/>
          <w:szCs w:val="28"/>
        </w:rPr>
        <w:t xml:space="preserve">Консолидированный бюджет Новгородского муниципального района за 1 полугодие 2020 года исполнен по: </w:t>
      </w:r>
    </w:p>
    <w:p w:rsidR="00FA47FE" w:rsidRPr="00FA47FE" w:rsidRDefault="00FA47FE" w:rsidP="00FA47FE">
      <w:pPr>
        <w:tabs>
          <w:tab w:val="left" w:pos="720"/>
          <w:tab w:val="left" w:pos="960"/>
        </w:tabs>
        <w:spacing w:after="0" w:line="240" w:lineRule="auto"/>
        <w:jc w:val="both"/>
        <w:rPr>
          <w:rFonts w:ascii="Times New Roman" w:hAnsi="Times New Roman" w:cs="Times New Roman"/>
          <w:sz w:val="28"/>
          <w:szCs w:val="28"/>
        </w:rPr>
      </w:pPr>
      <w:r w:rsidRPr="00FA47FE">
        <w:rPr>
          <w:rFonts w:ascii="Times New Roman" w:hAnsi="Times New Roman" w:cs="Times New Roman"/>
          <w:sz w:val="28"/>
          <w:szCs w:val="28"/>
        </w:rPr>
        <w:t xml:space="preserve">        - доходам в сумме </w:t>
      </w:r>
      <w:r w:rsidRPr="00FA47FE">
        <w:rPr>
          <w:rFonts w:ascii="Times New Roman" w:hAnsi="Times New Roman" w:cs="Times New Roman"/>
          <w:b/>
          <w:sz w:val="28"/>
          <w:szCs w:val="28"/>
        </w:rPr>
        <w:t>693506,1</w:t>
      </w:r>
      <w:r w:rsidRPr="00FA47FE">
        <w:rPr>
          <w:rFonts w:ascii="Times New Roman" w:hAnsi="Times New Roman" w:cs="Times New Roman"/>
          <w:sz w:val="28"/>
          <w:szCs w:val="28"/>
        </w:rPr>
        <w:t xml:space="preserve"> тыс. руб. или </w:t>
      </w:r>
      <w:r w:rsidRPr="00FA47FE">
        <w:rPr>
          <w:rFonts w:ascii="Times New Roman" w:hAnsi="Times New Roman" w:cs="Times New Roman"/>
          <w:b/>
          <w:sz w:val="28"/>
          <w:szCs w:val="28"/>
        </w:rPr>
        <w:t xml:space="preserve">50,6 % </w:t>
      </w:r>
      <w:r w:rsidRPr="00FA47FE">
        <w:rPr>
          <w:rFonts w:ascii="Times New Roman" w:hAnsi="Times New Roman" w:cs="Times New Roman"/>
          <w:sz w:val="28"/>
          <w:szCs w:val="28"/>
        </w:rPr>
        <w:t xml:space="preserve">к уточненному годовому плану; </w:t>
      </w:r>
    </w:p>
    <w:p w:rsidR="00FA47FE" w:rsidRPr="00FA47FE" w:rsidRDefault="00FA47FE" w:rsidP="00FA47FE">
      <w:pPr>
        <w:tabs>
          <w:tab w:val="left" w:pos="960"/>
        </w:tabs>
        <w:spacing w:after="0" w:line="240" w:lineRule="auto"/>
        <w:ind w:firstLine="600"/>
        <w:jc w:val="both"/>
        <w:rPr>
          <w:rFonts w:ascii="Times New Roman" w:hAnsi="Times New Roman" w:cs="Times New Roman"/>
          <w:bCs/>
          <w:sz w:val="28"/>
          <w:szCs w:val="28"/>
        </w:rPr>
      </w:pPr>
      <w:r w:rsidRPr="00FA47FE">
        <w:rPr>
          <w:rFonts w:ascii="Times New Roman" w:hAnsi="Times New Roman" w:cs="Times New Roman"/>
          <w:bCs/>
          <w:sz w:val="28"/>
          <w:szCs w:val="28"/>
        </w:rPr>
        <w:t xml:space="preserve">- расходам в сумме </w:t>
      </w:r>
      <w:r w:rsidRPr="00FA47FE">
        <w:rPr>
          <w:rFonts w:ascii="Times New Roman" w:hAnsi="Times New Roman" w:cs="Times New Roman"/>
          <w:b/>
          <w:bCs/>
          <w:sz w:val="28"/>
          <w:szCs w:val="28"/>
        </w:rPr>
        <w:t>610105,4</w:t>
      </w:r>
      <w:r w:rsidRPr="00FA47FE">
        <w:rPr>
          <w:rFonts w:ascii="Times New Roman" w:hAnsi="Times New Roman" w:cs="Times New Roman"/>
          <w:bCs/>
          <w:sz w:val="28"/>
          <w:szCs w:val="28"/>
        </w:rPr>
        <w:t xml:space="preserve"> тыс. руб. или </w:t>
      </w:r>
      <w:r w:rsidRPr="00FA47FE">
        <w:rPr>
          <w:rFonts w:ascii="Times New Roman" w:hAnsi="Times New Roman" w:cs="Times New Roman"/>
          <w:b/>
          <w:bCs/>
          <w:sz w:val="28"/>
          <w:szCs w:val="28"/>
        </w:rPr>
        <w:t>43,7 %</w:t>
      </w:r>
      <w:r w:rsidRPr="00FA47FE">
        <w:rPr>
          <w:rFonts w:ascii="Times New Roman" w:hAnsi="Times New Roman" w:cs="Times New Roman"/>
          <w:bCs/>
          <w:sz w:val="28"/>
          <w:szCs w:val="28"/>
        </w:rPr>
        <w:t xml:space="preserve"> к уточненному годовому плану.</w:t>
      </w:r>
      <w:r>
        <w:rPr>
          <w:rFonts w:ascii="Times New Roman" w:hAnsi="Times New Roman" w:cs="Times New Roman"/>
          <w:bCs/>
          <w:sz w:val="28"/>
          <w:szCs w:val="28"/>
        </w:rPr>
        <w:t xml:space="preserve"> </w:t>
      </w:r>
    </w:p>
    <w:p w:rsidR="00FA47FE" w:rsidRPr="00FA47FE" w:rsidRDefault="00FA47FE" w:rsidP="00FA47FE">
      <w:pPr>
        <w:spacing w:after="0" w:line="240" w:lineRule="auto"/>
        <w:rPr>
          <w:rFonts w:ascii="Times New Roman" w:hAnsi="Times New Roman" w:cs="Times New Roman"/>
          <w:b/>
          <w:sz w:val="28"/>
          <w:szCs w:val="28"/>
        </w:rPr>
      </w:pPr>
      <w:r w:rsidRPr="00FA47FE">
        <w:rPr>
          <w:rFonts w:ascii="Times New Roman" w:hAnsi="Times New Roman" w:cs="Times New Roman"/>
          <w:b/>
          <w:sz w:val="28"/>
          <w:szCs w:val="28"/>
        </w:rPr>
        <w:t>ДОХОДЫ</w:t>
      </w:r>
    </w:p>
    <w:p w:rsidR="00FA47FE" w:rsidRPr="00FA47FE" w:rsidRDefault="00FA47FE" w:rsidP="00FA47FE">
      <w:pPr>
        <w:spacing w:after="0" w:line="240" w:lineRule="auto"/>
        <w:rPr>
          <w:rFonts w:ascii="Times New Roman" w:hAnsi="Times New Roman" w:cs="Times New Roman"/>
          <w:i/>
          <w:sz w:val="28"/>
          <w:szCs w:val="28"/>
        </w:rPr>
      </w:pPr>
      <w:r w:rsidRPr="00FA47FE">
        <w:rPr>
          <w:rFonts w:ascii="Times New Roman" w:hAnsi="Times New Roman" w:cs="Times New Roman"/>
          <w:i/>
          <w:sz w:val="28"/>
          <w:szCs w:val="28"/>
        </w:rPr>
        <w:t>Основные показатели исполнения консолидированного бюджета по доходам</w:t>
      </w:r>
    </w:p>
    <w:p w:rsidR="00FA47FE" w:rsidRPr="00FA47FE" w:rsidRDefault="00FA47FE" w:rsidP="00FA47FE">
      <w:pPr>
        <w:spacing w:after="0" w:line="240" w:lineRule="auto"/>
        <w:rPr>
          <w:rFonts w:ascii="Times New Roman" w:hAnsi="Times New Roman" w:cs="Times New Roman"/>
          <w:i/>
          <w:sz w:val="28"/>
          <w:szCs w:val="28"/>
        </w:rPr>
      </w:pPr>
      <w:r w:rsidRPr="00FA47FE">
        <w:rPr>
          <w:rFonts w:ascii="Times New Roman" w:hAnsi="Times New Roman" w:cs="Times New Roman"/>
          <w:i/>
          <w:sz w:val="28"/>
          <w:szCs w:val="28"/>
        </w:rPr>
        <w:t xml:space="preserve">                                                                                         (тыс. руб.)</w:t>
      </w:r>
    </w:p>
    <w:tbl>
      <w:tblPr>
        <w:tblW w:w="9518" w:type="dxa"/>
        <w:tblInd w:w="-34" w:type="dxa"/>
        <w:tblBorders>
          <w:top w:val="single" w:sz="4" w:space="0" w:color="auto"/>
        </w:tblBorders>
        <w:tblLayout w:type="fixed"/>
        <w:tblLook w:val="0000" w:firstRow="0" w:lastRow="0" w:firstColumn="0" w:lastColumn="0" w:noHBand="0" w:noVBand="0"/>
      </w:tblPr>
      <w:tblGrid>
        <w:gridCol w:w="2376"/>
        <w:gridCol w:w="1310"/>
        <w:gridCol w:w="1276"/>
        <w:gridCol w:w="1276"/>
        <w:gridCol w:w="1275"/>
        <w:gridCol w:w="993"/>
        <w:gridCol w:w="1012"/>
      </w:tblGrid>
      <w:tr w:rsidR="00FA47FE" w:rsidRPr="00FA47FE" w:rsidTr="0059021B">
        <w:trPr>
          <w:trHeight w:val="100"/>
        </w:trPr>
        <w:tc>
          <w:tcPr>
            <w:tcW w:w="2376" w:type="dxa"/>
            <w:tcBorders>
              <w:left w:val="single" w:sz="4" w:space="0" w:color="auto"/>
              <w:bottom w:val="single" w:sz="4" w:space="0" w:color="auto"/>
              <w:right w:val="single" w:sz="4" w:space="0" w:color="auto"/>
            </w:tcBorders>
          </w:tcPr>
          <w:p w:rsidR="00FA47FE" w:rsidRPr="00FA47FE" w:rsidRDefault="00FA47FE" w:rsidP="00FA47FE">
            <w:pPr>
              <w:tabs>
                <w:tab w:val="left" w:pos="720"/>
              </w:tabs>
              <w:spacing w:after="0" w:line="240" w:lineRule="auto"/>
              <w:jc w:val="center"/>
              <w:rPr>
                <w:rFonts w:ascii="Times New Roman" w:hAnsi="Times New Roman" w:cs="Times New Roman"/>
                <w:b/>
                <w:sz w:val="28"/>
                <w:szCs w:val="28"/>
              </w:rPr>
            </w:pPr>
            <w:r w:rsidRPr="00FA47FE">
              <w:rPr>
                <w:rFonts w:ascii="Times New Roman" w:hAnsi="Times New Roman" w:cs="Times New Roman"/>
                <w:b/>
                <w:sz w:val="28"/>
                <w:szCs w:val="28"/>
              </w:rPr>
              <w:t>Наименование доходных источников</w:t>
            </w:r>
          </w:p>
        </w:tc>
        <w:tc>
          <w:tcPr>
            <w:tcW w:w="1310" w:type="dxa"/>
            <w:tcBorders>
              <w:left w:val="single" w:sz="4" w:space="0" w:color="auto"/>
              <w:bottom w:val="single" w:sz="4" w:space="0" w:color="auto"/>
              <w:right w:val="single" w:sz="4" w:space="0" w:color="auto"/>
            </w:tcBorders>
          </w:tcPr>
          <w:p w:rsidR="00FA47FE" w:rsidRPr="00FA47FE" w:rsidRDefault="00FA47FE" w:rsidP="00FA47FE">
            <w:pPr>
              <w:tabs>
                <w:tab w:val="left" w:pos="720"/>
              </w:tabs>
              <w:spacing w:after="0" w:line="240" w:lineRule="auto"/>
              <w:jc w:val="both"/>
              <w:rPr>
                <w:rFonts w:ascii="Times New Roman" w:hAnsi="Times New Roman" w:cs="Times New Roman"/>
                <w:sz w:val="28"/>
                <w:szCs w:val="28"/>
              </w:rPr>
            </w:pPr>
            <w:r w:rsidRPr="00FA47FE">
              <w:rPr>
                <w:rFonts w:ascii="Times New Roman" w:hAnsi="Times New Roman" w:cs="Times New Roman"/>
                <w:sz w:val="28"/>
                <w:szCs w:val="28"/>
              </w:rPr>
              <w:t>Исполнено</w:t>
            </w:r>
          </w:p>
          <w:p w:rsidR="00FA47FE" w:rsidRPr="00FA47FE" w:rsidRDefault="00FA47FE" w:rsidP="00FA47FE">
            <w:pPr>
              <w:tabs>
                <w:tab w:val="left" w:pos="720"/>
              </w:tabs>
              <w:spacing w:after="0" w:line="240" w:lineRule="auto"/>
              <w:jc w:val="both"/>
              <w:rPr>
                <w:rFonts w:ascii="Times New Roman" w:hAnsi="Times New Roman" w:cs="Times New Roman"/>
                <w:sz w:val="28"/>
                <w:szCs w:val="28"/>
              </w:rPr>
            </w:pPr>
            <w:r w:rsidRPr="00FA47FE">
              <w:rPr>
                <w:rFonts w:ascii="Times New Roman" w:hAnsi="Times New Roman" w:cs="Times New Roman"/>
                <w:sz w:val="28"/>
                <w:szCs w:val="28"/>
              </w:rPr>
              <w:t>за 1 п\г 2019 год</w:t>
            </w:r>
          </w:p>
        </w:tc>
        <w:tc>
          <w:tcPr>
            <w:tcW w:w="1276" w:type="dxa"/>
            <w:tcBorders>
              <w:left w:val="single" w:sz="4" w:space="0" w:color="auto"/>
              <w:bottom w:val="single" w:sz="4" w:space="0" w:color="auto"/>
              <w:right w:val="single" w:sz="4" w:space="0" w:color="auto"/>
            </w:tcBorders>
          </w:tcPr>
          <w:p w:rsidR="00FA47FE" w:rsidRPr="00FA47FE" w:rsidRDefault="00FA47FE" w:rsidP="00FA47FE">
            <w:pPr>
              <w:tabs>
                <w:tab w:val="left" w:pos="720"/>
              </w:tabs>
              <w:spacing w:after="0" w:line="240" w:lineRule="auto"/>
              <w:jc w:val="both"/>
              <w:rPr>
                <w:rFonts w:ascii="Times New Roman" w:hAnsi="Times New Roman" w:cs="Times New Roman"/>
                <w:sz w:val="28"/>
                <w:szCs w:val="28"/>
              </w:rPr>
            </w:pPr>
            <w:r w:rsidRPr="00FA47FE">
              <w:rPr>
                <w:rFonts w:ascii="Times New Roman" w:hAnsi="Times New Roman" w:cs="Times New Roman"/>
                <w:sz w:val="28"/>
                <w:szCs w:val="28"/>
              </w:rPr>
              <w:t xml:space="preserve">Уточн. план </w:t>
            </w:r>
          </w:p>
          <w:p w:rsidR="00FA47FE" w:rsidRPr="00FA47FE" w:rsidRDefault="00FA47FE" w:rsidP="00FA47FE">
            <w:pPr>
              <w:tabs>
                <w:tab w:val="left" w:pos="720"/>
              </w:tabs>
              <w:spacing w:after="0" w:line="240" w:lineRule="auto"/>
              <w:jc w:val="both"/>
              <w:rPr>
                <w:rFonts w:ascii="Times New Roman" w:hAnsi="Times New Roman" w:cs="Times New Roman"/>
                <w:sz w:val="28"/>
                <w:szCs w:val="28"/>
              </w:rPr>
            </w:pPr>
            <w:r w:rsidRPr="00FA47FE">
              <w:rPr>
                <w:rFonts w:ascii="Times New Roman" w:hAnsi="Times New Roman" w:cs="Times New Roman"/>
                <w:sz w:val="28"/>
                <w:szCs w:val="28"/>
              </w:rPr>
              <w:t>2020 года.</w:t>
            </w:r>
          </w:p>
        </w:tc>
        <w:tc>
          <w:tcPr>
            <w:tcW w:w="1276" w:type="dxa"/>
            <w:tcBorders>
              <w:left w:val="single" w:sz="4" w:space="0" w:color="auto"/>
              <w:bottom w:val="single" w:sz="4" w:space="0" w:color="auto"/>
              <w:right w:val="single" w:sz="4" w:space="0" w:color="auto"/>
            </w:tcBorders>
          </w:tcPr>
          <w:p w:rsidR="00FA47FE" w:rsidRPr="00FA47FE" w:rsidRDefault="00FA47FE" w:rsidP="00FA47FE">
            <w:pPr>
              <w:tabs>
                <w:tab w:val="left" w:pos="720"/>
              </w:tabs>
              <w:spacing w:after="0" w:line="240" w:lineRule="auto"/>
              <w:jc w:val="center"/>
              <w:rPr>
                <w:rFonts w:ascii="Times New Roman" w:hAnsi="Times New Roman" w:cs="Times New Roman"/>
                <w:sz w:val="28"/>
                <w:szCs w:val="28"/>
              </w:rPr>
            </w:pPr>
            <w:r w:rsidRPr="00FA47FE">
              <w:rPr>
                <w:rFonts w:ascii="Times New Roman" w:hAnsi="Times New Roman" w:cs="Times New Roman"/>
                <w:sz w:val="28"/>
                <w:szCs w:val="28"/>
              </w:rPr>
              <w:t>Исполнено за 1 п\г</w:t>
            </w:r>
          </w:p>
          <w:p w:rsidR="00FA47FE" w:rsidRPr="00FA47FE" w:rsidRDefault="00FA47FE" w:rsidP="00FA47FE">
            <w:pPr>
              <w:tabs>
                <w:tab w:val="left" w:pos="720"/>
              </w:tabs>
              <w:spacing w:after="0" w:line="240" w:lineRule="auto"/>
              <w:jc w:val="center"/>
              <w:rPr>
                <w:rFonts w:ascii="Times New Roman" w:hAnsi="Times New Roman" w:cs="Times New Roman"/>
                <w:b/>
                <w:sz w:val="28"/>
                <w:szCs w:val="28"/>
              </w:rPr>
            </w:pPr>
            <w:r w:rsidRPr="00FA47FE">
              <w:rPr>
                <w:rFonts w:ascii="Times New Roman" w:hAnsi="Times New Roman" w:cs="Times New Roman"/>
                <w:sz w:val="28"/>
                <w:szCs w:val="28"/>
              </w:rPr>
              <w:t>2020 год</w:t>
            </w:r>
          </w:p>
        </w:tc>
        <w:tc>
          <w:tcPr>
            <w:tcW w:w="1275" w:type="dxa"/>
            <w:tcBorders>
              <w:left w:val="single" w:sz="4" w:space="0" w:color="auto"/>
              <w:bottom w:val="single" w:sz="4" w:space="0" w:color="auto"/>
              <w:right w:val="single" w:sz="4" w:space="0" w:color="auto"/>
            </w:tcBorders>
          </w:tcPr>
          <w:p w:rsidR="00FA47FE" w:rsidRPr="00FA47FE" w:rsidRDefault="00FA47FE" w:rsidP="00FA47FE">
            <w:pPr>
              <w:tabs>
                <w:tab w:val="left" w:pos="720"/>
              </w:tabs>
              <w:spacing w:after="0" w:line="240" w:lineRule="auto"/>
              <w:jc w:val="both"/>
              <w:rPr>
                <w:rFonts w:ascii="Times New Roman" w:hAnsi="Times New Roman" w:cs="Times New Roman"/>
                <w:sz w:val="28"/>
                <w:szCs w:val="28"/>
              </w:rPr>
            </w:pPr>
            <w:r w:rsidRPr="00FA47FE">
              <w:rPr>
                <w:rFonts w:ascii="Times New Roman" w:hAnsi="Times New Roman" w:cs="Times New Roman"/>
                <w:sz w:val="28"/>
                <w:szCs w:val="28"/>
              </w:rPr>
              <w:t>+, - к плану 2020 года</w:t>
            </w:r>
          </w:p>
        </w:tc>
        <w:tc>
          <w:tcPr>
            <w:tcW w:w="993" w:type="dxa"/>
            <w:tcBorders>
              <w:left w:val="single" w:sz="4" w:space="0" w:color="auto"/>
              <w:bottom w:val="single" w:sz="4" w:space="0" w:color="auto"/>
              <w:right w:val="single" w:sz="4" w:space="0" w:color="auto"/>
            </w:tcBorders>
          </w:tcPr>
          <w:p w:rsidR="00FA47FE" w:rsidRPr="00FA47FE" w:rsidRDefault="00FA47FE" w:rsidP="00FA47FE">
            <w:pPr>
              <w:tabs>
                <w:tab w:val="left" w:pos="720"/>
              </w:tabs>
              <w:spacing w:after="0" w:line="240" w:lineRule="auto"/>
              <w:jc w:val="both"/>
              <w:rPr>
                <w:rFonts w:ascii="Times New Roman" w:hAnsi="Times New Roman" w:cs="Times New Roman"/>
                <w:sz w:val="28"/>
                <w:szCs w:val="28"/>
              </w:rPr>
            </w:pPr>
            <w:r w:rsidRPr="00FA47FE">
              <w:rPr>
                <w:rFonts w:ascii="Times New Roman" w:hAnsi="Times New Roman" w:cs="Times New Roman"/>
                <w:sz w:val="28"/>
                <w:szCs w:val="28"/>
              </w:rPr>
              <w:t>% исполнения плана 2020 года</w:t>
            </w:r>
          </w:p>
        </w:tc>
        <w:tc>
          <w:tcPr>
            <w:tcW w:w="1012" w:type="dxa"/>
            <w:tcBorders>
              <w:left w:val="single" w:sz="4" w:space="0" w:color="auto"/>
              <w:bottom w:val="single" w:sz="4" w:space="0" w:color="auto"/>
              <w:right w:val="single" w:sz="4" w:space="0" w:color="auto"/>
            </w:tcBorders>
          </w:tcPr>
          <w:p w:rsidR="00FA47FE" w:rsidRPr="00FA47FE" w:rsidRDefault="00FA47FE" w:rsidP="00FA47FE">
            <w:pPr>
              <w:tabs>
                <w:tab w:val="left" w:pos="720"/>
              </w:tabs>
              <w:spacing w:after="0" w:line="240" w:lineRule="auto"/>
              <w:jc w:val="center"/>
              <w:rPr>
                <w:rFonts w:ascii="Times New Roman" w:hAnsi="Times New Roman" w:cs="Times New Roman"/>
                <w:sz w:val="28"/>
                <w:szCs w:val="28"/>
              </w:rPr>
            </w:pPr>
            <w:r w:rsidRPr="00FA47FE">
              <w:rPr>
                <w:rFonts w:ascii="Times New Roman" w:hAnsi="Times New Roman" w:cs="Times New Roman"/>
                <w:sz w:val="28"/>
                <w:szCs w:val="28"/>
              </w:rPr>
              <w:t>Темп роста к 2019 году</w:t>
            </w:r>
          </w:p>
        </w:tc>
      </w:tr>
      <w:tr w:rsidR="00FA47FE" w:rsidRPr="00FA47FE" w:rsidTr="0059021B">
        <w:tblPrEx>
          <w:tblBorders>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376" w:type="dxa"/>
          </w:tcPr>
          <w:p w:rsidR="00FA47FE" w:rsidRPr="00FA47FE" w:rsidRDefault="00FA47FE" w:rsidP="00FA47FE">
            <w:pPr>
              <w:spacing w:after="0" w:line="240" w:lineRule="auto"/>
              <w:rPr>
                <w:rFonts w:ascii="Times New Roman" w:hAnsi="Times New Roman" w:cs="Times New Roman"/>
                <w:b/>
                <w:sz w:val="28"/>
                <w:szCs w:val="28"/>
              </w:rPr>
            </w:pPr>
            <w:r w:rsidRPr="00FA47FE">
              <w:rPr>
                <w:rFonts w:ascii="Times New Roman" w:hAnsi="Times New Roman" w:cs="Times New Roman"/>
                <w:b/>
                <w:sz w:val="28"/>
                <w:szCs w:val="28"/>
              </w:rPr>
              <w:t>Налоговые доходы, всего</w:t>
            </w:r>
          </w:p>
        </w:tc>
        <w:tc>
          <w:tcPr>
            <w:tcW w:w="1310"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b/>
                <w:bCs/>
                <w:color w:val="000000"/>
                <w:sz w:val="28"/>
                <w:szCs w:val="28"/>
              </w:rPr>
            </w:pPr>
            <w:r w:rsidRPr="00FA47FE">
              <w:rPr>
                <w:rFonts w:ascii="Times New Roman" w:hAnsi="Times New Roman" w:cs="Times New Roman"/>
                <w:b/>
                <w:bCs/>
                <w:color w:val="000000"/>
                <w:sz w:val="28"/>
                <w:szCs w:val="28"/>
              </w:rPr>
              <w:t>176078,9</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b/>
                <w:bCs/>
                <w:color w:val="000000"/>
                <w:sz w:val="28"/>
                <w:szCs w:val="28"/>
              </w:rPr>
            </w:pPr>
            <w:r w:rsidRPr="00FA47FE">
              <w:rPr>
                <w:rFonts w:ascii="Times New Roman" w:hAnsi="Times New Roman" w:cs="Times New Roman"/>
                <w:b/>
                <w:bCs/>
                <w:color w:val="000000"/>
                <w:sz w:val="28"/>
                <w:szCs w:val="28"/>
              </w:rPr>
              <w:t>427300,3</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b/>
                <w:bCs/>
                <w:color w:val="000000"/>
                <w:sz w:val="28"/>
                <w:szCs w:val="28"/>
              </w:rPr>
            </w:pPr>
            <w:r w:rsidRPr="00FA47FE">
              <w:rPr>
                <w:rFonts w:ascii="Times New Roman" w:hAnsi="Times New Roman" w:cs="Times New Roman"/>
                <w:b/>
                <w:bCs/>
                <w:color w:val="000000"/>
                <w:sz w:val="28"/>
                <w:szCs w:val="28"/>
              </w:rPr>
              <w:t>179329,8</w:t>
            </w:r>
          </w:p>
        </w:tc>
        <w:tc>
          <w:tcPr>
            <w:tcW w:w="127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b/>
                <w:bCs/>
                <w:color w:val="000000"/>
                <w:sz w:val="28"/>
                <w:szCs w:val="28"/>
              </w:rPr>
            </w:pPr>
            <w:r w:rsidRPr="00FA47FE">
              <w:rPr>
                <w:rFonts w:ascii="Times New Roman" w:hAnsi="Times New Roman" w:cs="Times New Roman"/>
                <w:b/>
                <w:bCs/>
                <w:color w:val="000000"/>
                <w:sz w:val="28"/>
                <w:szCs w:val="28"/>
              </w:rPr>
              <w:t>-247970,5</w:t>
            </w:r>
          </w:p>
        </w:tc>
        <w:tc>
          <w:tcPr>
            <w:tcW w:w="993"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b/>
                <w:bCs/>
                <w:color w:val="000000"/>
                <w:sz w:val="28"/>
                <w:szCs w:val="28"/>
              </w:rPr>
            </w:pPr>
            <w:r w:rsidRPr="00FA47FE">
              <w:rPr>
                <w:rFonts w:ascii="Times New Roman" w:hAnsi="Times New Roman" w:cs="Times New Roman"/>
                <w:b/>
                <w:bCs/>
                <w:color w:val="000000"/>
                <w:sz w:val="28"/>
                <w:szCs w:val="28"/>
              </w:rPr>
              <w:t>42,0</w:t>
            </w:r>
          </w:p>
        </w:tc>
        <w:tc>
          <w:tcPr>
            <w:tcW w:w="1012"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b/>
                <w:bCs/>
                <w:color w:val="000000"/>
                <w:sz w:val="28"/>
                <w:szCs w:val="28"/>
              </w:rPr>
            </w:pPr>
            <w:r w:rsidRPr="00FA47FE">
              <w:rPr>
                <w:rFonts w:ascii="Times New Roman" w:hAnsi="Times New Roman" w:cs="Times New Roman"/>
                <w:b/>
                <w:bCs/>
                <w:color w:val="000000"/>
                <w:sz w:val="28"/>
                <w:szCs w:val="28"/>
              </w:rPr>
              <w:t>101,8</w:t>
            </w:r>
          </w:p>
        </w:tc>
      </w:tr>
      <w:tr w:rsidR="00FA47FE" w:rsidRPr="00FA47FE" w:rsidTr="0059021B">
        <w:tblPrEx>
          <w:tblBorders>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376" w:type="dxa"/>
          </w:tcPr>
          <w:p w:rsidR="00FA47FE" w:rsidRPr="00FA47FE" w:rsidRDefault="00FA47FE" w:rsidP="00FA47FE">
            <w:pPr>
              <w:pStyle w:val="aa"/>
              <w:spacing w:after="0"/>
              <w:rPr>
                <w:rFonts w:ascii="Times New Roman" w:hAnsi="Times New Roman" w:cs="Times New Roman"/>
              </w:rPr>
            </w:pPr>
            <w:r w:rsidRPr="00FA47FE">
              <w:rPr>
                <w:rFonts w:ascii="Times New Roman" w:hAnsi="Times New Roman" w:cs="Times New Roman"/>
              </w:rPr>
              <w:t>в том числе:</w:t>
            </w:r>
          </w:p>
        </w:tc>
        <w:tc>
          <w:tcPr>
            <w:tcW w:w="1310"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p>
        </w:tc>
        <w:tc>
          <w:tcPr>
            <w:tcW w:w="127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p>
        </w:tc>
        <w:tc>
          <w:tcPr>
            <w:tcW w:w="993"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p>
        </w:tc>
        <w:tc>
          <w:tcPr>
            <w:tcW w:w="1012"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p>
        </w:tc>
      </w:tr>
      <w:tr w:rsidR="00FA47FE" w:rsidRPr="00FA47FE" w:rsidTr="0059021B">
        <w:tblPrEx>
          <w:tblBorders>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76" w:type="dxa"/>
          </w:tcPr>
          <w:p w:rsidR="00FA47FE" w:rsidRPr="00FA47FE" w:rsidRDefault="00FA47FE" w:rsidP="00FA47FE">
            <w:pPr>
              <w:spacing w:after="0" w:line="240" w:lineRule="auto"/>
              <w:rPr>
                <w:rFonts w:ascii="Times New Roman" w:hAnsi="Times New Roman" w:cs="Times New Roman"/>
                <w:sz w:val="28"/>
                <w:szCs w:val="28"/>
              </w:rPr>
            </w:pPr>
            <w:r w:rsidRPr="00FA47FE">
              <w:rPr>
                <w:rFonts w:ascii="Times New Roman" w:hAnsi="Times New Roman" w:cs="Times New Roman"/>
                <w:sz w:val="28"/>
                <w:szCs w:val="28"/>
              </w:rPr>
              <w:t>-налог на доходы физических лиц</w:t>
            </w:r>
          </w:p>
        </w:tc>
        <w:tc>
          <w:tcPr>
            <w:tcW w:w="1310" w:type="dxa"/>
            <w:tcBorders>
              <w:top w:val="nil"/>
              <w:left w:val="single" w:sz="8" w:space="0" w:color="auto"/>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100364,4</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232906,3</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98993,3</w:t>
            </w:r>
          </w:p>
        </w:tc>
        <w:tc>
          <w:tcPr>
            <w:tcW w:w="127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-133913,0</w:t>
            </w:r>
          </w:p>
        </w:tc>
        <w:tc>
          <w:tcPr>
            <w:tcW w:w="993"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42,5</w:t>
            </w:r>
          </w:p>
        </w:tc>
        <w:tc>
          <w:tcPr>
            <w:tcW w:w="1012"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98,6</w:t>
            </w:r>
          </w:p>
        </w:tc>
      </w:tr>
      <w:tr w:rsidR="00FA47FE" w:rsidRPr="00FA47FE" w:rsidTr="0059021B">
        <w:tblPrEx>
          <w:tblBorders>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76" w:type="dxa"/>
          </w:tcPr>
          <w:p w:rsidR="00FA47FE" w:rsidRPr="00FA47FE" w:rsidRDefault="00FA47FE" w:rsidP="00FA47FE">
            <w:pPr>
              <w:spacing w:after="0" w:line="240" w:lineRule="auto"/>
              <w:rPr>
                <w:rFonts w:ascii="Times New Roman" w:hAnsi="Times New Roman" w:cs="Times New Roman"/>
                <w:sz w:val="28"/>
                <w:szCs w:val="28"/>
              </w:rPr>
            </w:pPr>
            <w:r w:rsidRPr="00FA47FE">
              <w:rPr>
                <w:rFonts w:ascii="Times New Roman" w:hAnsi="Times New Roman" w:cs="Times New Roman"/>
                <w:sz w:val="28"/>
                <w:szCs w:val="28"/>
              </w:rPr>
              <w:t>- акцизы</w:t>
            </w:r>
          </w:p>
        </w:tc>
        <w:tc>
          <w:tcPr>
            <w:tcW w:w="1310" w:type="dxa"/>
            <w:tcBorders>
              <w:top w:val="nil"/>
              <w:left w:val="single" w:sz="8" w:space="0" w:color="auto"/>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8984,6</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20652,1</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8398,5</w:t>
            </w:r>
          </w:p>
        </w:tc>
        <w:tc>
          <w:tcPr>
            <w:tcW w:w="127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-12253,6</w:t>
            </w:r>
          </w:p>
        </w:tc>
        <w:tc>
          <w:tcPr>
            <w:tcW w:w="993"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40,7</w:t>
            </w:r>
          </w:p>
        </w:tc>
        <w:tc>
          <w:tcPr>
            <w:tcW w:w="1012"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93,5</w:t>
            </w:r>
          </w:p>
        </w:tc>
      </w:tr>
      <w:tr w:rsidR="00FA47FE" w:rsidRPr="00FA47FE" w:rsidTr="0059021B">
        <w:tblPrEx>
          <w:tblBorders>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2376" w:type="dxa"/>
          </w:tcPr>
          <w:p w:rsidR="00FA47FE" w:rsidRPr="00FA47FE" w:rsidRDefault="00FA47FE" w:rsidP="00FA47FE">
            <w:pPr>
              <w:spacing w:after="0" w:line="240" w:lineRule="auto"/>
              <w:rPr>
                <w:rFonts w:ascii="Times New Roman" w:hAnsi="Times New Roman" w:cs="Times New Roman"/>
                <w:sz w:val="28"/>
                <w:szCs w:val="28"/>
              </w:rPr>
            </w:pPr>
            <w:r w:rsidRPr="00FA47FE">
              <w:rPr>
                <w:rFonts w:ascii="Times New Roman" w:hAnsi="Times New Roman" w:cs="Times New Roman"/>
                <w:sz w:val="28"/>
                <w:szCs w:val="28"/>
              </w:rPr>
              <w:t>- УСН</w:t>
            </w:r>
          </w:p>
        </w:tc>
        <w:tc>
          <w:tcPr>
            <w:tcW w:w="1310" w:type="dxa"/>
            <w:tcBorders>
              <w:top w:val="nil"/>
              <w:left w:val="single" w:sz="8" w:space="0" w:color="auto"/>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24909,2</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59850,0</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29114,6</w:t>
            </w:r>
          </w:p>
        </w:tc>
        <w:tc>
          <w:tcPr>
            <w:tcW w:w="127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-30735,4</w:t>
            </w:r>
          </w:p>
        </w:tc>
        <w:tc>
          <w:tcPr>
            <w:tcW w:w="993"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48,6</w:t>
            </w:r>
          </w:p>
        </w:tc>
        <w:tc>
          <w:tcPr>
            <w:tcW w:w="1012"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116,9</w:t>
            </w:r>
          </w:p>
        </w:tc>
      </w:tr>
      <w:tr w:rsidR="00FA47FE" w:rsidRPr="00FA47FE" w:rsidTr="0059021B">
        <w:tblPrEx>
          <w:tblBorders>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76" w:type="dxa"/>
          </w:tcPr>
          <w:p w:rsidR="00FA47FE" w:rsidRPr="00FA47FE" w:rsidRDefault="00FA47FE" w:rsidP="00FA47FE">
            <w:pPr>
              <w:spacing w:after="0" w:line="240" w:lineRule="auto"/>
              <w:rPr>
                <w:rFonts w:ascii="Times New Roman" w:hAnsi="Times New Roman" w:cs="Times New Roman"/>
                <w:sz w:val="28"/>
                <w:szCs w:val="28"/>
              </w:rPr>
            </w:pPr>
            <w:r w:rsidRPr="00FA47FE">
              <w:rPr>
                <w:rFonts w:ascii="Times New Roman" w:hAnsi="Times New Roman" w:cs="Times New Roman"/>
                <w:sz w:val="28"/>
                <w:szCs w:val="28"/>
              </w:rPr>
              <w:t>- ЕНВД</w:t>
            </w:r>
          </w:p>
        </w:tc>
        <w:tc>
          <w:tcPr>
            <w:tcW w:w="1310" w:type="dxa"/>
            <w:tcBorders>
              <w:top w:val="nil"/>
              <w:left w:val="single" w:sz="8" w:space="0" w:color="auto"/>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7942,4</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12300,0</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7444,4</w:t>
            </w:r>
          </w:p>
        </w:tc>
        <w:tc>
          <w:tcPr>
            <w:tcW w:w="127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-4855,6</w:t>
            </w:r>
          </w:p>
        </w:tc>
        <w:tc>
          <w:tcPr>
            <w:tcW w:w="993"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60,5</w:t>
            </w:r>
          </w:p>
        </w:tc>
        <w:tc>
          <w:tcPr>
            <w:tcW w:w="1012"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93,7</w:t>
            </w:r>
          </w:p>
        </w:tc>
      </w:tr>
      <w:tr w:rsidR="00FA47FE" w:rsidRPr="00FA47FE" w:rsidTr="0059021B">
        <w:tblPrEx>
          <w:tblBorders>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376" w:type="dxa"/>
          </w:tcPr>
          <w:p w:rsidR="00FA47FE" w:rsidRPr="00FA47FE" w:rsidRDefault="00FA47FE" w:rsidP="00FA47FE">
            <w:pPr>
              <w:spacing w:after="0" w:line="240" w:lineRule="auto"/>
              <w:rPr>
                <w:rFonts w:ascii="Times New Roman" w:hAnsi="Times New Roman" w:cs="Times New Roman"/>
                <w:sz w:val="28"/>
                <w:szCs w:val="28"/>
              </w:rPr>
            </w:pPr>
            <w:r w:rsidRPr="00FA47FE">
              <w:rPr>
                <w:rFonts w:ascii="Times New Roman" w:hAnsi="Times New Roman" w:cs="Times New Roman"/>
                <w:sz w:val="28"/>
                <w:szCs w:val="28"/>
              </w:rPr>
              <w:t>- ЕСХН</w:t>
            </w:r>
          </w:p>
        </w:tc>
        <w:tc>
          <w:tcPr>
            <w:tcW w:w="1310" w:type="dxa"/>
            <w:tcBorders>
              <w:top w:val="nil"/>
              <w:left w:val="single" w:sz="8" w:space="0" w:color="auto"/>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7143,8</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8171,0</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5980,9</w:t>
            </w:r>
          </w:p>
        </w:tc>
        <w:tc>
          <w:tcPr>
            <w:tcW w:w="127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-2190,1</w:t>
            </w:r>
          </w:p>
        </w:tc>
        <w:tc>
          <w:tcPr>
            <w:tcW w:w="993"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73,2</w:t>
            </w:r>
          </w:p>
        </w:tc>
        <w:tc>
          <w:tcPr>
            <w:tcW w:w="1012"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83,7</w:t>
            </w:r>
          </w:p>
        </w:tc>
      </w:tr>
      <w:tr w:rsidR="00FA47FE" w:rsidRPr="00FA47FE" w:rsidTr="0059021B">
        <w:tblPrEx>
          <w:tblBorders>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2376" w:type="dxa"/>
          </w:tcPr>
          <w:p w:rsidR="00FA47FE" w:rsidRPr="00FA47FE" w:rsidRDefault="00FA47FE" w:rsidP="00FA47FE">
            <w:pPr>
              <w:spacing w:after="0" w:line="240" w:lineRule="auto"/>
              <w:rPr>
                <w:rFonts w:ascii="Times New Roman" w:hAnsi="Times New Roman" w:cs="Times New Roman"/>
                <w:sz w:val="28"/>
                <w:szCs w:val="28"/>
              </w:rPr>
            </w:pPr>
            <w:r w:rsidRPr="00FA47FE">
              <w:rPr>
                <w:rFonts w:ascii="Times New Roman" w:hAnsi="Times New Roman" w:cs="Times New Roman"/>
                <w:sz w:val="28"/>
                <w:szCs w:val="28"/>
              </w:rPr>
              <w:t>-патентная система</w:t>
            </w:r>
          </w:p>
        </w:tc>
        <w:tc>
          <w:tcPr>
            <w:tcW w:w="1310"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927,8</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1050,0</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520,7</w:t>
            </w:r>
          </w:p>
        </w:tc>
        <w:tc>
          <w:tcPr>
            <w:tcW w:w="127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-529,3</w:t>
            </w:r>
          </w:p>
        </w:tc>
        <w:tc>
          <w:tcPr>
            <w:tcW w:w="993"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49,6</w:t>
            </w:r>
          </w:p>
        </w:tc>
        <w:tc>
          <w:tcPr>
            <w:tcW w:w="1012"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56,1</w:t>
            </w:r>
          </w:p>
        </w:tc>
      </w:tr>
      <w:tr w:rsidR="00FA47FE" w:rsidRPr="00FA47FE" w:rsidTr="0059021B">
        <w:tblPrEx>
          <w:tblBorders>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376" w:type="dxa"/>
          </w:tcPr>
          <w:p w:rsidR="00FA47FE" w:rsidRPr="00FA47FE" w:rsidRDefault="00FA47FE" w:rsidP="00FA47FE">
            <w:pPr>
              <w:spacing w:after="0" w:line="240" w:lineRule="auto"/>
              <w:rPr>
                <w:rFonts w:ascii="Times New Roman" w:hAnsi="Times New Roman" w:cs="Times New Roman"/>
                <w:sz w:val="28"/>
                <w:szCs w:val="28"/>
              </w:rPr>
            </w:pPr>
            <w:r w:rsidRPr="00FA47FE">
              <w:rPr>
                <w:rFonts w:ascii="Times New Roman" w:hAnsi="Times New Roman" w:cs="Times New Roman"/>
                <w:sz w:val="28"/>
                <w:szCs w:val="28"/>
              </w:rPr>
              <w:t>-налог на имущество физических лиц</w:t>
            </w:r>
          </w:p>
        </w:tc>
        <w:tc>
          <w:tcPr>
            <w:tcW w:w="1310"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1606,3</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16185,0</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1969,5</w:t>
            </w:r>
          </w:p>
        </w:tc>
        <w:tc>
          <w:tcPr>
            <w:tcW w:w="127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-14215,5</w:t>
            </w:r>
          </w:p>
        </w:tc>
        <w:tc>
          <w:tcPr>
            <w:tcW w:w="993"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12,2</w:t>
            </w:r>
          </w:p>
        </w:tc>
        <w:tc>
          <w:tcPr>
            <w:tcW w:w="1012"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122,6</w:t>
            </w:r>
          </w:p>
        </w:tc>
      </w:tr>
      <w:tr w:rsidR="00FA47FE" w:rsidRPr="00FA47FE" w:rsidTr="0059021B">
        <w:tblPrEx>
          <w:tblBorders>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2376" w:type="dxa"/>
          </w:tcPr>
          <w:p w:rsidR="00FA47FE" w:rsidRPr="00FA47FE" w:rsidRDefault="00FA47FE" w:rsidP="00FA47FE">
            <w:pPr>
              <w:spacing w:after="0" w:line="240" w:lineRule="auto"/>
              <w:rPr>
                <w:rFonts w:ascii="Times New Roman" w:hAnsi="Times New Roman" w:cs="Times New Roman"/>
                <w:sz w:val="28"/>
                <w:szCs w:val="28"/>
              </w:rPr>
            </w:pPr>
            <w:r w:rsidRPr="00FA47FE">
              <w:rPr>
                <w:rFonts w:ascii="Times New Roman" w:hAnsi="Times New Roman" w:cs="Times New Roman"/>
                <w:sz w:val="28"/>
                <w:szCs w:val="28"/>
              </w:rPr>
              <w:t>-земельный налог</w:t>
            </w:r>
          </w:p>
        </w:tc>
        <w:tc>
          <w:tcPr>
            <w:tcW w:w="1310"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23374,9</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74319,0</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25724,6</w:t>
            </w:r>
          </w:p>
        </w:tc>
        <w:tc>
          <w:tcPr>
            <w:tcW w:w="127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-48594,4</w:t>
            </w:r>
          </w:p>
        </w:tc>
        <w:tc>
          <w:tcPr>
            <w:tcW w:w="993"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34,6</w:t>
            </w:r>
          </w:p>
        </w:tc>
        <w:tc>
          <w:tcPr>
            <w:tcW w:w="1012"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110,0</w:t>
            </w:r>
          </w:p>
        </w:tc>
      </w:tr>
      <w:tr w:rsidR="00FA47FE" w:rsidRPr="00FA47FE" w:rsidTr="0059021B">
        <w:tblPrEx>
          <w:tblBorders>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76" w:type="dxa"/>
          </w:tcPr>
          <w:p w:rsidR="00FA47FE" w:rsidRPr="00FA47FE" w:rsidRDefault="00FA47FE" w:rsidP="00FA47FE">
            <w:pPr>
              <w:spacing w:after="0" w:line="240" w:lineRule="auto"/>
              <w:rPr>
                <w:rFonts w:ascii="Times New Roman" w:hAnsi="Times New Roman" w:cs="Times New Roman"/>
                <w:sz w:val="28"/>
                <w:szCs w:val="28"/>
              </w:rPr>
            </w:pPr>
            <w:r w:rsidRPr="00FA47FE">
              <w:rPr>
                <w:rFonts w:ascii="Times New Roman" w:hAnsi="Times New Roman" w:cs="Times New Roman"/>
                <w:sz w:val="28"/>
                <w:szCs w:val="28"/>
              </w:rPr>
              <w:lastRenderedPageBreak/>
              <w:t>-госпошлина</w:t>
            </w:r>
          </w:p>
        </w:tc>
        <w:tc>
          <w:tcPr>
            <w:tcW w:w="1310"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825,5</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1866,9</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1183,3</w:t>
            </w:r>
          </w:p>
        </w:tc>
        <w:tc>
          <w:tcPr>
            <w:tcW w:w="127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-683,6</w:t>
            </w:r>
          </w:p>
        </w:tc>
        <w:tc>
          <w:tcPr>
            <w:tcW w:w="993"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63,3</w:t>
            </w:r>
          </w:p>
        </w:tc>
        <w:tc>
          <w:tcPr>
            <w:tcW w:w="1012"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143,3</w:t>
            </w:r>
          </w:p>
        </w:tc>
      </w:tr>
      <w:tr w:rsidR="00FA47FE" w:rsidRPr="00FA47FE" w:rsidTr="0059021B">
        <w:tblPrEx>
          <w:tblBorders>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376" w:type="dxa"/>
          </w:tcPr>
          <w:p w:rsidR="00FA47FE" w:rsidRPr="00FA47FE" w:rsidRDefault="00FA47FE" w:rsidP="00FA47FE">
            <w:pPr>
              <w:spacing w:after="0" w:line="240" w:lineRule="auto"/>
              <w:jc w:val="both"/>
              <w:rPr>
                <w:rFonts w:ascii="Times New Roman" w:hAnsi="Times New Roman" w:cs="Times New Roman"/>
                <w:sz w:val="28"/>
                <w:szCs w:val="28"/>
              </w:rPr>
            </w:pPr>
            <w:r w:rsidRPr="00FA47FE">
              <w:rPr>
                <w:rFonts w:ascii="Times New Roman" w:hAnsi="Times New Roman" w:cs="Times New Roman"/>
                <w:sz w:val="28"/>
                <w:szCs w:val="28"/>
              </w:rPr>
              <w:t>-прочие налоговые   доходы</w:t>
            </w:r>
          </w:p>
        </w:tc>
        <w:tc>
          <w:tcPr>
            <w:tcW w:w="1310"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p>
        </w:tc>
        <w:tc>
          <w:tcPr>
            <w:tcW w:w="127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p>
        </w:tc>
        <w:tc>
          <w:tcPr>
            <w:tcW w:w="993"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p>
        </w:tc>
        <w:tc>
          <w:tcPr>
            <w:tcW w:w="1012"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p>
        </w:tc>
      </w:tr>
      <w:tr w:rsidR="00FA47FE" w:rsidRPr="00FA47FE" w:rsidTr="0059021B">
        <w:tblPrEx>
          <w:tblBorders>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376" w:type="dxa"/>
          </w:tcPr>
          <w:p w:rsidR="00FA47FE" w:rsidRPr="00FA47FE" w:rsidRDefault="00FA47FE" w:rsidP="00FA47FE">
            <w:pPr>
              <w:spacing w:after="0" w:line="240" w:lineRule="auto"/>
              <w:jc w:val="both"/>
              <w:rPr>
                <w:rFonts w:ascii="Times New Roman" w:hAnsi="Times New Roman" w:cs="Times New Roman"/>
                <w:b/>
                <w:sz w:val="28"/>
                <w:szCs w:val="28"/>
              </w:rPr>
            </w:pPr>
            <w:r w:rsidRPr="00FA47FE">
              <w:rPr>
                <w:rFonts w:ascii="Times New Roman" w:hAnsi="Times New Roman" w:cs="Times New Roman"/>
                <w:b/>
                <w:sz w:val="28"/>
                <w:szCs w:val="28"/>
              </w:rPr>
              <w:t>Неналоговые доходы, всего</w:t>
            </w:r>
          </w:p>
        </w:tc>
        <w:tc>
          <w:tcPr>
            <w:tcW w:w="1310"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b/>
                <w:bCs/>
                <w:color w:val="000000"/>
                <w:sz w:val="28"/>
                <w:szCs w:val="28"/>
              </w:rPr>
            </w:pPr>
            <w:r w:rsidRPr="00FA47FE">
              <w:rPr>
                <w:rFonts w:ascii="Times New Roman" w:hAnsi="Times New Roman" w:cs="Times New Roman"/>
                <w:b/>
                <w:bCs/>
                <w:color w:val="000000"/>
                <w:sz w:val="28"/>
                <w:szCs w:val="28"/>
              </w:rPr>
              <w:t>39266,4</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b/>
                <w:bCs/>
                <w:color w:val="000000"/>
                <w:sz w:val="28"/>
                <w:szCs w:val="28"/>
              </w:rPr>
            </w:pPr>
            <w:r w:rsidRPr="00FA47FE">
              <w:rPr>
                <w:rFonts w:ascii="Times New Roman" w:hAnsi="Times New Roman" w:cs="Times New Roman"/>
                <w:b/>
                <w:bCs/>
                <w:color w:val="000000"/>
                <w:sz w:val="28"/>
                <w:szCs w:val="28"/>
              </w:rPr>
              <w:t>81895,8</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b/>
                <w:bCs/>
                <w:color w:val="000000"/>
                <w:sz w:val="28"/>
                <w:szCs w:val="28"/>
              </w:rPr>
            </w:pPr>
            <w:r w:rsidRPr="00FA47FE">
              <w:rPr>
                <w:rFonts w:ascii="Times New Roman" w:hAnsi="Times New Roman" w:cs="Times New Roman"/>
                <w:b/>
                <w:bCs/>
                <w:color w:val="000000"/>
                <w:sz w:val="28"/>
                <w:szCs w:val="28"/>
              </w:rPr>
              <w:t>41957,3</w:t>
            </w:r>
          </w:p>
        </w:tc>
        <w:tc>
          <w:tcPr>
            <w:tcW w:w="127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b/>
                <w:bCs/>
                <w:color w:val="000000"/>
                <w:sz w:val="28"/>
                <w:szCs w:val="28"/>
              </w:rPr>
            </w:pPr>
            <w:r w:rsidRPr="00FA47FE">
              <w:rPr>
                <w:rFonts w:ascii="Times New Roman" w:hAnsi="Times New Roman" w:cs="Times New Roman"/>
                <w:b/>
                <w:bCs/>
                <w:color w:val="000000"/>
                <w:sz w:val="28"/>
                <w:szCs w:val="28"/>
              </w:rPr>
              <w:t>-39938,5</w:t>
            </w:r>
          </w:p>
        </w:tc>
        <w:tc>
          <w:tcPr>
            <w:tcW w:w="993"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b/>
                <w:bCs/>
                <w:color w:val="000000"/>
                <w:sz w:val="28"/>
                <w:szCs w:val="28"/>
              </w:rPr>
            </w:pPr>
            <w:r w:rsidRPr="00FA47FE">
              <w:rPr>
                <w:rFonts w:ascii="Times New Roman" w:hAnsi="Times New Roman" w:cs="Times New Roman"/>
                <w:b/>
                <w:bCs/>
                <w:color w:val="000000"/>
                <w:sz w:val="28"/>
                <w:szCs w:val="28"/>
              </w:rPr>
              <w:t>51,2</w:t>
            </w:r>
          </w:p>
        </w:tc>
        <w:tc>
          <w:tcPr>
            <w:tcW w:w="1012"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b/>
                <w:color w:val="000000"/>
                <w:sz w:val="28"/>
                <w:szCs w:val="28"/>
              </w:rPr>
            </w:pPr>
            <w:r w:rsidRPr="00FA47FE">
              <w:rPr>
                <w:rFonts w:ascii="Times New Roman" w:hAnsi="Times New Roman" w:cs="Times New Roman"/>
                <w:b/>
                <w:color w:val="000000"/>
                <w:sz w:val="28"/>
                <w:szCs w:val="28"/>
              </w:rPr>
              <w:t>106,8</w:t>
            </w:r>
          </w:p>
        </w:tc>
      </w:tr>
      <w:tr w:rsidR="00FA47FE" w:rsidRPr="00FA47FE" w:rsidTr="0059021B">
        <w:tblPrEx>
          <w:tblBorders>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2376" w:type="dxa"/>
          </w:tcPr>
          <w:p w:rsidR="00FA47FE" w:rsidRPr="00FA47FE" w:rsidRDefault="00FA47FE" w:rsidP="00FA47FE">
            <w:pPr>
              <w:spacing w:after="0" w:line="240" w:lineRule="auto"/>
              <w:rPr>
                <w:rFonts w:ascii="Times New Roman" w:hAnsi="Times New Roman" w:cs="Times New Roman"/>
                <w:sz w:val="28"/>
                <w:szCs w:val="28"/>
              </w:rPr>
            </w:pPr>
            <w:r w:rsidRPr="00FA47FE">
              <w:rPr>
                <w:rFonts w:ascii="Times New Roman" w:hAnsi="Times New Roman" w:cs="Times New Roman"/>
                <w:sz w:val="28"/>
                <w:szCs w:val="28"/>
              </w:rPr>
              <w:t xml:space="preserve">          в том числе:</w:t>
            </w:r>
          </w:p>
        </w:tc>
        <w:tc>
          <w:tcPr>
            <w:tcW w:w="1310"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p>
        </w:tc>
        <w:tc>
          <w:tcPr>
            <w:tcW w:w="127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b/>
                <w:bCs/>
                <w:color w:val="000000"/>
                <w:sz w:val="28"/>
                <w:szCs w:val="28"/>
              </w:rPr>
            </w:pPr>
          </w:p>
        </w:tc>
        <w:tc>
          <w:tcPr>
            <w:tcW w:w="993"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b/>
                <w:bCs/>
                <w:color w:val="000000"/>
                <w:sz w:val="28"/>
                <w:szCs w:val="28"/>
              </w:rPr>
            </w:pPr>
          </w:p>
        </w:tc>
        <w:tc>
          <w:tcPr>
            <w:tcW w:w="1012"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p>
        </w:tc>
      </w:tr>
      <w:tr w:rsidR="00FA47FE" w:rsidRPr="00FA47FE" w:rsidTr="0059021B">
        <w:tblPrEx>
          <w:tblBorders>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376" w:type="dxa"/>
          </w:tcPr>
          <w:p w:rsidR="00FA47FE" w:rsidRPr="00FA47FE" w:rsidRDefault="00FA47FE" w:rsidP="00FA47FE">
            <w:pPr>
              <w:spacing w:after="0" w:line="240" w:lineRule="auto"/>
              <w:rPr>
                <w:rFonts w:ascii="Times New Roman" w:hAnsi="Times New Roman" w:cs="Times New Roman"/>
                <w:sz w:val="28"/>
                <w:szCs w:val="28"/>
              </w:rPr>
            </w:pPr>
            <w:r w:rsidRPr="00FA47FE">
              <w:rPr>
                <w:rFonts w:ascii="Times New Roman" w:hAnsi="Times New Roman" w:cs="Times New Roman"/>
                <w:sz w:val="28"/>
                <w:szCs w:val="28"/>
              </w:rPr>
              <w:t>-доходы от перечисления части прибыли</w:t>
            </w:r>
          </w:p>
        </w:tc>
        <w:tc>
          <w:tcPr>
            <w:tcW w:w="1310"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0</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0</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0</w:t>
            </w:r>
          </w:p>
        </w:tc>
        <w:tc>
          <w:tcPr>
            <w:tcW w:w="127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0</w:t>
            </w:r>
          </w:p>
        </w:tc>
        <w:tc>
          <w:tcPr>
            <w:tcW w:w="993"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0</w:t>
            </w:r>
          </w:p>
        </w:tc>
        <w:tc>
          <w:tcPr>
            <w:tcW w:w="1012"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0</w:t>
            </w:r>
          </w:p>
        </w:tc>
      </w:tr>
      <w:tr w:rsidR="00FA47FE" w:rsidRPr="00FA47FE" w:rsidTr="0059021B">
        <w:tblPrEx>
          <w:tblBorders>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376" w:type="dxa"/>
          </w:tcPr>
          <w:p w:rsidR="00FA47FE" w:rsidRPr="00FA47FE" w:rsidRDefault="00FA47FE" w:rsidP="00FA47FE">
            <w:pPr>
              <w:spacing w:after="0" w:line="240" w:lineRule="auto"/>
              <w:rPr>
                <w:rFonts w:ascii="Times New Roman" w:hAnsi="Times New Roman" w:cs="Times New Roman"/>
                <w:sz w:val="28"/>
                <w:szCs w:val="28"/>
              </w:rPr>
            </w:pPr>
            <w:r w:rsidRPr="00FA47FE">
              <w:rPr>
                <w:rFonts w:ascii="Times New Roman" w:hAnsi="Times New Roman" w:cs="Times New Roman"/>
                <w:sz w:val="28"/>
                <w:szCs w:val="28"/>
              </w:rPr>
              <w:t>-арендная плата за земли</w:t>
            </w:r>
          </w:p>
        </w:tc>
        <w:tc>
          <w:tcPr>
            <w:tcW w:w="1310"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18465,7</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47669,0</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17422,9</w:t>
            </w:r>
          </w:p>
        </w:tc>
        <w:tc>
          <w:tcPr>
            <w:tcW w:w="127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-30246,1</w:t>
            </w:r>
          </w:p>
        </w:tc>
        <w:tc>
          <w:tcPr>
            <w:tcW w:w="993"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36,5</w:t>
            </w:r>
          </w:p>
        </w:tc>
        <w:tc>
          <w:tcPr>
            <w:tcW w:w="1012"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94,3</w:t>
            </w:r>
          </w:p>
        </w:tc>
      </w:tr>
      <w:tr w:rsidR="00FA47FE" w:rsidRPr="00FA47FE" w:rsidTr="0059021B">
        <w:tblPrEx>
          <w:tblBorders>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2376" w:type="dxa"/>
          </w:tcPr>
          <w:p w:rsidR="00FA47FE" w:rsidRPr="00FA47FE" w:rsidRDefault="00FA47FE" w:rsidP="00FA47FE">
            <w:pPr>
              <w:spacing w:after="0" w:line="240" w:lineRule="auto"/>
              <w:rPr>
                <w:rFonts w:ascii="Times New Roman" w:hAnsi="Times New Roman" w:cs="Times New Roman"/>
                <w:sz w:val="28"/>
                <w:szCs w:val="28"/>
              </w:rPr>
            </w:pPr>
            <w:r w:rsidRPr="00FA47FE">
              <w:rPr>
                <w:rFonts w:ascii="Times New Roman" w:hAnsi="Times New Roman" w:cs="Times New Roman"/>
                <w:sz w:val="28"/>
                <w:szCs w:val="28"/>
              </w:rPr>
              <w:t>-найм муниц. жилья</w:t>
            </w:r>
          </w:p>
        </w:tc>
        <w:tc>
          <w:tcPr>
            <w:tcW w:w="1310"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1335,3</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3033,0</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1326,2</w:t>
            </w:r>
          </w:p>
        </w:tc>
        <w:tc>
          <w:tcPr>
            <w:tcW w:w="127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-1706,8</w:t>
            </w:r>
          </w:p>
        </w:tc>
        <w:tc>
          <w:tcPr>
            <w:tcW w:w="993"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43,7</w:t>
            </w:r>
          </w:p>
        </w:tc>
        <w:tc>
          <w:tcPr>
            <w:tcW w:w="1012"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99,3</w:t>
            </w:r>
          </w:p>
        </w:tc>
      </w:tr>
      <w:tr w:rsidR="00FA47FE" w:rsidRPr="00FA47FE" w:rsidTr="0059021B">
        <w:tblPrEx>
          <w:tblBorders>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376" w:type="dxa"/>
          </w:tcPr>
          <w:p w:rsidR="00FA47FE" w:rsidRPr="00FA47FE" w:rsidRDefault="00FA47FE" w:rsidP="00FA47FE">
            <w:pPr>
              <w:spacing w:after="0" w:line="240" w:lineRule="auto"/>
              <w:rPr>
                <w:rFonts w:ascii="Times New Roman" w:hAnsi="Times New Roman" w:cs="Times New Roman"/>
                <w:sz w:val="28"/>
                <w:szCs w:val="28"/>
              </w:rPr>
            </w:pPr>
            <w:r w:rsidRPr="00FA47FE">
              <w:rPr>
                <w:rFonts w:ascii="Times New Roman" w:hAnsi="Times New Roman" w:cs="Times New Roman"/>
                <w:sz w:val="28"/>
                <w:szCs w:val="28"/>
              </w:rPr>
              <w:t>-аренда муницип.имущества</w:t>
            </w:r>
          </w:p>
        </w:tc>
        <w:tc>
          <w:tcPr>
            <w:tcW w:w="1310"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2738,2</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3751,4</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1879,5</w:t>
            </w:r>
          </w:p>
        </w:tc>
        <w:tc>
          <w:tcPr>
            <w:tcW w:w="127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-1871,9</w:t>
            </w:r>
          </w:p>
        </w:tc>
        <w:tc>
          <w:tcPr>
            <w:tcW w:w="993"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50,1</w:t>
            </w:r>
          </w:p>
        </w:tc>
        <w:tc>
          <w:tcPr>
            <w:tcW w:w="1012"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68,6</w:t>
            </w:r>
          </w:p>
        </w:tc>
      </w:tr>
      <w:tr w:rsidR="00FA47FE" w:rsidRPr="00FA47FE" w:rsidTr="0059021B">
        <w:tblPrEx>
          <w:tblBorders>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76" w:type="dxa"/>
          </w:tcPr>
          <w:p w:rsidR="00FA47FE" w:rsidRPr="00FA47FE" w:rsidRDefault="00FA47FE" w:rsidP="00FA47FE">
            <w:pPr>
              <w:spacing w:after="0" w:line="240" w:lineRule="auto"/>
              <w:rPr>
                <w:rFonts w:ascii="Times New Roman" w:hAnsi="Times New Roman" w:cs="Times New Roman"/>
                <w:sz w:val="28"/>
                <w:szCs w:val="28"/>
              </w:rPr>
            </w:pPr>
            <w:r w:rsidRPr="00FA47FE">
              <w:rPr>
                <w:rFonts w:ascii="Times New Roman" w:hAnsi="Times New Roman" w:cs="Times New Roman"/>
                <w:sz w:val="28"/>
                <w:szCs w:val="28"/>
              </w:rPr>
              <w:t>-плата за негативное воздействие на окружающую среду</w:t>
            </w:r>
          </w:p>
        </w:tc>
        <w:tc>
          <w:tcPr>
            <w:tcW w:w="1310"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857,3</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3484,0</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5074,8</w:t>
            </w:r>
          </w:p>
        </w:tc>
        <w:tc>
          <w:tcPr>
            <w:tcW w:w="127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1590,8</w:t>
            </w:r>
          </w:p>
        </w:tc>
        <w:tc>
          <w:tcPr>
            <w:tcW w:w="993"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145,7</w:t>
            </w:r>
          </w:p>
        </w:tc>
        <w:tc>
          <w:tcPr>
            <w:tcW w:w="1012"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в 5.9 р</w:t>
            </w:r>
          </w:p>
        </w:tc>
      </w:tr>
      <w:tr w:rsidR="00FA47FE" w:rsidRPr="00FA47FE" w:rsidTr="0059021B">
        <w:tblPrEx>
          <w:tblBorders>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376" w:type="dxa"/>
          </w:tcPr>
          <w:p w:rsidR="00FA47FE" w:rsidRPr="00FA47FE" w:rsidRDefault="00FA47FE" w:rsidP="00FA47FE">
            <w:pPr>
              <w:spacing w:after="0" w:line="240" w:lineRule="auto"/>
              <w:rPr>
                <w:rFonts w:ascii="Times New Roman" w:hAnsi="Times New Roman" w:cs="Times New Roman"/>
                <w:sz w:val="28"/>
                <w:szCs w:val="28"/>
              </w:rPr>
            </w:pPr>
            <w:r w:rsidRPr="00FA47FE">
              <w:rPr>
                <w:rFonts w:ascii="Times New Roman" w:hAnsi="Times New Roman" w:cs="Times New Roman"/>
                <w:sz w:val="28"/>
                <w:szCs w:val="28"/>
              </w:rPr>
              <w:t>-доходы от оказания платных услуг</w:t>
            </w:r>
          </w:p>
        </w:tc>
        <w:tc>
          <w:tcPr>
            <w:tcW w:w="1310"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75,9</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206,0</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64,0</w:t>
            </w:r>
          </w:p>
        </w:tc>
        <w:tc>
          <w:tcPr>
            <w:tcW w:w="127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-142</w:t>
            </w:r>
          </w:p>
        </w:tc>
        <w:tc>
          <w:tcPr>
            <w:tcW w:w="993"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31,0</w:t>
            </w:r>
          </w:p>
        </w:tc>
        <w:tc>
          <w:tcPr>
            <w:tcW w:w="1012"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84,3</w:t>
            </w:r>
          </w:p>
        </w:tc>
      </w:tr>
      <w:tr w:rsidR="00FA47FE" w:rsidRPr="00FA47FE" w:rsidTr="0059021B">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2376" w:type="dxa"/>
          </w:tcPr>
          <w:p w:rsidR="00FA47FE" w:rsidRPr="00FA47FE" w:rsidRDefault="00FA47FE" w:rsidP="00FA47FE">
            <w:pPr>
              <w:spacing w:after="0" w:line="240" w:lineRule="auto"/>
              <w:rPr>
                <w:rFonts w:ascii="Times New Roman" w:hAnsi="Times New Roman" w:cs="Times New Roman"/>
                <w:sz w:val="28"/>
                <w:szCs w:val="28"/>
              </w:rPr>
            </w:pPr>
            <w:r w:rsidRPr="00FA47FE">
              <w:rPr>
                <w:rFonts w:ascii="Times New Roman" w:hAnsi="Times New Roman" w:cs="Times New Roman"/>
                <w:sz w:val="28"/>
                <w:szCs w:val="28"/>
              </w:rPr>
              <w:t>-реализация муниц. имущества</w:t>
            </w:r>
          </w:p>
        </w:tc>
        <w:tc>
          <w:tcPr>
            <w:tcW w:w="1310"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454,6</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645,9</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1518,4</w:t>
            </w:r>
          </w:p>
        </w:tc>
        <w:tc>
          <w:tcPr>
            <w:tcW w:w="127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872,5</w:t>
            </w:r>
          </w:p>
        </w:tc>
        <w:tc>
          <w:tcPr>
            <w:tcW w:w="993"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235,0</w:t>
            </w:r>
          </w:p>
        </w:tc>
        <w:tc>
          <w:tcPr>
            <w:tcW w:w="1012"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в 3.3 р</w:t>
            </w:r>
          </w:p>
        </w:tc>
      </w:tr>
      <w:tr w:rsidR="00FA47FE" w:rsidRPr="00FA47FE" w:rsidTr="0059021B">
        <w:tblPrEx>
          <w:tblBorders>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376" w:type="dxa"/>
          </w:tcPr>
          <w:p w:rsidR="00FA47FE" w:rsidRPr="00FA47FE" w:rsidRDefault="00FA47FE" w:rsidP="00FA47FE">
            <w:pPr>
              <w:spacing w:after="0" w:line="240" w:lineRule="auto"/>
              <w:rPr>
                <w:rFonts w:ascii="Times New Roman" w:hAnsi="Times New Roman" w:cs="Times New Roman"/>
                <w:sz w:val="28"/>
                <w:szCs w:val="28"/>
              </w:rPr>
            </w:pPr>
            <w:r w:rsidRPr="00FA47FE">
              <w:rPr>
                <w:rFonts w:ascii="Times New Roman" w:hAnsi="Times New Roman" w:cs="Times New Roman"/>
                <w:sz w:val="28"/>
                <w:szCs w:val="28"/>
              </w:rPr>
              <w:t>-продажа земли</w:t>
            </w:r>
          </w:p>
        </w:tc>
        <w:tc>
          <w:tcPr>
            <w:tcW w:w="1310"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6743,7</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18759,1</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9997,4</w:t>
            </w:r>
          </w:p>
        </w:tc>
        <w:tc>
          <w:tcPr>
            <w:tcW w:w="127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-8761,7</w:t>
            </w:r>
          </w:p>
        </w:tc>
        <w:tc>
          <w:tcPr>
            <w:tcW w:w="993"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53,3</w:t>
            </w:r>
          </w:p>
        </w:tc>
        <w:tc>
          <w:tcPr>
            <w:tcW w:w="1012"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148,2</w:t>
            </w:r>
          </w:p>
        </w:tc>
      </w:tr>
      <w:tr w:rsidR="00FA47FE" w:rsidRPr="00FA47FE" w:rsidTr="0059021B">
        <w:tblPrEx>
          <w:tblBorders>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376" w:type="dxa"/>
          </w:tcPr>
          <w:p w:rsidR="00FA47FE" w:rsidRPr="00FA47FE" w:rsidRDefault="00FA47FE" w:rsidP="00FA47FE">
            <w:pPr>
              <w:spacing w:after="0" w:line="240" w:lineRule="auto"/>
              <w:rPr>
                <w:rFonts w:ascii="Times New Roman" w:hAnsi="Times New Roman" w:cs="Times New Roman"/>
                <w:sz w:val="28"/>
                <w:szCs w:val="28"/>
              </w:rPr>
            </w:pPr>
            <w:r w:rsidRPr="00FA47FE">
              <w:rPr>
                <w:rFonts w:ascii="Times New Roman" w:hAnsi="Times New Roman" w:cs="Times New Roman"/>
                <w:sz w:val="28"/>
                <w:szCs w:val="28"/>
              </w:rPr>
              <w:t>-плата за увеличение площади земельных участков</w:t>
            </w:r>
          </w:p>
        </w:tc>
        <w:tc>
          <w:tcPr>
            <w:tcW w:w="1310"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1257,5</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3006,0</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1262,2</w:t>
            </w:r>
          </w:p>
        </w:tc>
        <w:tc>
          <w:tcPr>
            <w:tcW w:w="127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-1743,8</w:t>
            </w:r>
          </w:p>
        </w:tc>
        <w:tc>
          <w:tcPr>
            <w:tcW w:w="993"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42,0</w:t>
            </w:r>
          </w:p>
        </w:tc>
        <w:tc>
          <w:tcPr>
            <w:tcW w:w="1012"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100,4</w:t>
            </w:r>
          </w:p>
        </w:tc>
      </w:tr>
      <w:tr w:rsidR="00FA47FE" w:rsidRPr="00FA47FE" w:rsidTr="0059021B">
        <w:tblPrEx>
          <w:tblBorders>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376" w:type="dxa"/>
          </w:tcPr>
          <w:p w:rsidR="00FA47FE" w:rsidRPr="00FA47FE" w:rsidRDefault="00FA47FE" w:rsidP="00FA47FE">
            <w:pPr>
              <w:spacing w:after="0" w:line="240" w:lineRule="auto"/>
              <w:rPr>
                <w:rFonts w:ascii="Times New Roman" w:hAnsi="Times New Roman" w:cs="Times New Roman"/>
                <w:sz w:val="28"/>
                <w:szCs w:val="28"/>
              </w:rPr>
            </w:pPr>
            <w:r w:rsidRPr="00FA47FE">
              <w:rPr>
                <w:rFonts w:ascii="Times New Roman" w:hAnsi="Times New Roman" w:cs="Times New Roman"/>
                <w:sz w:val="28"/>
                <w:szCs w:val="28"/>
              </w:rPr>
              <w:t>-штрафы</w:t>
            </w:r>
          </w:p>
        </w:tc>
        <w:tc>
          <w:tcPr>
            <w:tcW w:w="1310"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6889,7</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1220,1</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2956,9</w:t>
            </w:r>
          </w:p>
        </w:tc>
        <w:tc>
          <w:tcPr>
            <w:tcW w:w="127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1736,8</w:t>
            </w:r>
          </w:p>
        </w:tc>
        <w:tc>
          <w:tcPr>
            <w:tcW w:w="993"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242,5</w:t>
            </w:r>
          </w:p>
        </w:tc>
        <w:tc>
          <w:tcPr>
            <w:tcW w:w="1012"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42,9</w:t>
            </w:r>
          </w:p>
        </w:tc>
      </w:tr>
      <w:tr w:rsidR="00FA47FE" w:rsidRPr="00FA47FE" w:rsidTr="0059021B">
        <w:tblPrEx>
          <w:tblBorders>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376" w:type="dxa"/>
          </w:tcPr>
          <w:p w:rsidR="00FA47FE" w:rsidRPr="00FA47FE" w:rsidRDefault="00FA47FE" w:rsidP="00FA47FE">
            <w:pPr>
              <w:tabs>
                <w:tab w:val="left" w:pos="720"/>
              </w:tabs>
              <w:spacing w:after="0" w:line="240" w:lineRule="auto"/>
              <w:ind w:left="-24"/>
              <w:jc w:val="both"/>
              <w:rPr>
                <w:rFonts w:ascii="Times New Roman" w:hAnsi="Times New Roman" w:cs="Times New Roman"/>
                <w:sz w:val="28"/>
                <w:szCs w:val="28"/>
              </w:rPr>
            </w:pPr>
            <w:r w:rsidRPr="00FA47FE">
              <w:rPr>
                <w:rFonts w:ascii="Times New Roman" w:hAnsi="Times New Roman" w:cs="Times New Roman"/>
                <w:sz w:val="28"/>
                <w:szCs w:val="28"/>
              </w:rPr>
              <w:t>- прочие неналоговые</w:t>
            </w:r>
          </w:p>
        </w:tc>
        <w:tc>
          <w:tcPr>
            <w:tcW w:w="1310"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448,5</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121,3</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455,0</w:t>
            </w:r>
          </w:p>
        </w:tc>
        <w:tc>
          <w:tcPr>
            <w:tcW w:w="127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333,7</w:t>
            </w:r>
          </w:p>
        </w:tc>
        <w:tc>
          <w:tcPr>
            <w:tcW w:w="993"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375,1</w:t>
            </w:r>
          </w:p>
        </w:tc>
        <w:tc>
          <w:tcPr>
            <w:tcW w:w="1012"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101,4</w:t>
            </w:r>
          </w:p>
        </w:tc>
      </w:tr>
      <w:tr w:rsidR="00FA47FE" w:rsidRPr="00FA47FE" w:rsidTr="0059021B">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376" w:type="dxa"/>
          </w:tcPr>
          <w:p w:rsidR="00FA47FE" w:rsidRPr="00FA47FE" w:rsidRDefault="00FA47FE" w:rsidP="00FA47FE">
            <w:pPr>
              <w:tabs>
                <w:tab w:val="left" w:pos="360"/>
                <w:tab w:val="left" w:pos="720"/>
              </w:tabs>
              <w:spacing w:after="0" w:line="240" w:lineRule="auto"/>
              <w:jc w:val="both"/>
              <w:rPr>
                <w:rFonts w:ascii="Times New Roman" w:hAnsi="Times New Roman" w:cs="Times New Roman"/>
                <w:b/>
                <w:sz w:val="28"/>
                <w:szCs w:val="28"/>
              </w:rPr>
            </w:pPr>
            <w:r w:rsidRPr="00FA47FE">
              <w:rPr>
                <w:rFonts w:ascii="Times New Roman" w:hAnsi="Times New Roman" w:cs="Times New Roman"/>
                <w:b/>
                <w:sz w:val="28"/>
                <w:szCs w:val="28"/>
              </w:rPr>
              <w:t>ИТОГО НАЛОГОВЫХ И НЕНАЛОГОВЫХ ДОХОДОВ</w:t>
            </w:r>
          </w:p>
        </w:tc>
        <w:tc>
          <w:tcPr>
            <w:tcW w:w="1310"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b/>
                <w:bCs/>
                <w:color w:val="000000"/>
                <w:sz w:val="28"/>
                <w:szCs w:val="28"/>
              </w:rPr>
            </w:pPr>
            <w:r w:rsidRPr="00FA47FE">
              <w:rPr>
                <w:rFonts w:ascii="Times New Roman" w:hAnsi="Times New Roman" w:cs="Times New Roman"/>
                <w:b/>
                <w:bCs/>
                <w:color w:val="000000"/>
                <w:sz w:val="28"/>
                <w:szCs w:val="28"/>
              </w:rPr>
              <w:t>215345,3</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b/>
                <w:bCs/>
                <w:color w:val="000000"/>
                <w:sz w:val="28"/>
                <w:szCs w:val="28"/>
              </w:rPr>
            </w:pPr>
            <w:r w:rsidRPr="00FA47FE">
              <w:rPr>
                <w:rFonts w:ascii="Times New Roman" w:hAnsi="Times New Roman" w:cs="Times New Roman"/>
                <w:b/>
                <w:bCs/>
                <w:color w:val="000000"/>
                <w:sz w:val="28"/>
                <w:szCs w:val="28"/>
              </w:rPr>
              <w:t>509196,1</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b/>
                <w:bCs/>
                <w:color w:val="000000"/>
                <w:sz w:val="28"/>
                <w:szCs w:val="28"/>
              </w:rPr>
            </w:pPr>
            <w:r w:rsidRPr="00FA47FE">
              <w:rPr>
                <w:rFonts w:ascii="Times New Roman" w:hAnsi="Times New Roman" w:cs="Times New Roman"/>
                <w:b/>
                <w:bCs/>
                <w:color w:val="000000"/>
                <w:sz w:val="28"/>
                <w:szCs w:val="28"/>
              </w:rPr>
              <w:t>221287,1</w:t>
            </w:r>
          </w:p>
        </w:tc>
        <w:tc>
          <w:tcPr>
            <w:tcW w:w="127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b/>
                <w:bCs/>
                <w:color w:val="000000"/>
                <w:sz w:val="28"/>
                <w:szCs w:val="28"/>
              </w:rPr>
            </w:pPr>
            <w:r w:rsidRPr="00FA47FE">
              <w:rPr>
                <w:rFonts w:ascii="Times New Roman" w:hAnsi="Times New Roman" w:cs="Times New Roman"/>
                <w:b/>
                <w:bCs/>
                <w:color w:val="000000"/>
                <w:sz w:val="28"/>
                <w:szCs w:val="28"/>
              </w:rPr>
              <w:t>287909,0</w:t>
            </w:r>
          </w:p>
        </w:tc>
        <w:tc>
          <w:tcPr>
            <w:tcW w:w="993"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b/>
                <w:bCs/>
                <w:color w:val="000000"/>
                <w:sz w:val="28"/>
                <w:szCs w:val="28"/>
              </w:rPr>
            </w:pPr>
            <w:r w:rsidRPr="00FA47FE">
              <w:rPr>
                <w:rFonts w:ascii="Times New Roman" w:hAnsi="Times New Roman" w:cs="Times New Roman"/>
                <w:b/>
                <w:bCs/>
                <w:color w:val="000000"/>
                <w:sz w:val="28"/>
                <w:szCs w:val="28"/>
              </w:rPr>
              <w:t>43,4</w:t>
            </w:r>
          </w:p>
        </w:tc>
        <w:tc>
          <w:tcPr>
            <w:tcW w:w="1012"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b/>
                <w:bCs/>
                <w:color w:val="000000"/>
                <w:sz w:val="28"/>
                <w:szCs w:val="28"/>
              </w:rPr>
            </w:pPr>
            <w:r w:rsidRPr="00FA47FE">
              <w:rPr>
                <w:rFonts w:ascii="Times New Roman" w:hAnsi="Times New Roman" w:cs="Times New Roman"/>
                <w:b/>
                <w:bCs/>
                <w:color w:val="000000"/>
                <w:sz w:val="28"/>
                <w:szCs w:val="28"/>
              </w:rPr>
              <w:t>102,7</w:t>
            </w:r>
          </w:p>
        </w:tc>
      </w:tr>
      <w:tr w:rsidR="00FA47FE" w:rsidRPr="00FA47FE" w:rsidTr="0059021B">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376" w:type="dxa"/>
          </w:tcPr>
          <w:p w:rsidR="00FA47FE" w:rsidRPr="00FA47FE" w:rsidRDefault="00FA47FE" w:rsidP="00FA47FE">
            <w:pPr>
              <w:tabs>
                <w:tab w:val="left" w:pos="360"/>
                <w:tab w:val="left" w:pos="720"/>
              </w:tabs>
              <w:spacing w:after="0" w:line="240" w:lineRule="auto"/>
              <w:jc w:val="both"/>
              <w:rPr>
                <w:rFonts w:ascii="Times New Roman" w:hAnsi="Times New Roman" w:cs="Times New Roman"/>
                <w:b/>
                <w:sz w:val="28"/>
                <w:szCs w:val="28"/>
              </w:rPr>
            </w:pPr>
            <w:r w:rsidRPr="00FA47FE">
              <w:rPr>
                <w:rFonts w:ascii="Times New Roman" w:hAnsi="Times New Roman" w:cs="Times New Roman"/>
                <w:b/>
                <w:sz w:val="28"/>
                <w:szCs w:val="28"/>
              </w:rPr>
              <w:t xml:space="preserve">Безвозмездные </w:t>
            </w:r>
            <w:r w:rsidRPr="00FA47FE">
              <w:rPr>
                <w:rFonts w:ascii="Times New Roman" w:hAnsi="Times New Roman" w:cs="Times New Roman"/>
                <w:b/>
                <w:sz w:val="28"/>
                <w:szCs w:val="28"/>
              </w:rPr>
              <w:lastRenderedPageBreak/>
              <w:t>поступления, всего</w:t>
            </w:r>
          </w:p>
        </w:tc>
        <w:tc>
          <w:tcPr>
            <w:tcW w:w="1310"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b/>
                <w:bCs/>
                <w:color w:val="000000"/>
                <w:sz w:val="28"/>
                <w:szCs w:val="28"/>
              </w:rPr>
            </w:pPr>
            <w:r w:rsidRPr="00FA47FE">
              <w:rPr>
                <w:rFonts w:ascii="Times New Roman" w:hAnsi="Times New Roman" w:cs="Times New Roman"/>
                <w:b/>
                <w:bCs/>
                <w:color w:val="000000"/>
                <w:sz w:val="28"/>
                <w:szCs w:val="28"/>
              </w:rPr>
              <w:lastRenderedPageBreak/>
              <w:t>321248,1</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b/>
                <w:bCs/>
                <w:color w:val="000000"/>
                <w:sz w:val="28"/>
                <w:szCs w:val="28"/>
              </w:rPr>
            </w:pPr>
            <w:r w:rsidRPr="00FA47FE">
              <w:rPr>
                <w:rFonts w:ascii="Times New Roman" w:hAnsi="Times New Roman" w:cs="Times New Roman"/>
                <w:b/>
                <w:bCs/>
                <w:color w:val="000000"/>
                <w:sz w:val="28"/>
                <w:szCs w:val="28"/>
              </w:rPr>
              <w:t>859892,4</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b/>
                <w:bCs/>
                <w:color w:val="000000"/>
                <w:sz w:val="28"/>
                <w:szCs w:val="28"/>
              </w:rPr>
            </w:pPr>
            <w:r w:rsidRPr="00FA47FE">
              <w:rPr>
                <w:rFonts w:ascii="Times New Roman" w:hAnsi="Times New Roman" w:cs="Times New Roman"/>
                <w:b/>
                <w:bCs/>
                <w:color w:val="000000"/>
                <w:sz w:val="28"/>
                <w:szCs w:val="28"/>
              </w:rPr>
              <w:t>472219,0</w:t>
            </w:r>
          </w:p>
        </w:tc>
        <w:tc>
          <w:tcPr>
            <w:tcW w:w="127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b/>
                <w:bCs/>
                <w:color w:val="000000"/>
                <w:sz w:val="28"/>
                <w:szCs w:val="28"/>
              </w:rPr>
            </w:pPr>
            <w:r w:rsidRPr="00FA47FE">
              <w:rPr>
                <w:rFonts w:ascii="Times New Roman" w:hAnsi="Times New Roman" w:cs="Times New Roman"/>
                <w:b/>
                <w:bCs/>
                <w:color w:val="000000"/>
                <w:sz w:val="28"/>
                <w:szCs w:val="28"/>
              </w:rPr>
              <w:t>-</w:t>
            </w:r>
            <w:r w:rsidRPr="00FA47FE">
              <w:rPr>
                <w:rFonts w:ascii="Times New Roman" w:hAnsi="Times New Roman" w:cs="Times New Roman"/>
                <w:b/>
                <w:bCs/>
                <w:color w:val="000000"/>
                <w:sz w:val="28"/>
                <w:szCs w:val="28"/>
              </w:rPr>
              <w:lastRenderedPageBreak/>
              <w:t>387673,4</w:t>
            </w:r>
          </w:p>
        </w:tc>
        <w:tc>
          <w:tcPr>
            <w:tcW w:w="993"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b/>
                <w:bCs/>
                <w:color w:val="000000"/>
                <w:sz w:val="28"/>
                <w:szCs w:val="28"/>
              </w:rPr>
            </w:pPr>
            <w:r w:rsidRPr="00FA47FE">
              <w:rPr>
                <w:rFonts w:ascii="Times New Roman" w:hAnsi="Times New Roman" w:cs="Times New Roman"/>
                <w:b/>
                <w:bCs/>
                <w:color w:val="000000"/>
                <w:sz w:val="28"/>
                <w:szCs w:val="28"/>
              </w:rPr>
              <w:lastRenderedPageBreak/>
              <w:t>54,9</w:t>
            </w:r>
          </w:p>
        </w:tc>
        <w:tc>
          <w:tcPr>
            <w:tcW w:w="1012"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b/>
                <w:bCs/>
                <w:color w:val="000000"/>
                <w:sz w:val="28"/>
                <w:szCs w:val="28"/>
              </w:rPr>
            </w:pPr>
            <w:r w:rsidRPr="00FA47FE">
              <w:rPr>
                <w:rFonts w:ascii="Times New Roman" w:hAnsi="Times New Roman" w:cs="Times New Roman"/>
                <w:b/>
                <w:bCs/>
                <w:color w:val="000000"/>
                <w:sz w:val="28"/>
                <w:szCs w:val="28"/>
              </w:rPr>
              <w:t>131,4</w:t>
            </w:r>
          </w:p>
        </w:tc>
      </w:tr>
      <w:tr w:rsidR="00FA47FE" w:rsidRPr="00FA47FE" w:rsidTr="0059021B">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376" w:type="dxa"/>
          </w:tcPr>
          <w:p w:rsidR="00FA47FE" w:rsidRPr="00FA47FE" w:rsidRDefault="00FA47FE" w:rsidP="00FA47FE">
            <w:pPr>
              <w:tabs>
                <w:tab w:val="left" w:pos="360"/>
                <w:tab w:val="left" w:pos="720"/>
              </w:tabs>
              <w:spacing w:after="0" w:line="240" w:lineRule="auto"/>
              <w:jc w:val="both"/>
              <w:rPr>
                <w:rFonts w:ascii="Times New Roman" w:hAnsi="Times New Roman" w:cs="Times New Roman"/>
                <w:b/>
                <w:sz w:val="28"/>
                <w:szCs w:val="28"/>
              </w:rPr>
            </w:pPr>
            <w:r w:rsidRPr="00FA47FE">
              <w:rPr>
                <w:rFonts w:ascii="Times New Roman" w:hAnsi="Times New Roman" w:cs="Times New Roman"/>
                <w:b/>
                <w:sz w:val="28"/>
                <w:szCs w:val="28"/>
              </w:rPr>
              <w:lastRenderedPageBreak/>
              <w:t>-</w:t>
            </w:r>
            <w:r w:rsidRPr="00FA47FE">
              <w:rPr>
                <w:rFonts w:ascii="Times New Roman" w:hAnsi="Times New Roman" w:cs="Times New Roman"/>
                <w:sz w:val="28"/>
                <w:szCs w:val="28"/>
              </w:rPr>
              <w:t>Дотации</w:t>
            </w:r>
          </w:p>
        </w:tc>
        <w:tc>
          <w:tcPr>
            <w:tcW w:w="1310"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593,2</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2461,9</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2461,9</w:t>
            </w:r>
          </w:p>
        </w:tc>
        <w:tc>
          <w:tcPr>
            <w:tcW w:w="127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0</w:t>
            </w:r>
          </w:p>
        </w:tc>
        <w:tc>
          <w:tcPr>
            <w:tcW w:w="993"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100,0</w:t>
            </w:r>
          </w:p>
        </w:tc>
        <w:tc>
          <w:tcPr>
            <w:tcW w:w="1012"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в 4.1 р</w:t>
            </w:r>
          </w:p>
        </w:tc>
      </w:tr>
      <w:tr w:rsidR="00FA47FE" w:rsidRPr="00FA47FE" w:rsidTr="0059021B">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376" w:type="dxa"/>
          </w:tcPr>
          <w:p w:rsidR="00FA47FE" w:rsidRPr="00FA47FE" w:rsidRDefault="00FA47FE" w:rsidP="00FA47FE">
            <w:pPr>
              <w:tabs>
                <w:tab w:val="left" w:pos="360"/>
                <w:tab w:val="left" w:pos="720"/>
              </w:tabs>
              <w:spacing w:after="0" w:line="240" w:lineRule="auto"/>
              <w:jc w:val="both"/>
              <w:rPr>
                <w:rFonts w:ascii="Times New Roman" w:hAnsi="Times New Roman" w:cs="Times New Roman"/>
                <w:sz w:val="28"/>
                <w:szCs w:val="28"/>
              </w:rPr>
            </w:pPr>
            <w:r w:rsidRPr="00FA47FE">
              <w:rPr>
                <w:rFonts w:ascii="Times New Roman" w:hAnsi="Times New Roman" w:cs="Times New Roman"/>
                <w:sz w:val="28"/>
                <w:szCs w:val="28"/>
              </w:rPr>
              <w:t xml:space="preserve">-Субсидии </w:t>
            </w:r>
          </w:p>
        </w:tc>
        <w:tc>
          <w:tcPr>
            <w:tcW w:w="1310" w:type="dxa"/>
            <w:tcBorders>
              <w:top w:val="nil"/>
              <w:left w:val="single" w:sz="8" w:space="0" w:color="auto"/>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65906,2</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373223,7</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186799,9</w:t>
            </w:r>
          </w:p>
        </w:tc>
        <w:tc>
          <w:tcPr>
            <w:tcW w:w="127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-186423,8</w:t>
            </w:r>
          </w:p>
        </w:tc>
        <w:tc>
          <w:tcPr>
            <w:tcW w:w="993"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50,0</w:t>
            </w:r>
          </w:p>
        </w:tc>
        <w:tc>
          <w:tcPr>
            <w:tcW w:w="1012"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в 2.8 р</w:t>
            </w:r>
          </w:p>
        </w:tc>
      </w:tr>
      <w:tr w:rsidR="00FA47FE" w:rsidRPr="00FA47FE" w:rsidTr="0059021B">
        <w:tblPrEx>
          <w:tblBorders>
            <w:left w:val="single" w:sz="4" w:space="0" w:color="auto"/>
            <w:bottom w:val="single" w:sz="4" w:space="0" w:color="auto"/>
            <w:right w:val="single" w:sz="4" w:space="0" w:color="auto"/>
            <w:insideH w:val="single" w:sz="4" w:space="0" w:color="auto"/>
            <w:insideV w:val="single" w:sz="4" w:space="0" w:color="auto"/>
          </w:tblBorders>
        </w:tblPrEx>
        <w:trPr>
          <w:trHeight w:val="631"/>
        </w:trPr>
        <w:tc>
          <w:tcPr>
            <w:tcW w:w="2376" w:type="dxa"/>
          </w:tcPr>
          <w:p w:rsidR="00FA47FE" w:rsidRPr="00FA47FE" w:rsidRDefault="00FA47FE" w:rsidP="00FA47FE">
            <w:pPr>
              <w:tabs>
                <w:tab w:val="left" w:pos="360"/>
                <w:tab w:val="left" w:pos="720"/>
              </w:tabs>
              <w:spacing w:after="0" w:line="240" w:lineRule="auto"/>
              <w:jc w:val="both"/>
              <w:rPr>
                <w:rFonts w:ascii="Times New Roman" w:hAnsi="Times New Roman" w:cs="Times New Roman"/>
                <w:sz w:val="28"/>
                <w:szCs w:val="28"/>
              </w:rPr>
            </w:pPr>
            <w:r w:rsidRPr="00FA47FE">
              <w:rPr>
                <w:rFonts w:ascii="Times New Roman" w:hAnsi="Times New Roman" w:cs="Times New Roman"/>
                <w:sz w:val="28"/>
                <w:szCs w:val="28"/>
              </w:rPr>
              <w:t xml:space="preserve">-Субвенции на выполнение передаваемых полномочий </w:t>
            </w:r>
          </w:p>
        </w:tc>
        <w:tc>
          <w:tcPr>
            <w:tcW w:w="1310" w:type="dxa"/>
            <w:tcBorders>
              <w:top w:val="nil"/>
              <w:left w:val="single" w:sz="8" w:space="0" w:color="auto"/>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250675,8</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473541,6</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279307,6</w:t>
            </w:r>
          </w:p>
        </w:tc>
        <w:tc>
          <w:tcPr>
            <w:tcW w:w="127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-194234,0</w:t>
            </w:r>
          </w:p>
        </w:tc>
        <w:tc>
          <w:tcPr>
            <w:tcW w:w="993"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59,0</w:t>
            </w:r>
          </w:p>
        </w:tc>
        <w:tc>
          <w:tcPr>
            <w:tcW w:w="1012"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111,4</w:t>
            </w:r>
          </w:p>
        </w:tc>
      </w:tr>
      <w:tr w:rsidR="00FA47FE" w:rsidRPr="00FA47FE" w:rsidTr="0059021B">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376" w:type="dxa"/>
          </w:tcPr>
          <w:p w:rsidR="00FA47FE" w:rsidRPr="00FA47FE" w:rsidRDefault="00FA47FE" w:rsidP="00FA47FE">
            <w:pPr>
              <w:tabs>
                <w:tab w:val="left" w:pos="360"/>
                <w:tab w:val="left" w:pos="720"/>
              </w:tabs>
              <w:spacing w:after="0" w:line="240" w:lineRule="auto"/>
              <w:jc w:val="both"/>
              <w:rPr>
                <w:rFonts w:ascii="Times New Roman" w:hAnsi="Times New Roman" w:cs="Times New Roman"/>
                <w:sz w:val="28"/>
                <w:szCs w:val="28"/>
              </w:rPr>
            </w:pPr>
            <w:r w:rsidRPr="00FA47FE">
              <w:rPr>
                <w:rFonts w:ascii="Times New Roman" w:hAnsi="Times New Roman" w:cs="Times New Roman"/>
                <w:sz w:val="28"/>
                <w:szCs w:val="28"/>
              </w:rPr>
              <w:t>-Иные межбюджетные трансферты</w:t>
            </w:r>
          </w:p>
        </w:tc>
        <w:tc>
          <w:tcPr>
            <w:tcW w:w="1310" w:type="dxa"/>
            <w:tcBorders>
              <w:top w:val="nil"/>
              <w:left w:val="single" w:sz="8" w:space="0" w:color="auto"/>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4158,1</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9618,8</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6154,6</w:t>
            </w:r>
          </w:p>
        </w:tc>
        <w:tc>
          <w:tcPr>
            <w:tcW w:w="127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-3464,2</w:t>
            </w:r>
          </w:p>
        </w:tc>
        <w:tc>
          <w:tcPr>
            <w:tcW w:w="993"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64,0</w:t>
            </w:r>
          </w:p>
        </w:tc>
        <w:tc>
          <w:tcPr>
            <w:tcW w:w="1012"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123,9</w:t>
            </w:r>
          </w:p>
        </w:tc>
      </w:tr>
      <w:tr w:rsidR="00FA47FE" w:rsidRPr="00FA47FE" w:rsidTr="0059021B">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376" w:type="dxa"/>
          </w:tcPr>
          <w:p w:rsidR="00FA47FE" w:rsidRPr="00FA47FE" w:rsidRDefault="00FA47FE" w:rsidP="00983054">
            <w:pPr>
              <w:tabs>
                <w:tab w:val="left" w:pos="360"/>
                <w:tab w:val="left" w:pos="720"/>
              </w:tabs>
              <w:spacing w:after="0" w:line="240" w:lineRule="auto"/>
              <w:jc w:val="both"/>
              <w:rPr>
                <w:rFonts w:ascii="Times New Roman" w:hAnsi="Times New Roman" w:cs="Times New Roman"/>
                <w:sz w:val="28"/>
                <w:szCs w:val="28"/>
              </w:rPr>
            </w:pPr>
            <w:r w:rsidRPr="00FA47FE">
              <w:rPr>
                <w:rFonts w:ascii="Times New Roman" w:hAnsi="Times New Roman" w:cs="Times New Roman"/>
                <w:sz w:val="28"/>
                <w:szCs w:val="28"/>
              </w:rPr>
              <w:t>-Прочие безвозмездные поступления</w:t>
            </w:r>
          </w:p>
        </w:tc>
        <w:tc>
          <w:tcPr>
            <w:tcW w:w="1310" w:type="dxa"/>
            <w:tcBorders>
              <w:top w:val="nil"/>
              <w:left w:val="single" w:sz="8" w:space="0" w:color="auto"/>
              <w:bottom w:val="single" w:sz="8" w:space="0" w:color="auto"/>
              <w:right w:val="single" w:sz="8" w:space="0" w:color="auto"/>
            </w:tcBorders>
            <w:shd w:val="clear" w:color="auto" w:fill="auto"/>
            <w:vAlign w:val="center"/>
          </w:tcPr>
          <w:p w:rsidR="00FA47FE" w:rsidRPr="00FA47FE" w:rsidRDefault="00FA47FE" w:rsidP="00983054">
            <w:pPr>
              <w:spacing w:after="0" w:line="240" w:lineRule="auto"/>
              <w:jc w:val="center"/>
              <w:rPr>
                <w:rFonts w:ascii="Times New Roman" w:hAnsi="Times New Roman" w:cs="Times New Roman"/>
                <w:color w:val="000000"/>
                <w:sz w:val="28"/>
                <w:szCs w:val="28"/>
              </w:rPr>
            </w:pP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983054">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1046,4</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983054">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338,4</w:t>
            </w:r>
          </w:p>
        </w:tc>
        <w:tc>
          <w:tcPr>
            <w:tcW w:w="1275" w:type="dxa"/>
            <w:tcBorders>
              <w:top w:val="nil"/>
              <w:left w:val="nil"/>
              <w:bottom w:val="single" w:sz="8" w:space="0" w:color="auto"/>
              <w:right w:val="single" w:sz="8" w:space="0" w:color="auto"/>
            </w:tcBorders>
            <w:shd w:val="clear" w:color="auto" w:fill="auto"/>
            <w:vAlign w:val="center"/>
          </w:tcPr>
          <w:p w:rsidR="00FA47FE" w:rsidRPr="00FA47FE" w:rsidRDefault="00FA47FE" w:rsidP="00983054">
            <w:pPr>
              <w:spacing w:after="0" w:line="240" w:lineRule="auto"/>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-708,0</w:t>
            </w:r>
          </w:p>
        </w:tc>
        <w:tc>
          <w:tcPr>
            <w:tcW w:w="993" w:type="dxa"/>
            <w:tcBorders>
              <w:top w:val="nil"/>
              <w:left w:val="nil"/>
              <w:bottom w:val="single" w:sz="8" w:space="0" w:color="auto"/>
              <w:right w:val="single" w:sz="8" w:space="0" w:color="auto"/>
            </w:tcBorders>
            <w:shd w:val="clear" w:color="auto" w:fill="auto"/>
            <w:vAlign w:val="center"/>
          </w:tcPr>
          <w:p w:rsidR="00FA47FE" w:rsidRPr="00FA47FE" w:rsidRDefault="00FA47FE" w:rsidP="00983054">
            <w:pPr>
              <w:spacing w:after="0" w:line="240" w:lineRule="auto"/>
              <w:jc w:val="center"/>
              <w:rPr>
                <w:rFonts w:ascii="Times New Roman" w:hAnsi="Times New Roman" w:cs="Times New Roman"/>
                <w:bCs/>
                <w:color w:val="000000"/>
                <w:sz w:val="28"/>
                <w:szCs w:val="28"/>
              </w:rPr>
            </w:pPr>
            <w:r w:rsidRPr="00FA47FE">
              <w:rPr>
                <w:rFonts w:ascii="Times New Roman" w:hAnsi="Times New Roman" w:cs="Times New Roman"/>
                <w:bCs/>
                <w:color w:val="000000"/>
                <w:sz w:val="28"/>
                <w:szCs w:val="28"/>
              </w:rPr>
              <w:t>32,3</w:t>
            </w:r>
          </w:p>
        </w:tc>
        <w:tc>
          <w:tcPr>
            <w:tcW w:w="1012" w:type="dxa"/>
            <w:tcBorders>
              <w:top w:val="nil"/>
              <w:left w:val="nil"/>
              <w:bottom w:val="single" w:sz="8" w:space="0" w:color="auto"/>
              <w:right w:val="single" w:sz="8" w:space="0" w:color="auto"/>
            </w:tcBorders>
            <w:shd w:val="clear" w:color="auto" w:fill="auto"/>
            <w:vAlign w:val="center"/>
          </w:tcPr>
          <w:p w:rsidR="00FA47FE" w:rsidRPr="00FA47FE" w:rsidRDefault="00FA47FE" w:rsidP="00983054">
            <w:pPr>
              <w:spacing w:after="0" w:line="240" w:lineRule="exact"/>
              <w:jc w:val="center"/>
              <w:rPr>
                <w:rFonts w:ascii="Times New Roman" w:hAnsi="Times New Roman" w:cs="Times New Roman"/>
                <w:color w:val="000000"/>
                <w:sz w:val="28"/>
                <w:szCs w:val="28"/>
              </w:rPr>
            </w:pPr>
          </w:p>
        </w:tc>
      </w:tr>
      <w:tr w:rsidR="00FA47FE" w:rsidRPr="00FA47FE" w:rsidTr="00FA47FE">
        <w:tblPrEx>
          <w:tblBorders>
            <w:left w:val="single" w:sz="4" w:space="0" w:color="auto"/>
            <w:bottom w:val="single" w:sz="4" w:space="0" w:color="auto"/>
            <w:right w:val="single" w:sz="4" w:space="0" w:color="auto"/>
            <w:insideH w:val="single" w:sz="4" w:space="0" w:color="auto"/>
            <w:insideV w:val="single" w:sz="4" w:space="0" w:color="auto"/>
          </w:tblBorders>
        </w:tblPrEx>
        <w:trPr>
          <w:trHeight w:val="1256"/>
        </w:trPr>
        <w:tc>
          <w:tcPr>
            <w:tcW w:w="2376" w:type="dxa"/>
          </w:tcPr>
          <w:p w:rsidR="00FA47FE" w:rsidRPr="00FA47FE" w:rsidRDefault="00983054" w:rsidP="00983054">
            <w:pPr>
              <w:tabs>
                <w:tab w:val="left" w:pos="360"/>
                <w:tab w:val="left" w:pos="72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FA47FE" w:rsidRPr="00FA47FE">
              <w:rPr>
                <w:rFonts w:ascii="Times New Roman" w:hAnsi="Times New Roman" w:cs="Times New Roman"/>
                <w:sz w:val="28"/>
                <w:szCs w:val="28"/>
              </w:rPr>
              <w:t xml:space="preserve">                                                                                                -Возврат остатков субсидий, субвенций и иных межбюджетных трансфертов, имеющих целевое назначение, прошлых лет</w:t>
            </w:r>
          </w:p>
        </w:tc>
        <w:tc>
          <w:tcPr>
            <w:tcW w:w="1310" w:type="dxa"/>
            <w:tcBorders>
              <w:top w:val="nil"/>
              <w:left w:val="single" w:sz="8" w:space="0" w:color="auto"/>
              <w:bottom w:val="single" w:sz="8" w:space="0" w:color="auto"/>
              <w:right w:val="single" w:sz="8" w:space="0" w:color="auto"/>
            </w:tcBorders>
            <w:shd w:val="clear" w:color="auto" w:fill="auto"/>
            <w:vAlign w:val="center"/>
          </w:tcPr>
          <w:p w:rsidR="00FA47FE" w:rsidRPr="00FA47FE" w:rsidRDefault="00FA47FE" w:rsidP="00983054">
            <w:pPr>
              <w:spacing w:after="0" w:line="240" w:lineRule="exact"/>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-85,2</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983054">
            <w:pPr>
              <w:spacing w:after="0" w:line="240" w:lineRule="exact"/>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0</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983054">
            <w:pPr>
              <w:spacing w:after="0" w:line="240" w:lineRule="exact"/>
              <w:jc w:val="center"/>
              <w:rPr>
                <w:rFonts w:ascii="Times New Roman" w:hAnsi="Times New Roman" w:cs="Times New Roman"/>
                <w:color w:val="000000"/>
                <w:sz w:val="28"/>
                <w:szCs w:val="28"/>
              </w:rPr>
            </w:pPr>
            <w:r w:rsidRPr="00FA47FE">
              <w:rPr>
                <w:rFonts w:ascii="Times New Roman" w:hAnsi="Times New Roman" w:cs="Times New Roman"/>
                <w:color w:val="000000"/>
                <w:sz w:val="28"/>
                <w:szCs w:val="28"/>
              </w:rPr>
              <w:t>-2843,4</w:t>
            </w:r>
          </w:p>
        </w:tc>
        <w:tc>
          <w:tcPr>
            <w:tcW w:w="1275" w:type="dxa"/>
            <w:tcBorders>
              <w:top w:val="nil"/>
              <w:left w:val="nil"/>
              <w:bottom w:val="single" w:sz="8" w:space="0" w:color="auto"/>
              <w:right w:val="single" w:sz="8" w:space="0" w:color="auto"/>
            </w:tcBorders>
            <w:shd w:val="clear" w:color="auto" w:fill="auto"/>
            <w:vAlign w:val="center"/>
          </w:tcPr>
          <w:p w:rsidR="00FA47FE" w:rsidRPr="00FA47FE" w:rsidRDefault="00FA47FE" w:rsidP="00983054">
            <w:pPr>
              <w:spacing w:after="0" w:line="240" w:lineRule="exact"/>
              <w:jc w:val="center"/>
              <w:rPr>
                <w:rFonts w:ascii="Times New Roman" w:hAnsi="Times New Roman" w:cs="Times New Roman"/>
                <w:color w:val="000000"/>
                <w:sz w:val="28"/>
                <w:szCs w:val="28"/>
              </w:rPr>
            </w:pPr>
          </w:p>
        </w:tc>
        <w:tc>
          <w:tcPr>
            <w:tcW w:w="993" w:type="dxa"/>
            <w:tcBorders>
              <w:top w:val="nil"/>
              <w:left w:val="nil"/>
              <w:bottom w:val="single" w:sz="8" w:space="0" w:color="auto"/>
              <w:right w:val="single" w:sz="8" w:space="0" w:color="auto"/>
            </w:tcBorders>
            <w:shd w:val="clear" w:color="auto" w:fill="auto"/>
            <w:vAlign w:val="center"/>
          </w:tcPr>
          <w:p w:rsidR="00FA47FE" w:rsidRPr="00FA47FE" w:rsidRDefault="00FA47FE" w:rsidP="00983054">
            <w:pPr>
              <w:spacing w:after="0" w:line="240" w:lineRule="exact"/>
              <w:jc w:val="center"/>
              <w:rPr>
                <w:rFonts w:ascii="Times New Roman" w:hAnsi="Times New Roman" w:cs="Times New Roman"/>
                <w:b/>
                <w:bCs/>
                <w:color w:val="000000"/>
                <w:sz w:val="28"/>
                <w:szCs w:val="28"/>
              </w:rPr>
            </w:pPr>
          </w:p>
        </w:tc>
        <w:tc>
          <w:tcPr>
            <w:tcW w:w="1012" w:type="dxa"/>
            <w:tcBorders>
              <w:top w:val="nil"/>
              <w:left w:val="nil"/>
              <w:bottom w:val="single" w:sz="8" w:space="0" w:color="auto"/>
              <w:right w:val="single" w:sz="8" w:space="0" w:color="auto"/>
            </w:tcBorders>
            <w:shd w:val="clear" w:color="auto" w:fill="auto"/>
            <w:vAlign w:val="center"/>
          </w:tcPr>
          <w:p w:rsidR="00FA47FE" w:rsidRPr="00FA47FE" w:rsidRDefault="00FA47FE" w:rsidP="00983054">
            <w:pPr>
              <w:spacing w:after="0" w:line="240" w:lineRule="exact"/>
              <w:jc w:val="center"/>
              <w:rPr>
                <w:rFonts w:ascii="Times New Roman" w:hAnsi="Times New Roman" w:cs="Times New Roman"/>
                <w:color w:val="000000"/>
                <w:sz w:val="28"/>
                <w:szCs w:val="28"/>
              </w:rPr>
            </w:pPr>
          </w:p>
        </w:tc>
      </w:tr>
      <w:tr w:rsidR="00FA47FE" w:rsidRPr="00FA47FE" w:rsidTr="0059021B">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376" w:type="dxa"/>
          </w:tcPr>
          <w:p w:rsidR="00FA47FE" w:rsidRPr="00FA47FE" w:rsidRDefault="00FA47FE" w:rsidP="00983054">
            <w:pPr>
              <w:tabs>
                <w:tab w:val="left" w:pos="360"/>
                <w:tab w:val="left" w:pos="720"/>
              </w:tabs>
              <w:spacing w:after="0" w:line="240" w:lineRule="exact"/>
              <w:jc w:val="both"/>
              <w:rPr>
                <w:rFonts w:ascii="Times New Roman" w:hAnsi="Times New Roman" w:cs="Times New Roman"/>
                <w:sz w:val="28"/>
                <w:szCs w:val="28"/>
              </w:rPr>
            </w:pPr>
            <w:r w:rsidRPr="00FA47FE">
              <w:rPr>
                <w:rFonts w:ascii="Times New Roman" w:hAnsi="Times New Roman" w:cs="Times New Roman"/>
                <w:sz w:val="28"/>
                <w:szCs w:val="28"/>
              </w:rPr>
              <w:t>ВСЕГО ДОХОДОВ</w:t>
            </w:r>
          </w:p>
        </w:tc>
        <w:tc>
          <w:tcPr>
            <w:tcW w:w="1310" w:type="dxa"/>
            <w:tcBorders>
              <w:top w:val="nil"/>
              <w:left w:val="nil"/>
              <w:bottom w:val="single" w:sz="8" w:space="0" w:color="auto"/>
              <w:right w:val="single" w:sz="8" w:space="0" w:color="auto"/>
            </w:tcBorders>
            <w:shd w:val="clear" w:color="auto" w:fill="auto"/>
            <w:vAlign w:val="center"/>
          </w:tcPr>
          <w:p w:rsidR="00FA47FE" w:rsidRPr="00FA47FE" w:rsidRDefault="00FA47FE" w:rsidP="00983054">
            <w:pPr>
              <w:spacing w:after="0" w:line="240" w:lineRule="exact"/>
              <w:jc w:val="center"/>
              <w:rPr>
                <w:rFonts w:ascii="Times New Roman" w:hAnsi="Times New Roman" w:cs="Times New Roman"/>
                <w:bCs/>
                <w:color w:val="000000"/>
                <w:sz w:val="28"/>
                <w:szCs w:val="28"/>
              </w:rPr>
            </w:pPr>
            <w:r w:rsidRPr="00FA47FE">
              <w:rPr>
                <w:rFonts w:ascii="Times New Roman" w:hAnsi="Times New Roman" w:cs="Times New Roman"/>
                <w:bCs/>
                <w:color w:val="000000"/>
                <w:sz w:val="28"/>
                <w:szCs w:val="28"/>
              </w:rPr>
              <w:t>536593,4</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983054">
            <w:pPr>
              <w:spacing w:after="0" w:line="240" w:lineRule="exact"/>
              <w:jc w:val="center"/>
              <w:rPr>
                <w:rFonts w:ascii="Times New Roman" w:hAnsi="Times New Roman" w:cs="Times New Roman"/>
                <w:bCs/>
                <w:color w:val="000000"/>
                <w:sz w:val="28"/>
                <w:szCs w:val="28"/>
              </w:rPr>
            </w:pPr>
            <w:r w:rsidRPr="00FA47FE">
              <w:rPr>
                <w:rFonts w:ascii="Times New Roman" w:hAnsi="Times New Roman" w:cs="Times New Roman"/>
                <w:bCs/>
                <w:color w:val="000000"/>
                <w:sz w:val="28"/>
                <w:szCs w:val="28"/>
              </w:rPr>
              <w:t>1369088,5</w:t>
            </w:r>
          </w:p>
        </w:tc>
        <w:tc>
          <w:tcPr>
            <w:tcW w:w="1276" w:type="dxa"/>
            <w:tcBorders>
              <w:top w:val="nil"/>
              <w:left w:val="nil"/>
              <w:bottom w:val="single" w:sz="8" w:space="0" w:color="auto"/>
              <w:right w:val="single" w:sz="8" w:space="0" w:color="auto"/>
            </w:tcBorders>
            <w:shd w:val="clear" w:color="auto" w:fill="auto"/>
            <w:vAlign w:val="center"/>
          </w:tcPr>
          <w:p w:rsidR="00FA47FE" w:rsidRPr="00FA47FE" w:rsidRDefault="00FA47FE" w:rsidP="00983054">
            <w:pPr>
              <w:spacing w:after="0" w:line="240" w:lineRule="exact"/>
              <w:jc w:val="center"/>
              <w:rPr>
                <w:rFonts w:ascii="Times New Roman" w:hAnsi="Times New Roman" w:cs="Times New Roman"/>
                <w:bCs/>
                <w:color w:val="000000"/>
                <w:sz w:val="28"/>
                <w:szCs w:val="28"/>
              </w:rPr>
            </w:pPr>
            <w:r w:rsidRPr="00FA47FE">
              <w:rPr>
                <w:rFonts w:ascii="Times New Roman" w:hAnsi="Times New Roman" w:cs="Times New Roman"/>
                <w:bCs/>
                <w:color w:val="000000"/>
                <w:sz w:val="28"/>
                <w:szCs w:val="28"/>
              </w:rPr>
              <w:t>693506,1</w:t>
            </w:r>
          </w:p>
        </w:tc>
        <w:tc>
          <w:tcPr>
            <w:tcW w:w="1275" w:type="dxa"/>
            <w:tcBorders>
              <w:top w:val="nil"/>
              <w:left w:val="nil"/>
              <w:bottom w:val="single" w:sz="8" w:space="0" w:color="auto"/>
              <w:right w:val="single" w:sz="8" w:space="0" w:color="auto"/>
            </w:tcBorders>
            <w:shd w:val="clear" w:color="auto" w:fill="auto"/>
            <w:vAlign w:val="center"/>
          </w:tcPr>
          <w:p w:rsidR="00FA47FE" w:rsidRPr="00FA47FE" w:rsidRDefault="00FA47FE" w:rsidP="00983054">
            <w:pPr>
              <w:spacing w:after="0" w:line="240" w:lineRule="exact"/>
              <w:jc w:val="center"/>
              <w:rPr>
                <w:rFonts w:ascii="Times New Roman" w:hAnsi="Times New Roman" w:cs="Times New Roman"/>
                <w:bCs/>
                <w:color w:val="000000"/>
                <w:sz w:val="28"/>
                <w:szCs w:val="28"/>
              </w:rPr>
            </w:pPr>
            <w:r w:rsidRPr="00FA47FE">
              <w:rPr>
                <w:rFonts w:ascii="Times New Roman" w:hAnsi="Times New Roman" w:cs="Times New Roman"/>
                <w:bCs/>
                <w:color w:val="000000"/>
                <w:sz w:val="28"/>
                <w:szCs w:val="28"/>
              </w:rPr>
              <w:t>-675582,4</w:t>
            </w:r>
          </w:p>
        </w:tc>
        <w:tc>
          <w:tcPr>
            <w:tcW w:w="993" w:type="dxa"/>
            <w:tcBorders>
              <w:top w:val="nil"/>
              <w:left w:val="nil"/>
              <w:bottom w:val="single" w:sz="8" w:space="0" w:color="auto"/>
              <w:right w:val="single" w:sz="8" w:space="0" w:color="auto"/>
            </w:tcBorders>
            <w:shd w:val="clear" w:color="auto" w:fill="auto"/>
            <w:vAlign w:val="center"/>
          </w:tcPr>
          <w:p w:rsidR="00FA47FE" w:rsidRPr="00FA47FE" w:rsidRDefault="00FA47FE" w:rsidP="00983054">
            <w:pPr>
              <w:spacing w:after="0" w:line="240" w:lineRule="exact"/>
              <w:jc w:val="center"/>
              <w:rPr>
                <w:rFonts w:ascii="Times New Roman" w:hAnsi="Times New Roman" w:cs="Times New Roman"/>
                <w:bCs/>
                <w:color w:val="000000"/>
                <w:sz w:val="28"/>
                <w:szCs w:val="28"/>
              </w:rPr>
            </w:pPr>
            <w:r w:rsidRPr="00FA47FE">
              <w:rPr>
                <w:rFonts w:ascii="Times New Roman" w:hAnsi="Times New Roman" w:cs="Times New Roman"/>
                <w:bCs/>
                <w:color w:val="000000"/>
                <w:sz w:val="28"/>
                <w:szCs w:val="28"/>
              </w:rPr>
              <w:t>50,6</w:t>
            </w:r>
          </w:p>
        </w:tc>
        <w:tc>
          <w:tcPr>
            <w:tcW w:w="1012" w:type="dxa"/>
            <w:tcBorders>
              <w:top w:val="nil"/>
              <w:left w:val="nil"/>
              <w:bottom w:val="single" w:sz="8" w:space="0" w:color="auto"/>
              <w:right w:val="single" w:sz="8" w:space="0" w:color="auto"/>
            </w:tcBorders>
            <w:shd w:val="clear" w:color="auto" w:fill="auto"/>
            <w:vAlign w:val="center"/>
          </w:tcPr>
          <w:p w:rsidR="00FA47FE" w:rsidRPr="00FA47FE" w:rsidRDefault="00FA47FE" w:rsidP="00983054">
            <w:pPr>
              <w:spacing w:after="0" w:line="240" w:lineRule="exact"/>
              <w:jc w:val="center"/>
              <w:rPr>
                <w:rFonts w:ascii="Times New Roman" w:hAnsi="Times New Roman" w:cs="Times New Roman"/>
                <w:bCs/>
                <w:color w:val="000000"/>
                <w:sz w:val="28"/>
                <w:szCs w:val="28"/>
              </w:rPr>
            </w:pPr>
            <w:r w:rsidRPr="00FA47FE">
              <w:rPr>
                <w:rFonts w:ascii="Times New Roman" w:hAnsi="Times New Roman" w:cs="Times New Roman"/>
                <w:bCs/>
                <w:color w:val="000000"/>
                <w:sz w:val="28"/>
                <w:szCs w:val="28"/>
              </w:rPr>
              <w:t>129,2</w:t>
            </w:r>
          </w:p>
        </w:tc>
      </w:tr>
    </w:tbl>
    <w:p w:rsidR="00FA47FE" w:rsidRPr="00FA47FE" w:rsidRDefault="00FA47FE" w:rsidP="00983054">
      <w:pPr>
        <w:spacing w:after="0" w:line="240" w:lineRule="exact"/>
        <w:jc w:val="center"/>
        <w:rPr>
          <w:rFonts w:ascii="Times New Roman" w:hAnsi="Times New Roman" w:cs="Times New Roman"/>
          <w:b/>
          <w:sz w:val="28"/>
          <w:szCs w:val="28"/>
        </w:rPr>
      </w:pPr>
    </w:p>
    <w:p w:rsidR="00983054" w:rsidRDefault="00FA47FE" w:rsidP="00FA47FE">
      <w:pPr>
        <w:spacing w:after="0" w:line="240" w:lineRule="auto"/>
        <w:jc w:val="both"/>
        <w:rPr>
          <w:rFonts w:ascii="Times New Roman" w:hAnsi="Times New Roman" w:cs="Times New Roman"/>
          <w:sz w:val="28"/>
          <w:szCs w:val="28"/>
        </w:rPr>
      </w:pPr>
      <w:r w:rsidRPr="00FA47FE">
        <w:rPr>
          <w:rFonts w:ascii="Times New Roman" w:hAnsi="Times New Roman" w:cs="Times New Roman"/>
          <w:sz w:val="28"/>
          <w:szCs w:val="28"/>
        </w:rPr>
        <w:t xml:space="preserve">        </w:t>
      </w:r>
    </w:p>
    <w:p w:rsidR="00FA47FE" w:rsidRPr="00FA47FE" w:rsidRDefault="00FA47FE" w:rsidP="00FA47FE">
      <w:pPr>
        <w:spacing w:after="0" w:line="240" w:lineRule="auto"/>
        <w:jc w:val="both"/>
        <w:rPr>
          <w:rFonts w:ascii="Times New Roman" w:hAnsi="Times New Roman" w:cs="Times New Roman"/>
          <w:sz w:val="28"/>
          <w:szCs w:val="28"/>
        </w:rPr>
      </w:pPr>
      <w:r w:rsidRPr="00FA47FE">
        <w:rPr>
          <w:rFonts w:ascii="Times New Roman" w:hAnsi="Times New Roman" w:cs="Times New Roman"/>
          <w:sz w:val="28"/>
          <w:szCs w:val="28"/>
        </w:rPr>
        <w:t xml:space="preserve">  Консолидированный бюджет </w:t>
      </w:r>
      <w:r w:rsidRPr="00FA47FE">
        <w:rPr>
          <w:rFonts w:ascii="Times New Roman" w:hAnsi="Times New Roman" w:cs="Times New Roman"/>
          <w:b/>
          <w:sz w:val="28"/>
          <w:szCs w:val="28"/>
        </w:rPr>
        <w:t>по налоговым и неналоговым доходам</w:t>
      </w:r>
      <w:r w:rsidRPr="00FA47FE">
        <w:rPr>
          <w:rFonts w:ascii="Times New Roman" w:hAnsi="Times New Roman" w:cs="Times New Roman"/>
          <w:sz w:val="28"/>
          <w:szCs w:val="28"/>
        </w:rPr>
        <w:t xml:space="preserve"> за 1 полугодие 2020 года исполнен на 43,4 </w:t>
      </w:r>
      <w:r w:rsidRPr="00FA47FE">
        <w:rPr>
          <w:rFonts w:ascii="Times New Roman" w:hAnsi="Times New Roman" w:cs="Times New Roman"/>
          <w:b/>
          <w:sz w:val="28"/>
          <w:szCs w:val="28"/>
        </w:rPr>
        <w:t>%</w:t>
      </w:r>
      <w:r w:rsidRPr="00FA47FE">
        <w:rPr>
          <w:rFonts w:ascii="Times New Roman" w:hAnsi="Times New Roman" w:cs="Times New Roman"/>
          <w:sz w:val="28"/>
          <w:szCs w:val="28"/>
        </w:rPr>
        <w:t xml:space="preserve"> к уточненному годовому плану. В бюджет поступило 221287,1 тыс. руб., что к 1 полугодию 2019 года составляет 102,7 % </w:t>
      </w:r>
      <w:r w:rsidR="00885FC8" w:rsidRPr="00FA47FE">
        <w:rPr>
          <w:rFonts w:ascii="Times New Roman" w:hAnsi="Times New Roman" w:cs="Times New Roman"/>
          <w:sz w:val="28"/>
          <w:szCs w:val="28"/>
        </w:rPr>
        <w:t>(+</w:t>
      </w:r>
      <w:r w:rsidRPr="00FA47FE">
        <w:rPr>
          <w:rFonts w:ascii="Times New Roman" w:hAnsi="Times New Roman" w:cs="Times New Roman"/>
          <w:sz w:val="28"/>
          <w:szCs w:val="28"/>
        </w:rPr>
        <w:t>5941,8 тыс. рублей).</w:t>
      </w:r>
    </w:p>
    <w:p w:rsidR="00FA47FE" w:rsidRPr="00FA47FE" w:rsidRDefault="00FA47FE" w:rsidP="00FA47FE">
      <w:pPr>
        <w:tabs>
          <w:tab w:val="left" w:pos="567"/>
          <w:tab w:val="left" w:pos="720"/>
        </w:tabs>
        <w:spacing w:after="0" w:line="240" w:lineRule="auto"/>
        <w:jc w:val="both"/>
        <w:rPr>
          <w:rFonts w:ascii="Times New Roman" w:hAnsi="Times New Roman" w:cs="Times New Roman"/>
          <w:b/>
          <w:sz w:val="28"/>
          <w:szCs w:val="28"/>
        </w:rPr>
      </w:pPr>
      <w:r w:rsidRPr="00FA47FE">
        <w:rPr>
          <w:rFonts w:ascii="Times New Roman" w:hAnsi="Times New Roman" w:cs="Times New Roman"/>
          <w:sz w:val="28"/>
          <w:szCs w:val="28"/>
        </w:rPr>
        <w:t xml:space="preserve">          </w:t>
      </w:r>
      <w:r w:rsidRPr="00FA47FE">
        <w:rPr>
          <w:rFonts w:ascii="Times New Roman" w:hAnsi="Times New Roman" w:cs="Times New Roman"/>
          <w:b/>
          <w:sz w:val="28"/>
          <w:szCs w:val="28"/>
        </w:rPr>
        <w:t>Налоговые доходы</w:t>
      </w:r>
      <w:r w:rsidRPr="00FA47FE">
        <w:rPr>
          <w:rFonts w:ascii="Times New Roman" w:hAnsi="Times New Roman" w:cs="Times New Roman"/>
          <w:sz w:val="28"/>
          <w:szCs w:val="28"/>
        </w:rPr>
        <w:t xml:space="preserve"> за 1 полугодие 2020 года исполнены на 42 %, в консолидированный бюджет поступило 179329,8 тыс. руб., что на 1,8 % больше, чем в 2019 году.</w:t>
      </w:r>
      <w:r w:rsidRPr="00FA47FE">
        <w:rPr>
          <w:rFonts w:ascii="Times New Roman" w:hAnsi="Times New Roman" w:cs="Times New Roman"/>
          <w:b/>
          <w:sz w:val="28"/>
          <w:szCs w:val="28"/>
        </w:rPr>
        <w:t xml:space="preserve">        </w:t>
      </w:r>
    </w:p>
    <w:p w:rsidR="00FA47FE" w:rsidRPr="00FA47FE" w:rsidRDefault="00FA47FE" w:rsidP="00FA47FE">
      <w:pPr>
        <w:spacing w:after="0" w:line="240" w:lineRule="auto"/>
        <w:jc w:val="both"/>
        <w:rPr>
          <w:rFonts w:ascii="Times New Roman" w:hAnsi="Times New Roman" w:cs="Times New Roman"/>
          <w:sz w:val="28"/>
          <w:szCs w:val="28"/>
        </w:rPr>
      </w:pPr>
      <w:r w:rsidRPr="00FA47FE">
        <w:rPr>
          <w:rFonts w:ascii="Times New Roman" w:hAnsi="Times New Roman" w:cs="Times New Roman"/>
          <w:b/>
          <w:sz w:val="28"/>
          <w:szCs w:val="28"/>
        </w:rPr>
        <w:t xml:space="preserve">          Налог на доходы физических лиц.</w:t>
      </w:r>
      <w:r w:rsidRPr="00FA47FE">
        <w:rPr>
          <w:rFonts w:ascii="Times New Roman" w:hAnsi="Times New Roman" w:cs="Times New Roman"/>
          <w:sz w:val="28"/>
          <w:szCs w:val="28"/>
        </w:rPr>
        <w:t xml:space="preserve">  Доля НДФЛ в налоговых и неналоговых доходах консолидированного бюджета муниципального района составила за 2020 год – 44,7 %. В 2020 году норматив отчисления НДФЛ в консолидированный бюджет составляет 32 %, в 2019 году норматив составлял 33%. В бюджет поступило 98993,3 тыс. руб. или 42,5% годового плана. Крупными налогоплательщиками НДФЛ остаются: ООО «ИКЕА ИНДАСТРИ Новгород», ООО «Трубичино», ООО «Новгородский бекон», ООО «ПКХП», ООО «Стройдеталь», ООО «ДК РУС», ОАО «СУ-2».                                                                                                                                 </w:t>
      </w:r>
    </w:p>
    <w:p w:rsidR="00FA47FE" w:rsidRPr="00FA47FE" w:rsidRDefault="00FA47FE" w:rsidP="00FA47FE">
      <w:pPr>
        <w:spacing w:after="0" w:line="240" w:lineRule="auto"/>
        <w:jc w:val="both"/>
        <w:rPr>
          <w:rFonts w:ascii="Times New Roman" w:hAnsi="Times New Roman" w:cs="Times New Roman"/>
          <w:sz w:val="28"/>
          <w:szCs w:val="28"/>
        </w:rPr>
      </w:pPr>
      <w:r w:rsidRPr="00FA47FE">
        <w:rPr>
          <w:rFonts w:ascii="Times New Roman" w:hAnsi="Times New Roman" w:cs="Times New Roman"/>
          <w:sz w:val="28"/>
          <w:szCs w:val="28"/>
        </w:rPr>
        <w:t xml:space="preserve">         Темп роста НДФЛ за 2020 год (в сопоставимых условиях) к 2019 году составил 101,7</w:t>
      </w:r>
      <w:r>
        <w:rPr>
          <w:rFonts w:ascii="Times New Roman" w:hAnsi="Times New Roman" w:cs="Times New Roman"/>
          <w:sz w:val="28"/>
          <w:szCs w:val="28"/>
        </w:rPr>
        <w:t>%.</w:t>
      </w:r>
      <w:r w:rsidRPr="00FA47FE">
        <w:rPr>
          <w:rFonts w:ascii="Times New Roman" w:hAnsi="Times New Roman" w:cs="Times New Roman"/>
          <w:sz w:val="28"/>
          <w:szCs w:val="28"/>
          <w:highlight w:val="yellow"/>
        </w:rPr>
        <w:t xml:space="preserve">                                                                                                                                                                                                                                                                                                                                                                                                                                                                                                                                                                                                                                                                                                                                                                                                                                                                                                                                                                                                     </w:t>
      </w:r>
      <w:r w:rsidRPr="00FA47FE">
        <w:rPr>
          <w:rFonts w:ascii="Times New Roman" w:hAnsi="Times New Roman" w:cs="Times New Roman"/>
          <w:b/>
          <w:sz w:val="28"/>
          <w:szCs w:val="28"/>
          <w:u w:val="single"/>
        </w:rPr>
        <w:lastRenderedPageBreak/>
        <w:t xml:space="preserve">Акцизы. </w:t>
      </w:r>
      <w:r w:rsidRPr="00FA47FE">
        <w:rPr>
          <w:rFonts w:ascii="Times New Roman" w:hAnsi="Times New Roman" w:cs="Times New Roman"/>
          <w:sz w:val="28"/>
          <w:szCs w:val="28"/>
        </w:rPr>
        <w:t>Годовой уточненный план по акцизам исполнен на 40,7 %, в бюджет поступило 8398,5 тыс. руб., что на 586,1 тыс. руб. меньше, чем за 1 полугодие 2019 года.</w:t>
      </w:r>
    </w:p>
    <w:p w:rsidR="00FA47FE" w:rsidRPr="00FA47FE" w:rsidRDefault="00FA47FE" w:rsidP="00FA47FE">
      <w:pPr>
        <w:spacing w:after="0" w:line="240" w:lineRule="auto"/>
        <w:jc w:val="both"/>
        <w:rPr>
          <w:rFonts w:ascii="Times New Roman" w:hAnsi="Times New Roman" w:cs="Times New Roman"/>
          <w:sz w:val="28"/>
          <w:szCs w:val="28"/>
        </w:rPr>
      </w:pPr>
      <w:r w:rsidRPr="00FA47FE">
        <w:rPr>
          <w:rFonts w:ascii="Times New Roman" w:hAnsi="Times New Roman" w:cs="Times New Roman"/>
          <w:b/>
          <w:sz w:val="28"/>
          <w:szCs w:val="28"/>
          <w:u w:val="single"/>
        </w:rPr>
        <w:t xml:space="preserve">Упрощенная система налогообложения. </w:t>
      </w:r>
      <w:r w:rsidRPr="00FA47FE">
        <w:rPr>
          <w:rFonts w:ascii="Times New Roman" w:hAnsi="Times New Roman" w:cs="Times New Roman"/>
          <w:sz w:val="28"/>
          <w:szCs w:val="28"/>
        </w:rPr>
        <w:t>Норматив отчисления в бюджет района в 2020 году был увеличен на 10%. В бюджет зачисляется 70%. Уточненный кассовый план исполнен на 48,6 %, в бюджет поступило 29114,6 тыс. руб., что на 4205,4 тыс. руб. больше, чем за 1 полугодие 2019 года.</w:t>
      </w:r>
    </w:p>
    <w:p w:rsidR="00FA47FE" w:rsidRPr="00FA47FE" w:rsidRDefault="00FA47FE" w:rsidP="00FA47FE">
      <w:pPr>
        <w:spacing w:after="0" w:line="240" w:lineRule="auto"/>
        <w:jc w:val="both"/>
        <w:rPr>
          <w:rFonts w:ascii="Times New Roman" w:hAnsi="Times New Roman" w:cs="Times New Roman"/>
          <w:sz w:val="28"/>
          <w:szCs w:val="28"/>
        </w:rPr>
      </w:pPr>
      <w:r w:rsidRPr="00FA47FE">
        <w:rPr>
          <w:rFonts w:ascii="Times New Roman" w:hAnsi="Times New Roman" w:cs="Times New Roman"/>
          <w:b/>
          <w:sz w:val="28"/>
          <w:szCs w:val="28"/>
          <w:u w:val="single"/>
        </w:rPr>
        <w:t>Единый налог на вмененный доход</w:t>
      </w:r>
      <w:r w:rsidRPr="00FA47FE">
        <w:rPr>
          <w:rFonts w:ascii="Times New Roman" w:hAnsi="Times New Roman" w:cs="Times New Roman"/>
          <w:sz w:val="28"/>
          <w:szCs w:val="28"/>
        </w:rPr>
        <w:t>. Поступление ЕНВД с каждым годом сокращается. Налогоплательщики ЕНВД переходят на УСН или патент, что видно и по поступлениям этих налогов. С 2021 года планируется отмена ЕНВД. Уточненный годовой план исполнен на 60,5 %, в бюджет района поступило в 1 полугодие 7444,4 тыс. руб.</w:t>
      </w:r>
    </w:p>
    <w:p w:rsidR="00FA47FE" w:rsidRPr="00FA47FE" w:rsidRDefault="00FA47FE" w:rsidP="00FA47FE">
      <w:pPr>
        <w:spacing w:after="0" w:line="240" w:lineRule="auto"/>
        <w:jc w:val="both"/>
        <w:rPr>
          <w:rFonts w:ascii="Times New Roman" w:hAnsi="Times New Roman" w:cs="Times New Roman"/>
          <w:sz w:val="28"/>
          <w:szCs w:val="28"/>
        </w:rPr>
      </w:pPr>
      <w:r w:rsidRPr="00FA47FE">
        <w:rPr>
          <w:rFonts w:ascii="Times New Roman" w:hAnsi="Times New Roman" w:cs="Times New Roman"/>
          <w:b/>
          <w:sz w:val="28"/>
          <w:szCs w:val="28"/>
          <w:u w:val="single"/>
        </w:rPr>
        <w:t xml:space="preserve">Единый сельскохозяйственный налог. </w:t>
      </w:r>
      <w:r w:rsidRPr="00FA47FE">
        <w:rPr>
          <w:rFonts w:ascii="Times New Roman" w:hAnsi="Times New Roman" w:cs="Times New Roman"/>
          <w:sz w:val="28"/>
          <w:szCs w:val="28"/>
        </w:rPr>
        <w:t>Поступление ЕСХН за 1 полугодие 2020 года составило 5980,9 тыс. руб. Уточненный годовой план исполнен на 73,2%, по сравнению с 2019 годом в бюджет района поступило ЕСХН на 1162,9 тыс. руб. меньше. Основными налогоплательщиками ЕСХН остаются: ОАО «Ермолинское», ООО «Трубичино», КФХ. В связи с эпидемиологической ситуацией в ООО «НовСвин», ЕСХН от предприятия в 2020 г. не поступало.</w:t>
      </w:r>
    </w:p>
    <w:p w:rsidR="00FA47FE" w:rsidRPr="00FA47FE" w:rsidRDefault="00FA47FE" w:rsidP="00FA47FE">
      <w:pPr>
        <w:spacing w:after="0" w:line="240" w:lineRule="auto"/>
        <w:jc w:val="both"/>
        <w:rPr>
          <w:rFonts w:ascii="Times New Roman" w:hAnsi="Times New Roman" w:cs="Times New Roman"/>
          <w:sz w:val="28"/>
          <w:szCs w:val="28"/>
        </w:rPr>
      </w:pPr>
      <w:r w:rsidRPr="00FA47FE">
        <w:rPr>
          <w:rFonts w:ascii="Times New Roman" w:hAnsi="Times New Roman" w:cs="Times New Roman"/>
          <w:b/>
          <w:sz w:val="28"/>
          <w:szCs w:val="28"/>
          <w:u w:val="single"/>
        </w:rPr>
        <w:t xml:space="preserve">Патентная система налогообложения. </w:t>
      </w:r>
      <w:r w:rsidRPr="00FA47FE">
        <w:rPr>
          <w:rFonts w:ascii="Times New Roman" w:hAnsi="Times New Roman" w:cs="Times New Roman"/>
          <w:sz w:val="28"/>
          <w:szCs w:val="28"/>
        </w:rPr>
        <w:t>В бюджет района за 1 полугодие поступило 520,7 тыс. руб., что на 407,1 тыс. руб. меньше, чем в 2019 году. В 1 квартале 2019 года в бюджет Новгородского муниципального района ошибочно были зачислены доходы городского бюджета.</w:t>
      </w:r>
      <w:r>
        <w:rPr>
          <w:rFonts w:ascii="Times New Roman" w:hAnsi="Times New Roman" w:cs="Times New Roman"/>
          <w:sz w:val="28"/>
          <w:szCs w:val="28"/>
        </w:rPr>
        <w:t xml:space="preserve"> </w:t>
      </w:r>
    </w:p>
    <w:p w:rsidR="00FA47FE" w:rsidRPr="00FA47FE" w:rsidRDefault="00FA47FE" w:rsidP="00FA47FE">
      <w:pPr>
        <w:spacing w:after="0" w:line="240" w:lineRule="auto"/>
        <w:jc w:val="both"/>
        <w:rPr>
          <w:rFonts w:ascii="Times New Roman" w:hAnsi="Times New Roman" w:cs="Times New Roman"/>
          <w:sz w:val="28"/>
          <w:szCs w:val="28"/>
        </w:rPr>
      </w:pPr>
      <w:r w:rsidRPr="00FA47FE">
        <w:rPr>
          <w:rFonts w:ascii="Times New Roman" w:hAnsi="Times New Roman" w:cs="Times New Roman"/>
          <w:sz w:val="28"/>
          <w:szCs w:val="28"/>
        </w:rPr>
        <w:t xml:space="preserve">Уточненный годовой план по </w:t>
      </w:r>
      <w:r w:rsidRPr="00FA47FE">
        <w:rPr>
          <w:rFonts w:ascii="Times New Roman" w:hAnsi="Times New Roman" w:cs="Times New Roman"/>
          <w:b/>
          <w:sz w:val="28"/>
          <w:szCs w:val="28"/>
          <w:u w:val="single"/>
        </w:rPr>
        <w:t>госпошлине</w:t>
      </w:r>
      <w:r w:rsidRPr="00FA47FE">
        <w:rPr>
          <w:rFonts w:ascii="Times New Roman" w:hAnsi="Times New Roman" w:cs="Times New Roman"/>
          <w:b/>
          <w:sz w:val="28"/>
          <w:szCs w:val="28"/>
        </w:rPr>
        <w:t xml:space="preserve"> </w:t>
      </w:r>
      <w:r w:rsidRPr="00FA47FE">
        <w:rPr>
          <w:rFonts w:ascii="Times New Roman" w:hAnsi="Times New Roman" w:cs="Times New Roman"/>
          <w:sz w:val="28"/>
          <w:szCs w:val="28"/>
        </w:rPr>
        <w:t>исполнен на 63,3 %. в консолидированный бюджет района поступило 1183,3 тыс. руб., что на 357,8 тыс. руб. больше, чем за этот же период 2019 года.</w:t>
      </w:r>
    </w:p>
    <w:p w:rsidR="00FA47FE" w:rsidRPr="00FA47FE" w:rsidRDefault="00FA47FE" w:rsidP="00FA47FE">
      <w:pPr>
        <w:spacing w:after="0" w:line="240" w:lineRule="auto"/>
        <w:jc w:val="both"/>
        <w:rPr>
          <w:rFonts w:ascii="Times New Roman" w:hAnsi="Times New Roman" w:cs="Times New Roman"/>
          <w:sz w:val="28"/>
          <w:szCs w:val="28"/>
        </w:rPr>
      </w:pPr>
      <w:r w:rsidRPr="00FA47FE">
        <w:rPr>
          <w:rFonts w:ascii="Times New Roman" w:hAnsi="Times New Roman" w:cs="Times New Roman"/>
          <w:b/>
          <w:sz w:val="28"/>
          <w:szCs w:val="28"/>
          <w:u w:val="single"/>
        </w:rPr>
        <w:t>Земельный налог</w:t>
      </w:r>
      <w:r w:rsidRPr="00FA47FE">
        <w:rPr>
          <w:rFonts w:ascii="Times New Roman" w:hAnsi="Times New Roman" w:cs="Times New Roman"/>
          <w:b/>
          <w:sz w:val="28"/>
          <w:szCs w:val="28"/>
        </w:rPr>
        <w:t xml:space="preserve">. </w:t>
      </w:r>
      <w:r w:rsidRPr="00FA47FE">
        <w:rPr>
          <w:rFonts w:ascii="Times New Roman" w:hAnsi="Times New Roman" w:cs="Times New Roman"/>
          <w:sz w:val="28"/>
          <w:szCs w:val="28"/>
        </w:rPr>
        <w:t xml:space="preserve">В бюджеты поселений за 1 полугодие 2020 года земельного налога поступило 25724,6 тыс. руб., что на 2349,7 тыс. руб. больше, чем в 2019 году.         </w:t>
      </w:r>
    </w:p>
    <w:p w:rsidR="00FA47FE" w:rsidRPr="00FA47FE" w:rsidRDefault="00FA47FE" w:rsidP="00FA47FE">
      <w:pPr>
        <w:spacing w:after="0" w:line="240" w:lineRule="auto"/>
        <w:jc w:val="both"/>
        <w:rPr>
          <w:rFonts w:ascii="Times New Roman" w:hAnsi="Times New Roman" w:cs="Times New Roman"/>
          <w:sz w:val="28"/>
          <w:szCs w:val="28"/>
        </w:rPr>
      </w:pPr>
      <w:r w:rsidRPr="00FA47FE">
        <w:rPr>
          <w:rFonts w:ascii="Times New Roman" w:hAnsi="Times New Roman" w:cs="Times New Roman"/>
          <w:sz w:val="28"/>
          <w:szCs w:val="28"/>
        </w:rPr>
        <w:t xml:space="preserve">Годовой план </w:t>
      </w:r>
      <w:r w:rsidRPr="00FA47FE">
        <w:rPr>
          <w:rFonts w:ascii="Times New Roman" w:hAnsi="Times New Roman" w:cs="Times New Roman"/>
          <w:b/>
          <w:sz w:val="28"/>
          <w:szCs w:val="28"/>
          <w:u w:val="single"/>
        </w:rPr>
        <w:t>по налогу на имущество физических лиц</w:t>
      </w:r>
      <w:r w:rsidRPr="00FA47FE">
        <w:rPr>
          <w:rFonts w:ascii="Times New Roman" w:hAnsi="Times New Roman" w:cs="Times New Roman"/>
          <w:sz w:val="28"/>
          <w:szCs w:val="28"/>
        </w:rPr>
        <w:t xml:space="preserve"> исполнен всего на 12,2 %, в бюджеты поселений поступило 1969,5 тыс. руб., это больше, чем в 1 полугодие 2019 года на 363,2 тыс. руб.</w:t>
      </w:r>
    </w:p>
    <w:p w:rsidR="00FA47FE" w:rsidRPr="00FA47FE" w:rsidRDefault="00FA47FE" w:rsidP="00FA47FE">
      <w:pPr>
        <w:spacing w:after="0" w:line="240" w:lineRule="auto"/>
        <w:jc w:val="both"/>
        <w:rPr>
          <w:rFonts w:ascii="Times New Roman" w:hAnsi="Times New Roman" w:cs="Times New Roman"/>
          <w:sz w:val="28"/>
          <w:szCs w:val="28"/>
        </w:rPr>
      </w:pPr>
      <w:r w:rsidRPr="00FA47FE">
        <w:rPr>
          <w:rFonts w:ascii="Times New Roman" w:hAnsi="Times New Roman" w:cs="Times New Roman"/>
          <w:sz w:val="28"/>
          <w:szCs w:val="28"/>
        </w:rPr>
        <w:t xml:space="preserve">         Уточненный годовой план по </w:t>
      </w:r>
      <w:r w:rsidRPr="00FA47FE">
        <w:rPr>
          <w:rFonts w:ascii="Times New Roman" w:hAnsi="Times New Roman" w:cs="Times New Roman"/>
          <w:b/>
          <w:sz w:val="28"/>
          <w:szCs w:val="28"/>
          <w:u w:val="single"/>
        </w:rPr>
        <w:t>неналоговым доходам</w:t>
      </w:r>
      <w:r w:rsidRPr="00FA47FE">
        <w:rPr>
          <w:rFonts w:ascii="Times New Roman" w:hAnsi="Times New Roman" w:cs="Times New Roman"/>
          <w:sz w:val="28"/>
          <w:szCs w:val="28"/>
        </w:rPr>
        <w:t xml:space="preserve"> исполнен на 51,2%, в бюджет поступило 41957,3 тыс. руб., что на 2690,9 тыс. руб. больше, чем в 2019 году. Больше, чем в 2019 году поступило платы за негативное воздействие на окружающую среду в 5,9 раз (основной плательщик ОАО «Акрон»), доходов от реализации муниципального имущества в 3,3 раза, доходов от продажи земельных участков, платы за увеличение площади земельных участков.</w:t>
      </w:r>
      <w:r w:rsidR="00885FC8">
        <w:rPr>
          <w:rFonts w:ascii="Times New Roman" w:hAnsi="Times New Roman" w:cs="Times New Roman"/>
          <w:b/>
          <w:sz w:val="28"/>
          <w:szCs w:val="28"/>
        </w:rPr>
        <w:t xml:space="preserve"> </w:t>
      </w:r>
      <w:r w:rsidRPr="00FA47FE">
        <w:rPr>
          <w:rFonts w:ascii="Times New Roman" w:hAnsi="Times New Roman" w:cs="Times New Roman"/>
          <w:b/>
          <w:sz w:val="28"/>
          <w:szCs w:val="28"/>
        </w:rPr>
        <w:t>Безвозмездные поступления</w:t>
      </w:r>
      <w:r w:rsidRPr="00FA47FE">
        <w:rPr>
          <w:rFonts w:ascii="Times New Roman" w:hAnsi="Times New Roman" w:cs="Times New Roman"/>
          <w:sz w:val="28"/>
          <w:szCs w:val="28"/>
        </w:rPr>
        <w:t xml:space="preserve"> из областного бюджета перечислены в сумме 472219,0 тыс. руб., что составило 54,9% от уточненного годового плана, но больше чем в 1 полугодие 2019 года на 31,4%.</w:t>
      </w:r>
    </w:p>
    <w:p w:rsidR="00FA47FE" w:rsidRPr="00FA47FE" w:rsidRDefault="00FA47FE" w:rsidP="00FA47FE">
      <w:pPr>
        <w:spacing w:after="0" w:line="240" w:lineRule="auto"/>
        <w:rPr>
          <w:rFonts w:ascii="Times New Roman" w:hAnsi="Times New Roman" w:cs="Times New Roman"/>
          <w:b/>
          <w:sz w:val="28"/>
          <w:szCs w:val="28"/>
        </w:rPr>
      </w:pPr>
      <w:r w:rsidRPr="00FA47FE">
        <w:rPr>
          <w:rFonts w:ascii="Times New Roman" w:hAnsi="Times New Roman" w:cs="Times New Roman"/>
          <w:b/>
          <w:sz w:val="28"/>
          <w:szCs w:val="28"/>
        </w:rPr>
        <w:t>РАСХОДЫ</w:t>
      </w:r>
    </w:p>
    <w:p w:rsidR="00FA47FE" w:rsidRPr="00FA47FE" w:rsidRDefault="00FA47FE" w:rsidP="00FA47FE">
      <w:pPr>
        <w:spacing w:after="0" w:line="240" w:lineRule="auto"/>
        <w:ind w:firstLine="708"/>
        <w:jc w:val="both"/>
        <w:rPr>
          <w:rFonts w:ascii="Times New Roman" w:hAnsi="Times New Roman" w:cs="Times New Roman"/>
          <w:bCs/>
          <w:sz w:val="28"/>
          <w:szCs w:val="28"/>
        </w:rPr>
      </w:pPr>
      <w:r w:rsidRPr="00FA47FE">
        <w:rPr>
          <w:rFonts w:ascii="Times New Roman" w:hAnsi="Times New Roman" w:cs="Times New Roman"/>
          <w:bCs/>
          <w:sz w:val="28"/>
          <w:szCs w:val="28"/>
        </w:rPr>
        <w:t xml:space="preserve">Расходы консолидированного бюджета муниципального района за 1 полугодие 2020 года составили 610105,4 тыс. руб. или 43,7 % при уточненном </w:t>
      </w:r>
      <w:r w:rsidRPr="00FA47FE">
        <w:rPr>
          <w:rFonts w:ascii="Times New Roman" w:hAnsi="Times New Roman" w:cs="Times New Roman"/>
          <w:bCs/>
          <w:sz w:val="28"/>
          <w:szCs w:val="28"/>
        </w:rPr>
        <w:lastRenderedPageBreak/>
        <w:t>годовом плане 1395726,4 тыс. руб.</w:t>
      </w:r>
    </w:p>
    <w:p w:rsidR="00FA47FE" w:rsidRPr="005C5444" w:rsidRDefault="00FA47FE" w:rsidP="005C5444">
      <w:pPr>
        <w:spacing w:after="0" w:line="240" w:lineRule="auto"/>
        <w:ind w:firstLine="708"/>
        <w:jc w:val="both"/>
        <w:rPr>
          <w:rFonts w:ascii="Times New Roman" w:hAnsi="Times New Roman" w:cs="Times New Roman"/>
          <w:sz w:val="28"/>
          <w:szCs w:val="28"/>
        </w:rPr>
      </w:pPr>
      <w:r w:rsidRPr="00FA47FE">
        <w:rPr>
          <w:rFonts w:ascii="Times New Roman" w:hAnsi="Times New Roman" w:cs="Times New Roman"/>
          <w:sz w:val="28"/>
          <w:szCs w:val="28"/>
        </w:rPr>
        <w:t>В разрезе отраслей расходы консолидированного бюджета района исполнены в следующих объемах:</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268"/>
        <w:gridCol w:w="1985"/>
      </w:tblGrid>
      <w:tr w:rsidR="00FA47FE" w:rsidRPr="00FA47FE" w:rsidTr="0059021B">
        <w:trPr>
          <w:trHeight w:val="914"/>
        </w:trPr>
        <w:tc>
          <w:tcPr>
            <w:tcW w:w="5211" w:type="dxa"/>
            <w:shd w:val="clear" w:color="auto" w:fill="auto"/>
            <w:vAlign w:val="center"/>
          </w:tcPr>
          <w:p w:rsidR="00FA47FE" w:rsidRPr="00FA47FE" w:rsidRDefault="00FA47FE" w:rsidP="00FA47FE">
            <w:pPr>
              <w:spacing w:after="0" w:line="240" w:lineRule="auto"/>
              <w:jc w:val="center"/>
              <w:rPr>
                <w:rFonts w:ascii="Times New Roman" w:hAnsi="Times New Roman" w:cs="Times New Roman"/>
                <w:bCs/>
                <w:sz w:val="28"/>
                <w:szCs w:val="28"/>
              </w:rPr>
            </w:pPr>
            <w:r w:rsidRPr="00FA47FE">
              <w:rPr>
                <w:rFonts w:ascii="Times New Roman" w:hAnsi="Times New Roman" w:cs="Times New Roman"/>
                <w:bCs/>
                <w:sz w:val="28"/>
                <w:szCs w:val="28"/>
              </w:rPr>
              <w:t>Наименование показателя</w:t>
            </w:r>
          </w:p>
        </w:tc>
        <w:tc>
          <w:tcPr>
            <w:tcW w:w="2268" w:type="dxa"/>
            <w:shd w:val="clear" w:color="auto" w:fill="auto"/>
            <w:vAlign w:val="center"/>
          </w:tcPr>
          <w:p w:rsidR="00FA47FE" w:rsidRPr="00FA47FE" w:rsidRDefault="00FA47FE" w:rsidP="00FA47FE">
            <w:pPr>
              <w:spacing w:after="0" w:line="240" w:lineRule="auto"/>
              <w:jc w:val="center"/>
              <w:rPr>
                <w:rFonts w:ascii="Times New Roman" w:hAnsi="Times New Roman" w:cs="Times New Roman"/>
                <w:bCs/>
                <w:sz w:val="28"/>
                <w:szCs w:val="28"/>
              </w:rPr>
            </w:pPr>
            <w:r w:rsidRPr="00FA47FE">
              <w:rPr>
                <w:rFonts w:ascii="Times New Roman" w:hAnsi="Times New Roman" w:cs="Times New Roman"/>
                <w:bCs/>
                <w:sz w:val="28"/>
                <w:szCs w:val="28"/>
              </w:rPr>
              <w:t>Исполнено</w:t>
            </w:r>
          </w:p>
          <w:p w:rsidR="00FA47FE" w:rsidRPr="00FA47FE" w:rsidRDefault="00FA47FE" w:rsidP="00FA47FE">
            <w:pPr>
              <w:spacing w:after="0" w:line="240" w:lineRule="auto"/>
              <w:jc w:val="center"/>
              <w:rPr>
                <w:rFonts w:ascii="Times New Roman" w:hAnsi="Times New Roman" w:cs="Times New Roman"/>
                <w:bCs/>
                <w:sz w:val="28"/>
                <w:szCs w:val="28"/>
              </w:rPr>
            </w:pPr>
            <w:r w:rsidRPr="00FA47FE">
              <w:rPr>
                <w:rFonts w:ascii="Times New Roman" w:hAnsi="Times New Roman" w:cs="Times New Roman"/>
                <w:bCs/>
                <w:sz w:val="28"/>
                <w:szCs w:val="28"/>
              </w:rPr>
              <w:t>на 01.07.2020 г.,</w:t>
            </w:r>
          </w:p>
          <w:p w:rsidR="00FA47FE" w:rsidRPr="00FA47FE" w:rsidRDefault="00FA47FE" w:rsidP="00FA47FE">
            <w:pPr>
              <w:spacing w:after="0" w:line="240" w:lineRule="auto"/>
              <w:jc w:val="center"/>
              <w:rPr>
                <w:rFonts w:ascii="Times New Roman" w:hAnsi="Times New Roman" w:cs="Times New Roman"/>
                <w:bCs/>
                <w:sz w:val="28"/>
                <w:szCs w:val="28"/>
              </w:rPr>
            </w:pPr>
            <w:r w:rsidRPr="00FA47FE">
              <w:rPr>
                <w:rFonts w:ascii="Times New Roman" w:hAnsi="Times New Roman" w:cs="Times New Roman"/>
                <w:bCs/>
                <w:sz w:val="28"/>
                <w:szCs w:val="28"/>
              </w:rPr>
              <w:t>тыс. руб.</w:t>
            </w:r>
          </w:p>
        </w:tc>
        <w:tc>
          <w:tcPr>
            <w:tcW w:w="1985" w:type="dxa"/>
            <w:shd w:val="clear" w:color="auto" w:fill="auto"/>
            <w:vAlign w:val="center"/>
          </w:tcPr>
          <w:p w:rsidR="00FA47FE" w:rsidRPr="00FA47FE" w:rsidRDefault="00FA47FE" w:rsidP="00FA47FE">
            <w:pPr>
              <w:spacing w:after="0" w:line="240" w:lineRule="auto"/>
              <w:jc w:val="center"/>
              <w:rPr>
                <w:rFonts w:ascii="Times New Roman" w:hAnsi="Times New Roman" w:cs="Times New Roman"/>
                <w:bCs/>
                <w:sz w:val="28"/>
                <w:szCs w:val="28"/>
              </w:rPr>
            </w:pPr>
            <w:r w:rsidRPr="00FA47FE">
              <w:rPr>
                <w:rFonts w:ascii="Times New Roman" w:hAnsi="Times New Roman" w:cs="Times New Roman"/>
                <w:bCs/>
                <w:sz w:val="28"/>
                <w:szCs w:val="28"/>
              </w:rPr>
              <w:t>Удельный</w:t>
            </w:r>
          </w:p>
          <w:p w:rsidR="00FA47FE" w:rsidRPr="00FA47FE" w:rsidRDefault="00FA47FE" w:rsidP="00FA47FE">
            <w:pPr>
              <w:spacing w:after="0" w:line="240" w:lineRule="auto"/>
              <w:jc w:val="center"/>
              <w:rPr>
                <w:rFonts w:ascii="Times New Roman" w:hAnsi="Times New Roman" w:cs="Times New Roman"/>
                <w:bCs/>
                <w:sz w:val="28"/>
                <w:szCs w:val="28"/>
              </w:rPr>
            </w:pPr>
            <w:r w:rsidRPr="00FA47FE">
              <w:rPr>
                <w:rFonts w:ascii="Times New Roman" w:hAnsi="Times New Roman" w:cs="Times New Roman"/>
                <w:bCs/>
                <w:sz w:val="28"/>
                <w:szCs w:val="28"/>
              </w:rPr>
              <w:t>вес отрасли,</w:t>
            </w:r>
          </w:p>
          <w:p w:rsidR="00FA47FE" w:rsidRPr="00FA47FE" w:rsidRDefault="00FA47FE" w:rsidP="00FA47FE">
            <w:pPr>
              <w:spacing w:after="0" w:line="240" w:lineRule="auto"/>
              <w:jc w:val="center"/>
              <w:rPr>
                <w:rFonts w:ascii="Times New Roman" w:hAnsi="Times New Roman" w:cs="Times New Roman"/>
                <w:bCs/>
                <w:sz w:val="28"/>
                <w:szCs w:val="28"/>
              </w:rPr>
            </w:pPr>
            <w:r w:rsidRPr="00FA47FE">
              <w:rPr>
                <w:rFonts w:ascii="Times New Roman" w:hAnsi="Times New Roman" w:cs="Times New Roman"/>
                <w:bCs/>
                <w:sz w:val="28"/>
                <w:szCs w:val="28"/>
              </w:rPr>
              <w:t>%</w:t>
            </w:r>
          </w:p>
        </w:tc>
      </w:tr>
      <w:tr w:rsidR="00FA47FE" w:rsidRPr="00FA47FE" w:rsidTr="0059021B">
        <w:trPr>
          <w:trHeight w:val="299"/>
        </w:trPr>
        <w:tc>
          <w:tcPr>
            <w:tcW w:w="5211" w:type="dxa"/>
            <w:tcBorders>
              <w:top w:val="single" w:sz="4" w:space="0" w:color="auto"/>
              <w:left w:val="single" w:sz="4" w:space="0" w:color="auto"/>
              <w:bottom w:val="single" w:sz="4" w:space="0" w:color="auto"/>
              <w:right w:val="single" w:sz="4" w:space="0" w:color="auto"/>
            </w:tcBorders>
            <w:shd w:val="clear" w:color="auto" w:fill="auto"/>
          </w:tcPr>
          <w:p w:rsidR="00FA47FE" w:rsidRPr="00FA47FE" w:rsidRDefault="00FA47FE" w:rsidP="00FA47FE">
            <w:pPr>
              <w:spacing w:after="0" w:line="240" w:lineRule="auto"/>
              <w:jc w:val="both"/>
              <w:rPr>
                <w:rFonts w:ascii="Times New Roman" w:hAnsi="Times New Roman" w:cs="Times New Roman"/>
                <w:sz w:val="28"/>
                <w:szCs w:val="28"/>
              </w:rPr>
            </w:pPr>
            <w:r w:rsidRPr="00FA47FE">
              <w:rPr>
                <w:rFonts w:ascii="Times New Roman" w:hAnsi="Times New Roman" w:cs="Times New Roman"/>
                <w:sz w:val="28"/>
                <w:szCs w:val="28"/>
              </w:rPr>
              <w:t>Общегосударственные вопросы</w:t>
            </w:r>
          </w:p>
        </w:tc>
        <w:tc>
          <w:tcPr>
            <w:tcW w:w="2268" w:type="dxa"/>
            <w:tcBorders>
              <w:top w:val="single" w:sz="8" w:space="0" w:color="auto"/>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sz w:val="28"/>
                <w:szCs w:val="28"/>
              </w:rPr>
            </w:pPr>
            <w:r w:rsidRPr="00FA47FE">
              <w:rPr>
                <w:rFonts w:ascii="Times New Roman" w:hAnsi="Times New Roman" w:cs="Times New Roman"/>
                <w:sz w:val="28"/>
                <w:szCs w:val="28"/>
              </w:rPr>
              <w:t>107553,9</w:t>
            </w:r>
          </w:p>
        </w:tc>
        <w:tc>
          <w:tcPr>
            <w:tcW w:w="1985" w:type="dxa"/>
            <w:tcBorders>
              <w:top w:val="single" w:sz="8" w:space="0" w:color="auto"/>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sz w:val="28"/>
                <w:szCs w:val="28"/>
              </w:rPr>
            </w:pPr>
            <w:r w:rsidRPr="00FA47FE">
              <w:rPr>
                <w:rFonts w:ascii="Times New Roman" w:hAnsi="Times New Roman" w:cs="Times New Roman"/>
                <w:sz w:val="28"/>
                <w:szCs w:val="28"/>
              </w:rPr>
              <w:t>17,6</w:t>
            </w:r>
          </w:p>
        </w:tc>
      </w:tr>
      <w:tr w:rsidR="00FA47FE" w:rsidRPr="00FA47FE" w:rsidTr="0059021B">
        <w:trPr>
          <w:trHeight w:val="299"/>
        </w:trPr>
        <w:tc>
          <w:tcPr>
            <w:tcW w:w="5211" w:type="dxa"/>
            <w:tcBorders>
              <w:top w:val="nil"/>
              <w:left w:val="single" w:sz="4" w:space="0" w:color="auto"/>
              <w:bottom w:val="single" w:sz="4" w:space="0" w:color="auto"/>
              <w:right w:val="single" w:sz="4" w:space="0" w:color="auto"/>
            </w:tcBorders>
            <w:shd w:val="clear" w:color="auto" w:fill="auto"/>
          </w:tcPr>
          <w:p w:rsidR="00FA47FE" w:rsidRPr="00FA47FE" w:rsidRDefault="00FA47FE" w:rsidP="00FA47FE">
            <w:pPr>
              <w:spacing w:after="0" w:line="240" w:lineRule="auto"/>
              <w:jc w:val="both"/>
              <w:rPr>
                <w:rFonts w:ascii="Times New Roman" w:hAnsi="Times New Roman" w:cs="Times New Roman"/>
                <w:sz w:val="28"/>
                <w:szCs w:val="28"/>
              </w:rPr>
            </w:pPr>
            <w:r w:rsidRPr="00FA47FE">
              <w:rPr>
                <w:rFonts w:ascii="Times New Roman" w:hAnsi="Times New Roman" w:cs="Times New Roman"/>
                <w:sz w:val="28"/>
                <w:szCs w:val="28"/>
              </w:rPr>
              <w:t>Национальная оборона</w:t>
            </w:r>
          </w:p>
        </w:tc>
        <w:tc>
          <w:tcPr>
            <w:tcW w:w="2268"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sz w:val="28"/>
                <w:szCs w:val="28"/>
              </w:rPr>
            </w:pPr>
            <w:r w:rsidRPr="00FA47FE">
              <w:rPr>
                <w:rFonts w:ascii="Times New Roman" w:hAnsi="Times New Roman" w:cs="Times New Roman"/>
                <w:sz w:val="28"/>
                <w:szCs w:val="28"/>
              </w:rPr>
              <w:t>963,4</w:t>
            </w:r>
          </w:p>
        </w:tc>
        <w:tc>
          <w:tcPr>
            <w:tcW w:w="198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sz w:val="28"/>
                <w:szCs w:val="28"/>
              </w:rPr>
            </w:pPr>
            <w:r w:rsidRPr="00FA47FE">
              <w:rPr>
                <w:rFonts w:ascii="Times New Roman" w:hAnsi="Times New Roman" w:cs="Times New Roman"/>
                <w:sz w:val="28"/>
                <w:szCs w:val="28"/>
              </w:rPr>
              <w:t>0,2</w:t>
            </w:r>
          </w:p>
        </w:tc>
      </w:tr>
      <w:tr w:rsidR="00FA47FE" w:rsidRPr="00FA47FE" w:rsidTr="0059021B">
        <w:trPr>
          <w:trHeight w:val="299"/>
        </w:trPr>
        <w:tc>
          <w:tcPr>
            <w:tcW w:w="5211" w:type="dxa"/>
            <w:tcBorders>
              <w:top w:val="nil"/>
              <w:left w:val="single" w:sz="4" w:space="0" w:color="auto"/>
              <w:bottom w:val="single" w:sz="4" w:space="0" w:color="auto"/>
              <w:right w:val="single" w:sz="4" w:space="0" w:color="auto"/>
            </w:tcBorders>
            <w:shd w:val="clear" w:color="auto" w:fill="auto"/>
          </w:tcPr>
          <w:p w:rsidR="00FA47FE" w:rsidRPr="00FA47FE" w:rsidRDefault="00FA47FE" w:rsidP="00FA47FE">
            <w:pPr>
              <w:spacing w:after="0" w:line="240" w:lineRule="auto"/>
              <w:jc w:val="both"/>
              <w:rPr>
                <w:rFonts w:ascii="Times New Roman" w:hAnsi="Times New Roman" w:cs="Times New Roman"/>
                <w:sz w:val="28"/>
                <w:szCs w:val="28"/>
              </w:rPr>
            </w:pPr>
            <w:r w:rsidRPr="00FA47FE">
              <w:rPr>
                <w:rFonts w:ascii="Times New Roman" w:hAnsi="Times New Roman" w:cs="Times New Roman"/>
                <w:sz w:val="28"/>
                <w:szCs w:val="28"/>
              </w:rPr>
              <w:t>Национальная безопасность и правоохранительная деятельность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A47FE" w:rsidRPr="00FA47FE" w:rsidRDefault="00FA47FE" w:rsidP="00FA47FE">
            <w:pPr>
              <w:spacing w:after="0" w:line="240" w:lineRule="auto"/>
              <w:jc w:val="center"/>
              <w:rPr>
                <w:rFonts w:ascii="Times New Roman" w:hAnsi="Times New Roman" w:cs="Times New Roman"/>
                <w:sz w:val="28"/>
                <w:szCs w:val="28"/>
              </w:rPr>
            </w:pPr>
            <w:r w:rsidRPr="00FA47FE">
              <w:rPr>
                <w:rFonts w:ascii="Times New Roman" w:hAnsi="Times New Roman" w:cs="Times New Roman"/>
                <w:sz w:val="28"/>
                <w:szCs w:val="28"/>
              </w:rPr>
              <w:t>2084,9</w:t>
            </w:r>
          </w:p>
        </w:tc>
        <w:tc>
          <w:tcPr>
            <w:tcW w:w="198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sz w:val="28"/>
                <w:szCs w:val="28"/>
              </w:rPr>
            </w:pPr>
            <w:r w:rsidRPr="00FA47FE">
              <w:rPr>
                <w:rFonts w:ascii="Times New Roman" w:hAnsi="Times New Roman" w:cs="Times New Roman"/>
                <w:sz w:val="28"/>
                <w:szCs w:val="28"/>
              </w:rPr>
              <w:t>0,3</w:t>
            </w:r>
          </w:p>
        </w:tc>
      </w:tr>
      <w:tr w:rsidR="00FA47FE" w:rsidRPr="00FA47FE" w:rsidTr="0059021B">
        <w:trPr>
          <w:trHeight w:val="299"/>
        </w:trPr>
        <w:tc>
          <w:tcPr>
            <w:tcW w:w="5211" w:type="dxa"/>
            <w:tcBorders>
              <w:top w:val="nil"/>
              <w:left w:val="single" w:sz="4" w:space="0" w:color="auto"/>
              <w:bottom w:val="single" w:sz="4" w:space="0" w:color="auto"/>
              <w:right w:val="single" w:sz="4" w:space="0" w:color="auto"/>
            </w:tcBorders>
            <w:shd w:val="clear" w:color="auto" w:fill="auto"/>
          </w:tcPr>
          <w:p w:rsidR="00FA47FE" w:rsidRPr="00FA47FE" w:rsidRDefault="00FA47FE" w:rsidP="00FA47FE">
            <w:pPr>
              <w:spacing w:after="0" w:line="240" w:lineRule="auto"/>
              <w:jc w:val="both"/>
              <w:rPr>
                <w:rFonts w:ascii="Times New Roman" w:hAnsi="Times New Roman" w:cs="Times New Roman"/>
                <w:sz w:val="28"/>
                <w:szCs w:val="28"/>
              </w:rPr>
            </w:pPr>
            <w:r w:rsidRPr="00FA47FE">
              <w:rPr>
                <w:rFonts w:ascii="Times New Roman" w:hAnsi="Times New Roman" w:cs="Times New Roman"/>
                <w:sz w:val="28"/>
                <w:szCs w:val="28"/>
              </w:rPr>
              <w:t>Национальная экономика</w:t>
            </w:r>
          </w:p>
        </w:tc>
        <w:tc>
          <w:tcPr>
            <w:tcW w:w="2268"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sz w:val="28"/>
                <w:szCs w:val="28"/>
              </w:rPr>
            </w:pPr>
            <w:r w:rsidRPr="00FA47FE">
              <w:rPr>
                <w:rFonts w:ascii="Times New Roman" w:hAnsi="Times New Roman" w:cs="Times New Roman"/>
                <w:sz w:val="28"/>
                <w:szCs w:val="28"/>
              </w:rPr>
              <w:t>23223,1</w:t>
            </w:r>
          </w:p>
        </w:tc>
        <w:tc>
          <w:tcPr>
            <w:tcW w:w="198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sz w:val="28"/>
                <w:szCs w:val="28"/>
              </w:rPr>
            </w:pPr>
            <w:r w:rsidRPr="00FA47FE">
              <w:rPr>
                <w:rFonts w:ascii="Times New Roman" w:hAnsi="Times New Roman" w:cs="Times New Roman"/>
                <w:sz w:val="28"/>
                <w:szCs w:val="28"/>
              </w:rPr>
              <w:t>3,8</w:t>
            </w:r>
          </w:p>
        </w:tc>
      </w:tr>
      <w:tr w:rsidR="00FA47FE" w:rsidRPr="00FA47FE" w:rsidTr="0059021B">
        <w:trPr>
          <w:trHeight w:val="299"/>
        </w:trPr>
        <w:tc>
          <w:tcPr>
            <w:tcW w:w="5211" w:type="dxa"/>
            <w:tcBorders>
              <w:top w:val="nil"/>
              <w:left w:val="single" w:sz="4" w:space="0" w:color="auto"/>
              <w:bottom w:val="single" w:sz="4" w:space="0" w:color="auto"/>
              <w:right w:val="single" w:sz="4" w:space="0" w:color="auto"/>
            </w:tcBorders>
            <w:shd w:val="clear" w:color="auto" w:fill="auto"/>
          </w:tcPr>
          <w:p w:rsidR="00FA47FE" w:rsidRPr="00FA47FE" w:rsidRDefault="00FA47FE" w:rsidP="00FA47FE">
            <w:pPr>
              <w:spacing w:after="0" w:line="240" w:lineRule="auto"/>
              <w:jc w:val="both"/>
              <w:rPr>
                <w:rFonts w:ascii="Times New Roman" w:hAnsi="Times New Roman" w:cs="Times New Roman"/>
                <w:sz w:val="28"/>
                <w:szCs w:val="28"/>
              </w:rPr>
            </w:pPr>
            <w:r w:rsidRPr="00FA47FE">
              <w:rPr>
                <w:rFonts w:ascii="Times New Roman" w:hAnsi="Times New Roman" w:cs="Times New Roman"/>
                <w:sz w:val="28"/>
                <w:szCs w:val="28"/>
              </w:rPr>
              <w:t>ЖКХ</w:t>
            </w:r>
          </w:p>
        </w:tc>
        <w:tc>
          <w:tcPr>
            <w:tcW w:w="2268"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sz w:val="28"/>
                <w:szCs w:val="28"/>
              </w:rPr>
            </w:pPr>
            <w:r w:rsidRPr="00FA47FE">
              <w:rPr>
                <w:rFonts w:ascii="Times New Roman" w:hAnsi="Times New Roman" w:cs="Times New Roman"/>
                <w:sz w:val="28"/>
                <w:szCs w:val="28"/>
              </w:rPr>
              <w:t>33157,5</w:t>
            </w:r>
          </w:p>
        </w:tc>
        <w:tc>
          <w:tcPr>
            <w:tcW w:w="198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sz w:val="28"/>
                <w:szCs w:val="28"/>
              </w:rPr>
            </w:pPr>
            <w:r w:rsidRPr="00FA47FE">
              <w:rPr>
                <w:rFonts w:ascii="Times New Roman" w:hAnsi="Times New Roman" w:cs="Times New Roman"/>
                <w:sz w:val="28"/>
                <w:szCs w:val="28"/>
              </w:rPr>
              <w:t>5,4</w:t>
            </w:r>
          </w:p>
        </w:tc>
      </w:tr>
      <w:tr w:rsidR="00FA47FE" w:rsidRPr="00FA47FE" w:rsidTr="0059021B">
        <w:trPr>
          <w:trHeight w:val="299"/>
        </w:trPr>
        <w:tc>
          <w:tcPr>
            <w:tcW w:w="5211" w:type="dxa"/>
            <w:tcBorders>
              <w:top w:val="nil"/>
              <w:left w:val="single" w:sz="4" w:space="0" w:color="auto"/>
              <w:bottom w:val="single" w:sz="4" w:space="0" w:color="auto"/>
              <w:right w:val="single" w:sz="4" w:space="0" w:color="auto"/>
            </w:tcBorders>
            <w:shd w:val="clear" w:color="auto" w:fill="auto"/>
          </w:tcPr>
          <w:p w:rsidR="00FA47FE" w:rsidRPr="00FA47FE" w:rsidRDefault="00FA47FE" w:rsidP="00FA47FE">
            <w:pPr>
              <w:spacing w:after="0" w:line="240" w:lineRule="auto"/>
              <w:jc w:val="both"/>
              <w:rPr>
                <w:rFonts w:ascii="Times New Roman" w:hAnsi="Times New Roman" w:cs="Times New Roman"/>
                <w:sz w:val="28"/>
                <w:szCs w:val="28"/>
              </w:rPr>
            </w:pPr>
            <w:r w:rsidRPr="00FA47FE">
              <w:rPr>
                <w:rFonts w:ascii="Times New Roman" w:hAnsi="Times New Roman" w:cs="Times New Roman"/>
                <w:sz w:val="28"/>
                <w:szCs w:val="28"/>
              </w:rPr>
              <w:t>Образование</w:t>
            </w:r>
          </w:p>
        </w:tc>
        <w:tc>
          <w:tcPr>
            <w:tcW w:w="2268"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sz w:val="28"/>
                <w:szCs w:val="28"/>
              </w:rPr>
            </w:pPr>
            <w:r w:rsidRPr="00FA47FE">
              <w:rPr>
                <w:rFonts w:ascii="Times New Roman" w:hAnsi="Times New Roman" w:cs="Times New Roman"/>
                <w:sz w:val="28"/>
                <w:szCs w:val="28"/>
              </w:rPr>
              <w:t>329833,4</w:t>
            </w:r>
          </w:p>
        </w:tc>
        <w:tc>
          <w:tcPr>
            <w:tcW w:w="198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sz w:val="28"/>
                <w:szCs w:val="28"/>
              </w:rPr>
            </w:pPr>
            <w:r w:rsidRPr="00FA47FE">
              <w:rPr>
                <w:rFonts w:ascii="Times New Roman" w:hAnsi="Times New Roman" w:cs="Times New Roman"/>
                <w:sz w:val="28"/>
                <w:szCs w:val="28"/>
              </w:rPr>
              <w:t>54,1</w:t>
            </w:r>
          </w:p>
        </w:tc>
      </w:tr>
      <w:tr w:rsidR="00FA47FE" w:rsidRPr="00FA47FE" w:rsidTr="0059021B">
        <w:trPr>
          <w:trHeight w:val="299"/>
        </w:trPr>
        <w:tc>
          <w:tcPr>
            <w:tcW w:w="5211" w:type="dxa"/>
            <w:tcBorders>
              <w:top w:val="nil"/>
              <w:left w:val="single" w:sz="4" w:space="0" w:color="auto"/>
              <w:bottom w:val="single" w:sz="4" w:space="0" w:color="auto"/>
              <w:right w:val="single" w:sz="4" w:space="0" w:color="auto"/>
            </w:tcBorders>
            <w:shd w:val="clear" w:color="auto" w:fill="auto"/>
          </w:tcPr>
          <w:p w:rsidR="00FA47FE" w:rsidRPr="00FA47FE" w:rsidRDefault="00FA47FE" w:rsidP="00FA47FE">
            <w:pPr>
              <w:spacing w:after="0" w:line="240" w:lineRule="auto"/>
              <w:jc w:val="both"/>
              <w:rPr>
                <w:rFonts w:ascii="Times New Roman" w:hAnsi="Times New Roman" w:cs="Times New Roman"/>
                <w:sz w:val="28"/>
                <w:szCs w:val="28"/>
              </w:rPr>
            </w:pPr>
            <w:r w:rsidRPr="00FA47FE">
              <w:rPr>
                <w:rFonts w:ascii="Times New Roman" w:hAnsi="Times New Roman" w:cs="Times New Roman"/>
                <w:sz w:val="28"/>
                <w:szCs w:val="28"/>
              </w:rPr>
              <w:t>Культура, кинематография</w:t>
            </w:r>
          </w:p>
        </w:tc>
        <w:tc>
          <w:tcPr>
            <w:tcW w:w="2268"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sz w:val="28"/>
                <w:szCs w:val="28"/>
              </w:rPr>
            </w:pPr>
            <w:r w:rsidRPr="00FA47FE">
              <w:rPr>
                <w:rFonts w:ascii="Times New Roman" w:hAnsi="Times New Roman" w:cs="Times New Roman"/>
                <w:sz w:val="28"/>
                <w:szCs w:val="28"/>
              </w:rPr>
              <w:t>62462,0</w:t>
            </w:r>
          </w:p>
        </w:tc>
        <w:tc>
          <w:tcPr>
            <w:tcW w:w="198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sz w:val="28"/>
                <w:szCs w:val="28"/>
              </w:rPr>
            </w:pPr>
            <w:r w:rsidRPr="00FA47FE">
              <w:rPr>
                <w:rFonts w:ascii="Times New Roman" w:hAnsi="Times New Roman" w:cs="Times New Roman"/>
                <w:sz w:val="28"/>
                <w:szCs w:val="28"/>
              </w:rPr>
              <w:t>10,3</w:t>
            </w:r>
          </w:p>
        </w:tc>
      </w:tr>
      <w:tr w:rsidR="00FA47FE" w:rsidRPr="00FA47FE" w:rsidTr="0059021B">
        <w:trPr>
          <w:trHeight w:val="299"/>
        </w:trPr>
        <w:tc>
          <w:tcPr>
            <w:tcW w:w="5211" w:type="dxa"/>
            <w:tcBorders>
              <w:top w:val="nil"/>
              <w:left w:val="single" w:sz="4" w:space="0" w:color="auto"/>
              <w:bottom w:val="single" w:sz="4" w:space="0" w:color="auto"/>
              <w:right w:val="single" w:sz="4" w:space="0" w:color="auto"/>
            </w:tcBorders>
            <w:shd w:val="clear" w:color="auto" w:fill="auto"/>
          </w:tcPr>
          <w:p w:rsidR="00FA47FE" w:rsidRPr="00FA47FE" w:rsidRDefault="00FA47FE" w:rsidP="00FA47FE">
            <w:pPr>
              <w:spacing w:after="0" w:line="240" w:lineRule="auto"/>
              <w:jc w:val="both"/>
              <w:rPr>
                <w:rFonts w:ascii="Times New Roman" w:hAnsi="Times New Roman" w:cs="Times New Roman"/>
                <w:sz w:val="28"/>
                <w:szCs w:val="28"/>
              </w:rPr>
            </w:pPr>
            <w:r w:rsidRPr="00FA47FE">
              <w:rPr>
                <w:rFonts w:ascii="Times New Roman" w:hAnsi="Times New Roman" w:cs="Times New Roman"/>
                <w:sz w:val="28"/>
                <w:szCs w:val="28"/>
              </w:rPr>
              <w:t>Социальная политика</w:t>
            </w:r>
          </w:p>
        </w:tc>
        <w:tc>
          <w:tcPr>
            <w:tcW w:w="2268"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sz w:val="28"/>
                <w:szCs w:val="28"/>
              </w:rPr>
            </w:pPr>
            <w:r w:rsidRPr="00FA47FE">
              <w:rPr>
                <w:rFonts w:ascii="Times New Roman" w:hAnsi="Times New Roman" w:cs="Times New Roman"/>
                <w:sz w:val="28"/>
                <w:szCs w:val="28"/>
              </w:rPr>
              <w:t>41637,5</w:t>
            </w:r>
          </w:p>
        </w:tc>
        <w:tc>
          <w:tcPr>
            <w:tcW w:w="198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sz w:val="28"/>
                <w:szCs w:val="28"/>
              </w:rPr>
            </w:pPr>
            <w:r w:rsidRPr="00FA47FE">
              <w:rPr>
                <w:rFonts w:ascii="Times New Roman" w:hAnsi="Times New Roman" w:cs="Times New Roman"/>
                <w:sz w:val="28"/>
                <w:szCs w:val="28"/>
              </w:rPr>
              <w:t>6,8</w:t>
            </w:r>
          </w:p>
        </w:tc>
      </w:tr>
      <w:tr w:rsidR="00FA47FE" w:rsidRPr="00FA47FE" w:rsidTr="0059021B">
        <w:trPr>
          <w:trHeight w:val="299"/>
        </w:trPr>
        <w:tc>
          <w:tcPr>
            <w:tcW w:w="5211" w:type="dxa"/>
            <w:tcBorders>
              <w:top w:val="nil"/>
              <w:left w:val="single" w:sz="4" w:space="0" w:color="auto"/>
              <w:bottom w:val="single" w:sz="4" w:space="0" w:color="auto"/>
              <w:right w:val="single" w:sz="4" w:space="0" w:color="auto"/>
            </w:tcBorders>
            <w:shd w:val="clear" w:color="auto" w:fill="auto"/>
          </w:tcPr>
          <w:p w:rsidR="00FA47FE" w:rsidRPr="00FA47FE" w:rsidRDefault="00FA47FE" w:rsidP="00FA47FE">
            <w:pPr>
              <w:spacing w:after="0" w:line="240" w:lineRule="auto"/>
              <w:jc w:val="both"/>
              <w:rPr>
                <w:rFonts w:ascii="Times New Roman" w:hAnsi="Times New Roman" w:cs="Times New Roman"/>
                <w:sz w:val="28"/>
                <w:szCs w:val="28"/>
              </w:rPr>
            </w:pPr>
            <w:r w:rsidRPr="00FA47FE">
              <w:rPr>
                <w:rFonts w:ascii="Times New Roman" w:hAnsi="Times New Roman" w:cs="Times New Roman"/>
                <w:sz w:val="28"/>
                <w:szCs w:val="28"/>
              </w:rPr>
              <w:t>Физическая культура и спорт</w:t>
            </w:r>
          </w:p>
        </w:tc>
        <w:tc>
          <w:tcPr>
            <w:tcW w:w="2268"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sz w:val="28"/>
                <w:szCs w:val="28"/>
              </w:rPr>
            </w:pPr>
            <w:r w:rsidRPr="00FA47FE">
              <w:rPr>
                <w:rFonts w:ascii="Times New Roman" w:hAnsi="Times New Roman" w:cs="Times New Roman"/>
                <w:sz w:val="28"/>
                <w:szCs w:val="28"/>
              </w:rPr>
              <w:t>6771,9</w:t>
            </w:r>
          </w:p>
        </w:tc>
        <w:tc>
          <w:tcPr>
            <w:tcW w:w="1985" w:type="dxa"/>
            <w:tcBorders>
              <w:top w:val="nil"/>
              <w:left w:val="nil"/>
              <w:bottom w:val="nil"/>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sz w:val="28"/>
                <w:szCs w:val="28"/>
              </w:rPr>
            </w:pPr>
            <w:r w:rsidRPr="00FA47FE">
              <w:rPr>
                <w:rFonts w:ascii="Times New Roman" w:hAnsi="Times New Roman" w:cs="Times New Roman"/>
                <w:sz w:val="28"/>
                <w:szCs w:val="28"/>
              </w:rPr>
              <w:t>1,1</w:t>
            </w:r>
          </w:p>
        </w:tc>
      </w:tr>
      <w:tr w:rsidR="00FA47FE" w:rsidRPr="00FA47FE" w:rsidTr="0059021B">
        <w:trPr>
          <w:trHeight w:val="299"/>
        </w:trPr>
        <w:tc>
          <w:tcPr>
            <w:tcW w:w="5211" w:type="dxa"/>
            <w:tcBorders>
              <w:top w:val="nil"/>
              <w:left w:val="single" w:sz="4" w:space="0" w:color="auto"/>
              <w:bottom w:val="single" w:sz="4" w:space="0" w:color="auto"/>
              <w:right w:val="single" w:sz="4" w:space="0" w:color="auto"/>
            </w:tcBorders>
            <w:shd w:val="clear" w:color="auto" w:fill="auto"/>
          </w:tcPr>
          <w:p w:rsidR="00FA47FE" w:rsidRPr="00FA47FE" w:rsidRDefault="00FA47FE" w:rsidP="00FA47FE">
            <w:pPr>
              <w:spacing w:after="0" w:line="240" w:lineRule="auto"/>
              <w:jc w:val="both"/>
              <w:rPr>
                <w:rFonts w:ascii="Times New Roman" w:hAnsi="Times New Roman" w:cs="Times New Roman"/>
                <w:sz w:val="28"/>
                <w:szCs w:val="28"/>
              </w:rPr>
            </w:pPr>
            <w:r w:rsidRPr="00FA47FE">
              <w:rPr>
                <w:rFonts w:ascii="Times New Roman" w:hAnsi="Times New Roman" w:cs="Times New Roman"/>
                <w:sz w:val="28"/>
                <w:szCs w:val="28"/>
              </w:rPr>
              <w:t>Обслуживание гос. и муниципального долга</w:t>
            </w:r>
          </w:p>
        </w:tc>
        <w:tc>
          <w:tcPr>
            <w:tcW w:w="2268" w:type="dxa"/>
            <w:tcBorders>
              <w:top w:val="nil"/>
              <w:left w:val="nil"/>
              <w:bottom w:val="nil"/>
              <w:right w:val="nil"/>
            </w:tcBorders>
            <w:shd w:val="clear" w:color="auto" w:fill="auto"/>
            <w:vAlign w:val="bottom"/>
          </w:tcPr>
          <w:p w:rsidR="00FA47FE" w:rsidRPr="00FA47FE" w:rsidRDefault="00FA47FE" w:rsidP="00FA47FE">
            <w:pPr>
              <w:spacing w:after="0" w:line="240" w:lineRule="auto"/>
              <w:jc w:val="center"/>
              <w:rPr>
                <w:rFonts w:ascii="Times New Roman" w:hAnsi="Times New Roman" w:cs="Times New Roman"/>
                <w:sz w:val="28"/>
                <w:szCs w:val="28"/>
              </w:rPr>
            </w:pPr>
            <w:r w:rsidRPr="00FA47FE">
              <w:rPr>
                <w:rFonts w:ascii="Times New Roman" w:hAnsi="Times New Roman" w:cs="Times New Roman"/>
                <w:sz w:val="28"/>
                <w:szCs w:val="28"/>
              </w:rPr>
              <w:t>2417,8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sz w:val="28"/>
                <w:szCs w:val="28"/>
              </w:rPr>
            </w:pPr>
            <w:r w:rsidRPr="00FA47FE">
              <w:rPr>
                <w:rFonts w:ascii="Times New Roman" w:hAnsi="Times New Roman" w:cs="Times New Roman"/>
                <w:sz w:val="28"/>
                <w:szCs w:val="28"/>
              </w:rPr>
              <w:t>0,4</w:t>
            </w:r>
          </w:p>
        </w:tc>
      </w:tr>
      <w:tr w:rsidR="00FA47FE" w:rsidRPr="00FA47FE" w:rsidTr="0059021B">
        <w:trPr>
          <w:trHeight w:val="299"/>
        </w:trPr>
        <w:tc>
          <w:tcPr>
            <w:tcW w:w="5211" w:type="dxa"/>
            <w:tcBorders>
              <w:top w:val="nil"/>
              <w:left w:val="single" w:sz="4" w:space="0" w:color="auto"/>
              <w:bottom w:val="single" w:sz="4" w:space="0" w:color="auto"/>
              <w:right w:val="single" w:sz="4" w:space="0" w:color="auto"/>
            </w:tcBorders>
            <w:shd w:val="clear" w:color="auto" w:fill="auto"/>
          </w:tcPr>
          <w:p w:rsidR="00FA47FE" w:rsidRPr="00FA47FE" w:rsidRDefault="00FA47FE" w:rsidP="00FA47FE">
            <w:pPr>
              <w:spacing w:after="0" w:line="240" w:lineRule="auto"/>
              <w:jc w:val="both"/>
              <w:rPr>
                <w:rFonts w:ascii="Times New Roman" w:hAnsi="Times New Roman" w:cs="Times New Roman"/>
                <w:sz w:val="28"/>
                <w:szCs w:val="28"/>
              </w:rPr>
            </w:pPr>
            <w:r w:rsidRPr="00FA47FE">
              <w:rPr>
                <w:rFonts w:ascii="Times New Roman" w:hAnsi="Times New Roman" w:cs="Times New Roman"/>
                <w:sz w:val="28"/>
                <w:szCs w:val="28"/>
              </w:rPr>
              <w:t xml:space="preserve">Межбюджетные трансферты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A47FE" w:rsidRPr="00FA47FE" w:rsidRDefault="00FA47FE" w:rsidP="00FA47FE">
            <w:pPr>
              <w:spacing w:after="0" w:line="240" w:lineRule="auto"/>
              <w:jc w:val="center"/>
              <w:rPr>
                <w:rFonts w:ascii="Times New Roman" w:hAnsi="Times New Roman" w:cs="Times New Roman"/>
                <w:sz w:val="28"/>
                <w:szCs w:val="28"/>
              </w:rPr>
            </w:pPr>
            <w:r w:rsidRPr="00FA47FE">
              <w:rPr>
                <w:rFonts w:ascii="Times New Roman" w:hAnsi="Times New Roman" w:cs="Times New Roman"/>
                <w:sz w:val="28"/>
                <w:szCs w:val="28"/>
              </w:rPr>
              <w:t>0,0</w:t>
            </w:r>
          </w:p>
        </w:tc>
        <w:tc>
          <w:tcPr>
            <w:tcW w:w="1985" w:type="dxa"/>
            <w:tcBorders>
              <w:top w:val="nil"/>
              <w:left w:val="nil"/>
              <w:bottom w:val="single" w:sz="8" w:space="0" w:color="auto"/>
              <w:right w:val="single" w:sz="8" w:space="0" w:color="auto"/>
            </w:tcBorders>
            <w:shd w:val="clear" w:color="auto" w:fill="auto"/>
            <w:vAlign w:val="center"/>
          </w:tcPr>
          <w:p w:rsidR="00FA47FE" w:rsidRPr="00FA47FE" w:rsidRDefault="00FA47FE" w:rsidP="00FA47FE">
            <w:pPr>
              <w:spacing w:after="0" w:line="240" w:lineRule="auto"/>
              <w:jc w:val="center"/>
              <w:rPr>
                <w:rFonts w:ascii="Times New Roman" w:hAnsi="Times New Roman" w:cs="Times New Roman"/>
                <w:sz w:val="28"/>
                <w:szCs w:val="28"/>
              </w:rPr>
            </w:pPr>
            <w:r w:rsidRPr="00FA47FE">
              <w:rPr>
                <w:rFonts w:ascii="Times New Roman" w:hAnsi="Times New Roman" w:cs="Times New Roman"/>
                <w:sz w:val="28"/>
                <w:szCs w:val="28"/>
              </w:rPr>
              <w:t>0,0</w:t>
            </w:r>
          </w:p>
        </w:tc>
      </w:tr>
      <w:tr w:rsidR="00FA47FE" w:rsidRPr="00FA47FE" w:rsidTr="0059021B">
        <w:trPr>
          <w:trHeight w:val="299"/>
        </w:trPr>
        <w:tc>
          <w:tcPr>
            <w:tcW w:w="5211" w:type="dxa"/>
            <w:tcBorders>
              <w:top w:val="nil"/>
              <w:left w:val="single" w:sz="4" w:space="0" w:color="auto"/>
              <w:bottom w:val="single" w:sz="4" w:space="0" w:color="auto"/>
              <w:right w:val="single" w:sz="4" w:space="0" w:color="auto"/>
            </w:tcBorders>
            <w:shd w:val="clear" w:color="auto" w:fill="auto"/>
          </w:tcPr>
          <w:p w:rsidR="00FA47FE" w:rsidRPr="00FA47FE" w:rsidRDefault="00FA47FE" w:rsidP="00FA47FE">
            <w:pPr>
              <w:spacing w:after="0" w:line="240" w:lineRule="auto"/>
              <w:jc w:val="both"/>
              <w:rPr>
                <w:rFonts w:ascii="Times New Roman" w:hAnsi="Times New Roman" w:cs="Times New Roman"/>
                <w:b/>
                <w:bCs/>
                <w:sz w:val="28"/>
                <w:szCs w:val="28"/>
              </w:rPr>
            </w:pPr>
            <w:r w:rsidRPr="00FA47FE">
              <w:rPr>
                <w:rFonts w:ascii="Times New Roman" w:hAnsi="Times New Roman" w:cs="Times New Roman"/>
                <w:b/>
                <w:bCs/>
                <w:sz w:val="28"/>
                <w:szCs w:val="28"/>
              </w:rPr>
              <w:t>ИТОГО РАСХОДОВ</w:t>
            </w:r>
          </w:p>
        </w:tc>
        <w:tc>
          <w:tcPr>
            <w:tcW w:w="2268" w:type="dxa"/>
            <w:tcBorders>
              <w:top w:val="nil"/>
              <w:left w:val="single" w:sz="4" w:space="0" w:color="auto"/>
              <w:bottom w:val="single" w:sz="8" w:space="0" w:color="auto"/>
              <w:right w:val="single" w:sz="4" w:space="0" w:color="auto"/>
            </w:tcBorders>
            <w:shd w:val="clear" w:color="auto" w:fill="auto"/>
            <w:vAlign w:val="bottom"/>
          </w:tcPr>
          <w:p w:rsidR="00FA47FE" w:rsidRPr="00FA47FE" w:rsidRDefault="00FA47FE" w:rsidP="00FA47FE">
            <w:pPr>
              <w:spacing w:after="0" w:line="240" w:lineRule="auto"/>
              <w:jc w:val="center"/>
              <w:rPr>
                <w:rFonts w:ascii="Times New Roman" w:hAnsi="Times New Roman" w:cs="Times New Roman"/>
                <w:b/>
                <w:sz w:val="28"/>
                <w:szCs w:val="28"/>
              </w:rPr>
            </w:pPr>
            <w:r w:rsidRPr="00FA47FE">
              <w:rPr>
                <w:rFonts w:ascii="Times New Roman" w:hAnsi="Times New Roman" w:cs="Times New Roman"/>
                <w:b/>
                <w:sz w:val="28"/>
                <w:szCs w:val="28"/>
              </w:rPr>
              <w:t>610105,4</w:t>
            </w:r>
          </w:p>
        </w:tc>
        <w:tc>
          <w:tcPr>
            <w:tcW w:w="1985" w:type="dxa"/>
            <w:tcBorders>
              <w:top w:val="single" w:sz="4" w:space="0" w:color="auto"/>
              <w:left w:val="nil"/>
              <w:bottom w:val="single" w:sz="8" w:space="0" w:color="auto"/>
              <w:right w:val="single" w:sz="8" w:space="0" w:color="auto"/>
            </w:tcBorders>
            <w:shd w:val="clear" w:color="auto" w:fill="auto"/>
            <w:vAlign w:val="bottom"/>
          </w:tcPr>
          <w:p w:rsidR="00FA47FE" w:rsidRPr="00FA47FE" w:rsidRDefault="00FA47FE" w:rsidP="00FA47FE">
            <w:pPr>
              <w:spacing w:after="0" w:line="240" w:lineRule="auto"/>
              <w:jc w:val="center"/>
              <w:rPr>
                <w:rFonts w:ascii="Times New Roman" w:hAnsi="Times New Roman" w:cs="Times New Roman"/>
                <w:sz w:val="28"/>
                <w:szCs w:val="28"/>
              </w:rPr>
            </w:pPr>
            <w:r w:rsidRPr="00FA47FE">
              <w:rPr>
                <w:rFonts w:ascii="Times New Roman" w:hAnsi="Times New Roman" w:cs="Times New Roman"/>
                <w:sz w:val="28"/>
                <w:szCs w:val="28"/>
              </w:rPr>
              <w:t>100,0</w:t>
            </w:r>
          </w:p>
        </w:tc>
      </w:tr>
    </w:tbl>
    <w:p w:rsidR="00FA47FE" w:rsidRPr="00FA47FE" w:rsidRDefault="00FA47FE" w:rsidP="00FA47FE">
      <w:pPr>
        <w:spacing w:after="0" w:line="240" w:lineRule="auto"/>
        <w:ind w:firstLine="708"/>
        <w:jc w:val="both"/>
        <w:rPr>
          <w:rFonts w:ascii="Times New Roman" w:hAnsi="Times New Roman" w:cs="Times New Roman"/>
          <w:bCs/>
          <w:sz w:val="28"/>
          <w:szCs w:val="28"/>
        </w:rPr>
      </w:pPr>
      <w:r w:rsidRPr="00FA47FE">
        <w:rPr>
          <w:rFonts w:ascii="Times New Roman" w:hAnsi="Times New Roman" w:cs="Times New Roman"/>
          <w:bCs/>
          <w:sz w:val="28"/>
          <w:szCs w:val="28"/>
        </w:rPr>
        <w:t>Более всего бюджетных средств направлено на финансирование отраслей:</w:t>
      </w:r>
    </w:p>
    <w:p w:rsidR="00FA47FE" w:rsidRPr="00FA47FE" w:rsidRDefault="00FA47FE" w:rsidP="00FA47FE">
      <w:pPr>
        <w:spacing w:after="0" w:line="240" w:lineRule="auto"/>
        <w:ind w:firstLine="708"/>
        <w:jc w:val="both"/>
        <w:rPr>
          <w:rFonts w:ascii="Times New Roman" w:hAnsi="Times New Roman" w:cs="Times New Roman"/>
          <w:bCs/>
          <w:sz w:val="28"/>
          <w:szCs w:val="28"/>
        </w:rPr>
      </w:pPr>
      <w:r w:rsidRPr="00FA47FE">
        <w:rPr>
          <w:rFonts w:ascii="Times New Roman" w:hAnsi="Times New Roman" w:cs="Times New Roman"/>
          <w:bCs/>
          <w:sz w:val="28"/>
          <w:szCs w:val="28"/>
        </w:rPr>
        <w:t xml:space="preserve">- Образование – 329833,4 тыс. руб. или </w:t>
      </w:r>
      <w:r w:rsidRPr="00FA47FE">
        <w:rPr>
          <w:rFonts w:ascii="Times New Roman" w:hAnsi="Times New Roman" w:cs="Times New Roman"/>
          <w:sz w:val="28"/>
          <w:szCs w:val="28"/>
        </w:rPr>
        <w:t xml:space="preserve">54,1 </w:t>
      </w:r>
      <w:r w:rsidRPr="00FA47FE">
        <w:rPr>
          <w:rFonts w:ascii="Times New Roman" w:hAnsi="Times New Roman" w:cs="Times New Roman"/>
          <w:bCs/>
          <w:sz w:val="28"/>
          <w:szCs w:val="28"/>
        </w:rPr>
        <w:t>% от общей суммы расходов;</w:t>
      </w:r>
    </w:p>
    <w:p w:rsidR="00FA47FE" w:rsidRPr="00FA47FE" w:rsidRDefault="00FA47FE" w:rsidP="00FA47FE">
      <w:pPr>
        <w:spacing w:after="0" w:line="240" w:lineRule="auto"/>
        <w:ind w:firstLine="708"/>
        <w:jc w:val="both"/>
        <w:rPr>
          <w:rFonts w:ascii="Times New Roman" w:hAnsi="Times New Roman" w:cs="Times New Roman"/>
          <w:bCs/>
          <w:sz w:val="28"/>
          <w:szCs w:val="28"/>
        </w:rPr>
      </w:pPr>
      <w:r w:rsidRPr="00FA47FE">
        <w:rPr>
          <w:rFonts w:ascii="Times New Roman" w:hAnsi="Times New Roman" w:cs="Times New Roman"/>
          <w:bCs/>
          <w:sz w:val="28"/>
          <w:szCs w:val="28"/>
        </w:rPr>
        <w:t>Общегосударственные вопросы – 107553,9 тыс. руб. или 17,6 % от общей суммы расходов;</w:t>
      </w:r>
    </w:p>
    <w:p w:rsidR="00FA47FE" w:rsidRPr="00FA47FE" w:rsidRDefault="00FA47FE" w:rsidP="00FA47FE">
      <w:pPr>
        <w:spacing w:after="0" w:line="240" w:lineRule="auto"/>
        <w:ind w:firstLine="708"/>
        <w:jc w:val="both"/>
        <w:rPr>
          <w:rFonts w:ascii="Times New Roman" w:hAnsi="Times New Roman" w:cs="Times New Roman"/>
          <w:bCs/>
          <w:sz w:val="28"/>
          <w:szCs w:val="28"/>
        </w:rPr>
      </w:pPr>
      <w:r w:rsidRPr="00FA47FE">
        <w:rPr>
          <w:rFonts w:ascii="Times New Roman" w:hAnsi="Times New Roman" w:cs="Times New Roman"/>
          <w:sz w:val="28"/>
          <w:szCs w:val="28"/>
        </w:rPr>
        <w:t xml:space="preserve">- Культура, кинематография – 62462,0 тыс. руб. или 10,3 % </w:t>
      </w:r>
      <w:r w:rsidRPr="00FA47FE">
        <w:rPr>
          <w:rFonts w:ascii="Times New Roman" w:hAnsi="Times New Roman" w:cs="Times New Roman"/>
          <w:bCs/>
          <w:sz w:val="28"/>
          <w:szCs w:val="28"/>
        </w:rPr>
        <w:t>от общей суммы расходов;</w:t>
      </w:r>
    </w:p>
    <w:p w:rsidR="00FA47FE" w:rsidRPr="00FA47FE" w:rsidRDefault="00FA47FE" w:rsidP="00FA47FE">
      <w:pPr>
        <w:spacing w:after="0" w:line="240" w:lineRule="auto"/>
        <w:ind w:firstLine="708"/>
        <w:jc w:val="both"/>
        <w:rPr>
          <w:rFonts w:ascii="Times New Roman" w:hAnsi="Times New Roman" w:cs="Times New Roman"/>
          <w:bCs/>
          <w:sz w:val="28"/>
          <w:szCs w:val="28"/>
        </w:rPr>
      </w:pPr>
      <w:r w:rsidRPr="00FA47FE">
        <w:rPr>
          <w:rFonts w:ascii="Times New Roman" w:hAnsi="Times New Roman" w:cs="Times New Roman"/>
          <w:bCs/>
          <w:sz w:val="28"/>
          <w:szCs w:val="28"/>
        </w:rPr>
        <w:t xml:space="preserve">- Жилищно-коммунальное хозяйство – </w:t>
      </w:r>
      <w:r w:rsidRPr="00FA47FE">
        <w:rPr>
          <w:rFonts w:ascii="Times New Roman" w:hAnsi="Times New Roman" w:cs="Times New Roman"/>
          <w:sz w:val="28"/>
          <w:szCs w:val="28"/>
        </w:rPr>
        <w:t xml:space="preserve">33157,5 </w:t>
      </w:r>
      <w:r w:rsidRPr="00FA47FE">
        <w:rPr>
          <w:rFonts w:ascii="Times New Roman" w:hAnsi="Times New Roman" w:cs="Times New Roman"/>
          <w:bCs/>
          <w:sz w:val="28"/>
          <w:szCs w:val="28"/>
        </w:rPr>
        <w:t>тыс. руб. или 5,4 % от общей суммы расходов.</w:t>
      </w:r>
    </w:p>
    <w:p w:rsidR="00FA47FE" w:rsidRPr="00FA47FE" w:rsidRDefault="00FA47FE" w:rsidP="00FA47FE">
      <w:pPr>
        <w:spacing w:after="0" w:line="240" w:lineRule="auto"/>
        <w:ind w:firstLine="708"/>
        <w:jc w:val="both"/>
        <w:rPr>
          <w:rFonts w:ascii="Times New Roman" w:hAnsi="Times New Roman" w:cs="Times New Roman"/>
          <w:sz w:val="28"/>
          <w:szCs w:val="28"/>
        </w:rPr>
      </w:pPr>
      <w:r w:rsidRPr="00FA47FE">
        <w:rPr>
          <w:rFonts w:ascii="Times New Roman" w:hAnsi="Times New Roman" w:cs="Times New Roman"/>
          <w:sz w:val="28"/>
          <w:szCs w:val="28"/>
        </w:rPr>
        <w:t>Расходы на содержание социально-культурной сферы составили в целом 440704,8 тыс. рублей или 72,2 % от всех расходов консолидированного бюджета района.</w:t>
      </w:r>
    </w:p>
    <w:p w:rsidR="00FA47FE" w:rsidRPr="00FA47FE" w:rsidRDefault="00FA47FE" w:rsidP="00FA47FE">
      <w:pPr>
        <w:spacing w:after="0" w:line="240" w:lineRule="auto"/>
        <w:ind w:firstLine="708"/>
        <w:jc w:val="both"/>
        <w:rPr>
          <w:rFonts w:ascii="Times New Roman" w:hAnsi="Times New Roman" w:cs="Times New Roman"/>
          <w:sz w:val="28"/>
          <w:szCs w:val="28"/>
        </w:rPr>
      </w:pPr>
      <w:r w:rsidRPr="00FA47FE">
        <w:rPr>
          <w:rFonts w:ascii="Times New Roman" w:hAnsi="Times New Roman" w:cs="Times New Roman"/>
          <w:sz w:val="28"/>
          <w:szCs w:val="28"/>
        </w:rPr>
        <w:t>В структуре расходов основной удельный вес занимают такие статьи как заработная плата с начислениями, коммунальные платежи.</w:t>
      </w:r>
    </w:p>
    <w:p w:rsidR="00FA47FE" w:rsidRPr="00FA47FE" w:rsidRDefault="00FA47FE" w:rsidP="00FA47FE">
      <w:pPr>
        <w:spacing w:after="0" w:line="240" w:lineRule="auto"/>
        <w:ind w:firstLine="708"/>
        <w:jc w:val="both"/>
        <w:rPr>
          <w:rFonts w:ascii="Times New Roman" w:hAnsi="Times New Roman" w:cs="Times New Roman"/>
          <w:sz w:val="28"/>
          <w:szCs w:val="28"/>
        </w:rPr>
      </w:pPr>
      <w:r w:rsidRPr="00FA47FE">
        <w:rPr>
          <w:rFonts w:ascii="Times New Roman" w:hAnsi="Times New Roman" w:cs="Times New Roman"/>
          <w:sz w:val="28"/>
          <w:szCs w:val="28"/>
        </w:rPr>
        <w:t>На выплату заработной платы с начислениями направлено 347468,8 тыс. руб. или 57,0 % от всех расходов консолидированного бюджета района, в том числе расходы на заработную плату и начисления по автономным и бюджетным учреждениям 282024,4 тыс. рублей.</w:t>
      </w:r>
    </w:p>
    <w:p w:rsidR="00FA47FE" w:rsidRPr="00FA47FE" w:rsidRDefault="00FA47FE" w:rsidP="00FA47FE">
      <w:pPr>
        <w:spacing w:after="0" w:line="240" w:lineRule="auto"/>
        <w:ind w:firstLine="708"/>
        <w:jc w:val="both"/>
        <w:rPr>
          <w:rFonts w:ascii="Times New Roman" w:hAnsi="Times New Roman" w:cs="Times New Roman"/>
          <w:sz w:val="28"/>
          <w:szCs w:val="28"/>
        </w:rPr>
      </w:pPr>
      <w:r w:rsidRPr="00FA47FE">
        <w:rPr>
          <w:rFonts w:ascii="Times New Roman" w:hAnsi="Times New Roman" w:cs="Times New Roman"/>
          <w:sz w:val="28"/>
          <w:szCs w:val="28"/>
        </w:rPr>
        <w:t>Расходы на предоставление субсидий муниципальным бюджетным и автономным учреждениям на финансовое обеспечение муниципального задания за 1 полугодие 2020 года составили 343823,8 тыс. руб. или 56,4 % от общей суммы расходов.</w:t>
      </w:r>
    </w:p>
    <w:p w:rsidR="00FA47FE" w:rsidRPr="00FA47FE" w:rsidRDefault="00FA47FE" w:rsidP="00FA47FE">
      <w:pPr>
        <w:spacing w:after="0" w:line="240" w:lineRule="auto"/>
        <w:ind w:firstLine="708"/>
        <w:jc w:val="both"/>
        <w:rPr>
          <w:rFonts w:ascii="Times New Roman" w:hAnsi="Times New Roman" w:cs="Times New Roman"/>
          <w:sz w:val="28"/>
          <w:szCs w:val="28"/>
        </w:rPr>
      </w:pPr>
      <w:r w:rsidRPr="00FA47FE">
        <w:rPr>
          <w:rFonts w:ascii="Times New Roman" w:hAnsi="Times New Roman" w:cs="Times New Roman"/>
          <w:sz w:val="28"/>
          <w:szCs w:val="28"/>
        </w:rPr>
        <w:t xml:space="preserve">С начала 2020 года на оплату коммунальных услуг из </w:t>
      </w:r>
      <w:r w:rsidRPr="00FA47FE">
        <w:rPr>
          <w:rFonts w:ascii="Times New Roman" w:hAnsi="Times New Roman" w:cs="Times New Roman"/>
          <w:sz w:val="28"/>
          <w:szCs w:val="28"/>
        </w:rPr>
        <w:lastRenderedPageBreak/>
        <w:t>консолидированного бюджета направлено 60704,4 тыс. руб. (9,9 % от общих расходов), в том числе по автономным и бюджетным учреждениям расходы на коммунальные услуги составили – 57007,4 тыс. рублей, из бюджетов поселений на оплату расходов по уличному освещению направлено 19732,1 тыс. рублей.</w:t>
      </w:r>
    </w:p>
    <w:p w:rsidR="00FA47FE" w:rsidRPr="00FA47FE" w:rsidRDefault="00FA47FE" w:rsidP="00FA47FE">
      <w:pPr>
        <w:spacing w:after="0" w:line="240" w:lineRule="auto"/>
        <w:ind w:firstLine="708"/>
        <w:jc w:val="both"/>
        <w:rPr>
          <w:rFonts w:ascii="Times New Roman" w:hAnsi="Times New Roman" w:cs="Times New Roman"/>
          <w:sz w:val="28"/>
          <w:szCs w:val="28"/>
        </w:rPr>
      </w:pPr>
      <w:r w:rsidRPr="00FA47FE">
        <w:rPr>
          <w:rFonts w:ascii="Times New Roman" w:hAnsi="Times New Roman" w:cs="Times New Roman"/>
          <w:sz w:val="28"/>
          <w:szCs w:val="28"/>
        </w:rPr>
        <w:t>Расходы консолидированного бюджета на реализацию муниципальных программ за 1 полугодие 2020 года составили 479974,5 тыс. рублей или 78,7 % от всех расходов консолидированного бюджета района.</w:t>
      </w:r>
    </w:p>
    <w:p w:rsidR="00FA47FE" w:rsidRPr="00885FC8" w:rsidRDefault="00983054" w:rsidP="00885FC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ИСТОЧНИКИ ФИНАНСИРОВАНИЯ </w:t>
      </w:r>
      <w:r w:rsidR="00FA47FE" w:rsidRPr="00FA47FE">
        <w:rPr>
          <w:rFonts w:ascii="Times New Roman" w:hAnsi="Times New Roman" w:cs="Times New Roman"/>
          <w:b/>
          <w:sz w:val="28"/>
          <w:szCs w:val="28"/>
        </w:rPr>
        <w:t>ДЕФИЦИТА БЮДЖЕТА</w:t>
      </w:r>
    </w:p>
    <w:p w:rsidR="00FA47FE" w:rsidRPr="00FA47FE" w:rsidRDefault="00FA47FE" w:rsidP="00FA47FE">
      <w:pPr>
        <w:spacing w:after="0" w:line="240" w:lineRule="auto"/>
        <w:jc w:val="both"/>
        <w:rPr>
          <w:rFonts w:ascii="Times New Roman" w:hAnsi="Times New Roman" w:cs="Times New Roman"/>
          <w:sz w:val="28"/>
          <w:szCs w:val="28"/>
        </w:rPr>
      </w:pPr>
      <w:r w:rsidRPr="00FA47FE">
        <w:rPr>
          <w:rFonts w:ascii="Times New Roman" w:hAnsi="Times New Roman" w:cs="Times New Roman"/>
          <w:sz w:val="28"/>
          <w:szCs w:val="28"/>
        </w:rPr>
        <w:tab/>
        <w:t>Консолидированный бюджет района за 1 полугодие 2020 год исполнен с профицитом в сумме – 83400,7 тыс. рублей.</w:t>
      </w:r>
    </w:p>
    <w:p w:rsidR="00FA47FE" w:rsidRPr="00885FC8" w:rsidRDefault="00FA47FE" w:rsidP="00885FC8">
      <w:pPr>
        <w:spacing w:after="0" w:line="240" w:lineRule="auto"/>
        <w:jc w:val="both"/>
        <w:rPr>
          <w:rFonts w:ascii="Times New Roman" w:hAnsi="Times New Roman" w:cs="Times New Roman"/>
          <w:sz w:val="28"/>
          <w:szCs w:val="28"/>
        </w:rPr>
      </w:pPr>
      <w:r w:rsidRPr="00FA47FE">
        <w:rPr>
          <w:rFonts w:ascii="Times New Roman" w:hAnsi="Times New Roman" w:cs="Times New Roman"/>
          <w:sz w:val="28"/>
          <w:szCs w:val="28"/>
        </w:rPr>
        <w:tab/>
        <w:t>Изменение остатков средств на счетах составило – 83400,7 тыс. руб.</w:t>
      </w:r>
    </w:p>
    <w:p w:rsidR="00885FC8" w:rsidRDefault="002C0DE3" w:rsidP="00885FC8">
      <w:pPr>
        <w:pStyle w:val="Heading"/>
        <w:numPr>
          <w:ilvl w:val="0"/>
          <w:numId w:val="23"/>
        </w:numPr>
        <w:spacing w:before="0"/>
        <w:rPr>
          <w:b w:val="0"/>
          <w:lang w:val="ru-RU"/>
        </w:rPr>
      </w:pPr>
      <w:r w:rsidRPr="00885FC8">
        <w:rPr>
          <w:rFonts w:ascii="Times New Roman" w:hAnsi="Times New Roman" w:cs="Times New Roman"/>
          <w:lang w:val="ru-RU"/>
        </w:rPr>
        <w:t>ЖИ</w:t>
      </w:r>
      <w:r w:rsidR="00F96821" w:rsidRPr="00885FC8">
        <w:rPr>
          <w:rFonts w:ascii="Times New Roman" w:hAnsi="Times New Roman" w:cs="Times New Roman"/>
          <w:lang w:val="ru-RU"/>
        </w:rPr>
        <w:t>ЛИ</w:t>
      </w:r>
      <w:r w:rsidRPr="00885FC8">
        <w:rPr>
          <w:rFonts w:ascii="Times New Roman" w:hAnsi="Times New Roman" w:cs="Times New Roman"/>
          <w:lang w:val="ru-RU"/>
        </w:rPr>
        <w:t>ЩНО-КОМУНАЛЬНОЕ ХОЗЯЙСТВО</w:t>
      </w:r>
      <w:r w:rsidR="00885FC8">
        <w:rPr>
          <w:b w:val="0"/>
          <w:lang w:val="ru-RU"/>
        </w:rPr>
        <w:t xml:space="preserve"> </w:t>
      </w:r>
    </w:p>
    <w:p w:rsidR="00885FC8" w:rsidRPr="00885FC8" w:rsidRDefault="00885FC8" w:rsidP="00885FC8">
      <w:pPr>
        <w:pStyle w:val="Heading"/>
        <w:spacing w:before="0"/>
        <w:ind w:firstLine="720"/>
        <w:jc w:val="both"/>
        <w:rPr>
          <w:rFonts w:ascii="Times New Roman" w:hAnsi="Times New Roman" w:cs="Times New Roman"/>
          <w:b w:val="0"/>
          <w:kern w:val="0"/>
          <w:lang w:val="ru-RU"/>
        </w:rPr>
      </w:pPr>
      <w:r w:rsidRPr="00885FC8">
        <w:rPr>
          <w:rFonts w:ascii="Times New Roman" w:hAnsi="Times New Roman" w:cs="Times New Roman"/>
          <w:b w:val="0"/>
          <w:lang w:val="ru-RU"/>
        </w:rPr>
        <w:t>Во втором квартале 2020 года на основании перечня поручений Губернатора Новгородской области, данных во исполнение поручения Председателя Правительства Российской Федерации Мишустина М.В.         № ММ-П36-1945 от 18.03.2020 о приостановлении проверок государственного и муниципального контроля, проведение проверок муниципального жилищного контроля в отношении юридических лиц отделом жилищного контроля не проводились.</w:t>
      </w:r>
    </w:p>
    <w:p w:rsidR="00535DEE" w:rsidRPr="00535DEE" w:rsidRDefault="00885FC8" w:rsidP="00535DEE">
      <w:pPr>
        <w:pStyle w:val="Heading"/>
        <w:spacing w:before="0"/>
        <w:ind w:firstLine="720"/>
        <w:jc w:val="both"/>
        <w:rPr>
          <w:rFonts w:ascii="Times New Roman" w:hAnsi="Times New Roman" w:cs="Times New Roman"/>
          <w:b w:val="0"/>
          <w:lang w:val="ru-RU"/>
        </w:rPr>
      </w:pPr>
      <w:r w:rsidRPr="00885FC8">
        <w:rPr>
          <w:rFonts w:ascii="Times New Roman" w:hAnsi="Times New Roman" w:cs="Times New Roman"/>
          <w:b w:val="0"/>
          <w:lang w:val="ru-RU"/>
        </w:rPr>
        <w:t xml:space="preserve"> Мероприятия по муниципальному жилищному контролю осуществлялись в виде осмотров многоквартирных домов, по результатам которых выдано 19 предостережений.</w:t>
      </w:r>
    </w:p>
    <w:p w:rsidR="00885FC8" w:rsidRPr="00885FC8" w:rsidRDefault="00885FC8" w:rsidP="00885FC8">
      <w:pPr>
        <w:suppressAutoHyphens w:val="0"/>
        <w:autoSpaceDE w:val="0"/>
        <w:spacing w:after="0" w:line="240" w:lineRule="auto"/>
        <w:rPr>
          <w:rFonts w:ascii="Times New Roman" w:hAnsi="Times New Roman" w:cs="Times New Roman"/>
          <w:sz w:val="28"/>
          <w:szCs w:val="28"/>
        </w:rPr>
      </w:pPr>
      <w:r w:rsidRPr="00885FC8">
        <w:rPr>
          <w:rFonts w:ascii="Times New Roman" w:eastAsia="Calibri" w:hAnsi="Times New Roman" w:cs="Times New Roman"/>
          <w:b/>
          <w:bCs/>
          <w:sz w:val="28"/>
          <w:szCs w:val="28"/>
          <w:lang w:eastAsia="ru-RU"/>
        </w:rPr>
        <w:t>Водоснабжение и водоотведение</w:t>
      </w:r>
    </w:p>
    <w:p w:rsidR="00885FC8" w:rsidRPr="00885FC8" w:rsidRDefault="00885FC8" w:rsidP="00885FC8">
      <w:pPr>
        <w:suppressAutoHyphens w:val="0"/>
        <w:autoSpaceDE w:val="0"/>
        <w:spacing w:after="0" w:line="240" w:lineRule="auto"/>
        <w:ind w:firstLine="567"/>
        <w:jc w:val="both"/>
        <w:rPr>
          <w:rFonts w:ascii="Times New Roman" w:hAnsi="Times New Roman" w:cs="Times New Roman"/>
          <w:sz w:val="28"/>
          <w:szCs w:val="28"/>
          <w:lang w:eastAsia="zh-CN"/>
        </w:rPr>
      </w:pPr>
      <w:r w:rsidRPr="00885FC8">
        <w:rPr>
          <w:rFonts w:ascii="Times New Roman" w:hAnsi="Times New Roman" w:cs="Times New Roman"/>
          <w:bCs/>
          <w:sz w:val="28"/>
          <w:szCs w:val="28"/>
          <w:lang w:eastAsia="ar-SA"/>
        </w:rPr>
        <w:t>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 выполнены работы по строительству трёх  объектов нецентрализованного  водоснабжения (общественных колодцев) в д. Шолохово.</w:t>
      </w:r>
    </w:p>
    <w:p w:rsidR="00885FC8" w:rsidRPr="00885FC8" w:rsidRDefault="00885FC8" w:rsidP="00885FC8">
      <w:pPr>
        <w:spacing w:after="0" w:line="240" w:lineRule="auto"/>
        <w:jc w:val="both"/>
        <w:rPr>
          <w:rFonts w:ascii="Times New Roman" w:hAnsi="Times New Roman" w:cs="Times New Roman"/>
          <w:sz w:val="28"/>
          <w:szCs w:val="28"/>
          <w:lang w:eastAsia="zh-CN"/>
        </w:rPr>
      </w:pPr>
      <w:r w:rsidRPr="00885FC8">
        <w:rPr>
          <w:rFonts w:ascii="Times New Roman" w:hAnsi="Times New Roman" w:cs="Times New Roman"/>
          <w:b/>
          <w:sz w:val="28"/>
          <w:szCs w:val="28"/>
        </w:rPr>
        <w:t>Капитальный ремонт многоквартирных домов</w:t>
      </w:r>
    </w:p>
    <w:p w:rsidR="00885FC8" w:rsidRPr="00885FC8" w:rsidRDefault="00885FC8" w:rsidP="00691B0B">
      <w:pPr>
        <w:spacing w:after="0" w:line="240" w:lineRule="auto"/>
        <w:ind w:firstLine="567"/>
        <w:jc w:val="both"/>
        <w:rPr>
          <w:rFonts w:ascii="Times New Roman" w:hAnsi="Times New Roman" w:cs="Times New Roman"/>
          <w:sz w:val="28"/>
          <w:szCs w:val="28"/>
        </w:rPr>
      </w:pPr>
      <w:r w:rsidRPr="00885FC8">
        <w:rPr>
          <w:rFonts w:ascii="Times New Roman" w:hAnsi="Times New Roman" w:cs="Times New Roman"/>
          <w:sz w:val="28"/>
          <w:szCs w:val="28"/>
        </w:rPr>
        <w:t>В соответствии с краткосрочным планом реализации региональной программы капитального ремонта общего имущества в многоквартирных домах, расположенных на территории Новгородского муниципального района в 2020 году в 13 многоквартирных домах Новгородского района запланированы работы по капитальному ремонту общего имущества на общую сумму 17,2 млн.рублей:</w:t>
      </w:r>
    </w:p>
    <w:tbl>
      <w:tblPr>
        <w:tblW w:w="0" w:type="auto"/>
        <w:tblInd w:w="108" w:type="dxa"/>
        <w:tblLayout w:type="fixed"/>
        <w:tblLook w:val="04A0" w:firstRow="1" w:lastRow="0" w:firstColumn="1" w:lastColumn="0" w:noHBand="0" w:noVBand="1"/>
      </w:tblPr>
      <w:tblGrid>
        <w:gridCol w:w="4596"/>
        <w:gridCol w:w="1325"/>
        <w:gridCol w:w="1978"/>
        <w:gridCol w:w="1713"/>
      </w:tblGrid>
      <w:tr w:rsidR="00885FC8" w:rsidRPr="00885FC8" w:rsidTr="0059021B">
        <w:trPr>
          <w:trHeight w:val="315"/>
        </w:trPr>
        <w:tc>
          <w:tcPr>
            <w:tcW w:w="4596" w:type="dxa"/>
            <w:tcBorders>
              <w:top w:val="single" w:sz="8" w:space="0" w:color="000000"/>
              <w:left w:val="single" w:sz="8" w:space="0" w:color="000000"/>
              <w:bottom w:val="single" w:sz="8" w:space="0" w:color="000000"/>
              <w:right w:val="nil"/>
            </w:tcBorders>
            <w:vAlign w:val="center"/>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color w:val="000000"/>
                <w:sz w:val="28"/>
                <w:szCs w:val="28"/>
              </w:rPr>
              <w:t>Вид работ по капитальному ремонту</w:t>
            </w:r>
          </w:p>
        </w:tc>
        <w:tc>
          <w:tcPr>
            <w:tcW w:w="1325" w:type="dxa"/>
            <w:tcBorders>
              <w:top w:val="single" w:sz="8" w:space="0" w:color="000000"/>
              <w:left w:val="single" w:sz="8" w:space="0" w:color="000000"/>
              <w:bottom w:val="single" w:sz="8" w:space="0" w:color="000000"/>
              <w:right w:val="nil"/>
            </w:tcBorders>
            <w:vAlign w:val="center"/>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color w:val="000000"/>
                <w:sz w:val="28"/>
                <w:szCs w:val="28"/>
              </w:rPr>
              <w:t>Количество МКД</w:t>
            </w:r>
          </w:p>
        </w:tc>
        <w:tc>
          <w:tcPr>
            <w:tcW w:w="1978" w:type="dxa"/>
            <w:tcBorders>
              <w:top w:val="single" w:sz="8" w:space="0" w:color="000000"/>
              <w:left w:val="single" w:sz="8" w:space="0" w:color="000000"/>
              <w:bottom w:val="single" w:sz="8" w:space="0" w:color="000000"/>
              <w:right w:val="nil"/>
            </w:tcBorders>
            <w:vAlign w:val="center"/>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color w:val="000000"/>
                <w:sz w:val="28"/>
                <w:szCs w:val="28"/>
              </w:rPr>
              <w:t>Предельна стоимость, руб.</w:t>
            </w:r>
          </w:p>
        </w:tc>
        <w:tc>
          <w:tcPr>
            <w:tcW w:w="1713" w:type="dxa"/>
            <w:tcBorders>
              <w:top w:val="single" w:sz="8" w:space="0" w:color="000000"/>
              <w:left w:val="single" w:sz="8" w:space="0" w:color="000000"/>
              <w:bottom w:val="single" w:sz="8" w:space="0" w:color="000000"/>
              <w:right w:val="single" w:sz="8" w:space="0" w:color="000000"/>
            </w:tcBorders>
            <w:vAlign w:val="center"/>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color w:val="000000"/>
                <w:sz w:val="28"/>
                <w:szCs w:val="28"/>
              </w:rPr>
              <w:t>% соотношение</w:t>
            </w:r>
          </w:p>
        </w:tc>
      </w:tr>
      <w:tr w:rsidR="00885FC8" w:rsidRPr="00885FC8" w:rsidTr="0059021B">
        <w:trPr>
          <w:trHeight w:val="315"/>
        </w:trPr>
        <w:tc>
          <w:tcPr>
            <w:tcW w:w="4596" w:type="dxa"/>
            <w:tcBorders>
              <w:top w:val="nil"/>
              <w:left w:val="single" w:sz="8" w:space="0" w:color="000000"/>
              <w:bottom w:val="single" w:sz="8" w:space="0" w:color="000000"/>
              <w:right w:val="nil"/>
            </w:tcBorders>
            <w:vAlign w:val="center"/>
            <w:hideMark/>
          </w:tcPr>
          <w:p w:rsidR="00885FC8" w:rsidRPr="00885FC8" w:rsidRDefault="00885FC8" w:rsidP="0059021B">
            <w:pPr>
              <w:spacing w:after="0" w:line="240" w:lineRule="auto"/>
              <w:ind w:firstLine="241"/>
              <w:jc w:val="both"/>
              <w:rPr>
                <w:rFonts w:ascii="Times New Roman" w:hAnsi="Times New Roman" w:cs="Times New Roman"/>
                <w:sz w:val="28"/>
                <w:szCs w:val="28"/>
              </w:rPr>
            </w:pPr>
            <w:r w:rsidRPr="00885FC8">
              <w:rPr>
                <w:rFonts w:ascii="Times New Roman" w:hAnsi="Times New Roman" w:cs="Times New Roman"/>
                <w:b/>
                <w:bCs/>
                <w:color w:val="000000"/>
                <w:sz w:val="28"/>
                <w:szCs w:val="28"/>
              </w:rPr>
              <w:t>ВСЕГО</w:t>
            </w:r>
          </w:p>
        </w:tc>
        <w:tc>
          <w:tcPr>
            <w:tcW w:w="1325" w:type="dxa"/>
            <w:tcBorders>
              <w:top w:val="nil"/>
              <w:left w:val="single" w:sz="8" w:space="0" w:color="000000"/>
              <w:bottom w:val="single" w:sz="8" w:space="0" w:color="000000"/>
              <w:right w:val="nil"/>
            </w:tcBorders>
            <w:vAlign w:val="center"/>
            <w:hideMark/>
          </w:tcPr>
          <w:p w:rsidR="00885FC8" w:rsidRPr="00885FC8" w:rsidRDefault="00885FC8" w:rsidP="0059021B">
            <w:pPr>
              <w:spacing w:after="0" w:line="240" w:lineRule="auto"/>
              <w:jc w:val="center"/>
              <w:rPr>
                <w:rFonts w:ascii="Times New Roman" w:hAnsi="Times New Roman" w:cs="Times New Roman"/>
                <w:sz w:val="28"/>
                <w:szCs w:val="28"/>
              </w:rPr>
            </w:pPr>
            <w:r w:rsidRPr="00885FC8">
              <w:rPr>
                <w:rFonts w:ascii="Times New Roman" w:hAnsi="Times New Roman" w:cs="Times New Roman"/>
                <w:b/>
                <w:bCs/>
                <w:color w:val="000000"/>
                <w:sz w:val="28"/>
                <w:szCs w:val="28"/>
              </w:rPr>
              <w:t>13</w:t>
            </w:r>
          </w:p>
        </w:tc>
        <w:tc>
          <w:tcPr>
            <w:tcW w:w="1978" w:type="dxa"/>
            <w:tcBorders>
              <w:top w:val="nil"/>
              <w:left w:val="single" w:sz="8" w:space="0" w:color="000000"/>
              <w:bottom w:val="single" w:sz="8" w:space="0" w:color="000000"/>
              <w:right w:val="nil"/>
            </w:tcBorders>
            <w:vAlign w:val="center"/>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b/>
                <w:bCs/>
                <w:color w:val="000000"/>
                <w:sz w:val="28"/>
                <w:szCs w:val="28"/>
              </w:rPr>
              <w:t>17 214 208,17</w:t>
            </w:r>
          </w:p>
        </w:tc>
        <w:tc>
          <w:tcPr>
            <w:tcW w:w="1713" w:type="dxa"/>
            <w:tcBorders>
              <w:top w:val="nil"/>
              <w:left w:val="single" w:sz="8" w:space="0" w:color="000000"/>
              <w:bottom w:val="single" w:sz="8" w:space="0" w:color="000000"/>
              <w:right w:val="single" w:sz="8" w:space="0" w:color="000000"/>
            </w:tcBorders>
            <w:vAlign w:val="center"/>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b/>
                <w:bCs/>
                <w:color w:val="000000"/>
                <w:sz w:val="28"/>
                <w:szCs w:val="28"/>
              </w:rPr>
              <w:t>100</w:t>
            </w:r>
          </w:p>
        </w:tc>
      </w:tr>
      <w:tr w:rsidR="00885FC8" w:rsidRPr="00885FC8" w:rsidTr="0059021B">
        <w:trPr>
          <w:trHeight w:val="315"/>
        </w:trPr>
        <w:tc>
          <w:tcPr>
            <w:tcW w:w="4596" w:type="dxa"/>
            <w:tcBorders>
              <w:top w:val="nil"/>
              <w:left w:val="single" w:sz="8" w:space="0" w:color="000000"/>
              <w:bottom w:val="single" w:sz="8" w:space="0" w:color="000000"/>
              <w:right w:val="nil"/>
            </w:tcBorders>
            <w:vAlign w:val="center"/>
            <w:hideMark/>
          </w:tcPr>
          <w:p w:rsidR="00885FC8" w:rsidRPr="00885FC8" w:rsidRDefault="00885FC8" w:rsidP="0059021B">
            <w:pPr>
              <w:spacing w:after="0" w:line="240" w:lineRule="auto"/>
              <w:ind w:firstLine="240"/>
              <w:jc w:val="both"/>
              <w:rPr>
                <w:rFonts w:ascii="Times New Roman" w:hAnsi="Times New Roman" w:cs="Times New Roman"/>
                <w:sz w:val="28"/>
                <w:szCs w:val="28"/>
              </w:rPr>
            </w:pPr>
            <w:r w:rsidRPr="00885FC8">
              <w:rPr>
                <w:rFonts w:ascii="Times New Roman" w:hAnsi="Times New Roman" w:cs="Times New Roman"/>
                <w:color w:val="000000"/>
                <w:sz w:val="28"/>
                <w:szCs w:val="28"/>
              </w:rPr>
              <w:t>в т.ч. ремонт крыши</w:t>
            </w:r>
          </w:p>
        </w:tc>
        <w:tc>
          <w:tcPr>
            <w:tcW w:w="1325" w:type="dxa"/>
            <w:tcBorders>
              <w:top w:val="nil"/>
              <w:left w:val="single" w:sz="8" w:space="0" w:color="000000"/>
              <w:bottom w:val="single" w:sz="8" w:space="0" w:color="000000"/>
              <w:right w:val="nil"/>
            </w:tcBorders>
            <w:vAlign w:val="center"/>
            <w:hideMark/>
          </w:tcPr>
          <w:p w:rsidR="00885FC8" w:rsidRPr="00885FC8" w:rsidRDefault="00885FC8" w:rsidP="0059021B">
            <w:pPr>
              <w:spacing w:after="0" w:line="240" w:lineRule="auto"/>
              <w:jc w:val="center"/>
              <w:rPr>
                <w:rFonts w:ascii="Times New Roman" w:hAnsi="Times New Roman" w:cs="Times New Roman"/>
                <w:sz w:val="28"/>
                <w:szCs w:val="28"/>
              </w:rPr>
            </w:pPr>
            <w:r w:rsidRPr="00885FC8">
              <w:rPr>
                <w:rFonts w:ascii="Times New Roman" w:hAnsi="Times New Roman" w:cs="Times New Roman"/>
                <w:color w:val="000000"/>
                <w:sz w:val="28"/>
                <w:szCs w:val="28"/>
              </w:rPr>
              <w:t>8</w:t>
            </w:r>
          </w:p>
        </w:tc>
        <w:tc>
          <w:tcPr>
            <w:tcW w:w="1978" w:type="dxa"/>
            <w:tcBorders>
              <w:top w:val="nil"/>
              <w:left w:val="single" w:sz="8" w:space="0" w:color="000000"/>
              <w:bottom w:val="single" w:sz="8" w:space="0" w:color="000000"/>
              <w:right w:val="nil"/>
            </w:tcBorders>
            <w:vAlign w:val="center"/>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color w:val="000000"/>
                <w:sz w:val="28"/>
                <w:szCs w:val="28"/>
              </w:rPr>
              <w:t>11 740 683,36</w:t>
            </w:r>
          </w:p>
        </w:tc>
        <w:tc>
          <w:tcPr>
            <w:tcW w:w="1713" w:type="dxa"/>
            <w:tcBorders>
              <w:top w:val="nil"/>
              <w:left w:val="single" w:sz="8" w:space="0" w:color="000000"/>
              <w:bottom w:val="single" w:sz="8" w:space="0" w:color="000000"/>
              <w:right w:val="single" w:sz="8" w:space="0" w:color="000000"/>
            </w:tcBorders>
            <w:vAlign w:val="center"/>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color w:val="000000"/>
                <w:sz w:val="28"/>
                <w:szCs w:val="28"/>
              </w:rPr>
              <w:t>68,20</w:t>
            </w:r>
          </w:p>
        </w:tc>
      </w:tr>
      <w:tr w:rsidR="00885FC8" w:rsidRPr="00885FC8" w:rsidTr="0059021B">
        <w:trPr>
          <w:trHeight w:val="570"/>
        </w:trPr>
        <w:tc>
          <w:tcPr>
            <w:tcW w:w="4596" w:type="dxa"/>
            <w:tcBorders>
              <w:top w:val="nil"/>
              <w:left w:val="single" w:sz="8" w:space="0" w:color="000000"/>
              <w:bottom w:val="single" w:sz="8" w:space="0" w:color="000000"/>
              <w:right w:val="nil"/>
            </w:tcBorders>
            <w:vAlign w:val="center"/>
            <w:hideMark/>
          </w:tcPr>
          <w:p w:rsidR="00885FC8" w:rsidRPr="00885FC8" w:rsidRDefault="00885FC8" w:rsidP="0059021B">
            <w:pPr>
              <w:spacing w:after="0" w:line="240" w:lineRule="auto"/>
              <w:ind w:firstLine="240"/>
              <w:jc w:val="both"/>
              <w:rPr>
                <w:rFonts w:ascii="Times New Roman" w:hAnsi="Times New Roman" w:cs="Times New Roman"/>
                <w:sz w:val="28"/>
                <w:szCs w:val="28"/>
              </w:rPr>
            </w:pPr>
            <w:r w:rsidRPr="00885FC8">
              <w:rPr>
                <w:rFonts w:ascii="Times New Roman" w:hAnsi="Times New Roman" w:cs="Times New Roman"/>
                <w:color w:val="000000"/>
                <w:sz w:val="28"/>
                <w:szCs w:val="28"/>
              </w:rPr>
              <w:lastRenderedPageBreak/>
              <w:t>ремонт системы холодного водоснабжения</w:t>
            </w:r>
          </w:p>
        </w:tc>
        <w:tc>
          <w:tcPr>
            <w:tcW w:w="1325" w:type="dxa"/>
            <w:tcBorders>
              <w:top w:val="nil"/>
              <w:left w:val="single" w:sz="8" w:space="0" w:color="000000"/>
              <w:bottom w:val="single" w:sz="8" w:space="0" w:color="000000"/>
              <w:right w:val="nil"/>
            </w:tcBorders>
            <w:vAlign w:val="center"/>
            <w:hideMark/>
          </w:tcPr>
          <w:p w:rsidR="00885FC8" w:rsidRPr="00885FC8" w:rsidRDefault="00885FC8" w:rsidP="0059021B">
            <w:pPr>
              <w:spacing w:after="0" w:line="240" w:lineRule="auto"/>
              <w:jc w:val="center"/>
              <w:rPr>
                <w:rFonts w:ascii="Times New Roman" w:hAnsi="Times New Roman" w:cs="Times New Roman"/>
                <w:sz w:val="28"/>
                <w:szCs w:val="28"/>
              </w:rPr>
            </w:pPr>
            <w:r w:rsidRPr="00885FC8">
              <w:rPr>
                <w:rFonts w:ascii="Times New Roman" w:hAnsi="Times New Roman" w:cs="Times New Roman"/>
                <w:color w:val="000000"/>
                <w:sz w:val="28"/>
                <w:szCs w:val="28"/>
              </w:rPr>
              <w:t>1</w:t>
            </w:r>
          </w:p>
        </w:tc>
        <w:tc>
          <w:tcPr>
            <w:tcW w:w="1978" w:type="dxa"/>
            <w:tcBorders>
              <w:top w:val="nil"/>
              <w:left w:val="single" w:sz="8" w:space="0" w:color="000000"/>
              <w:bottom w:val="single" w:sz="8" w:space="0" w:color="000000"/>
              <w:right w:val="nil"/>
            </w:tcBorders>
            <w:vAlign w:val="center"/>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color w:val="000000"/>
                <w:sz w:val="28"/>
                <w:szCs w:val="28"/>
              </w:rPr>
              <w:t>436 883,20</w:t>
            </w:r>
          </w:p>
        </w:tc>
        <w:tc>
          <w:tcPr>
            <w:tcW w:w="1713" w:type="dxa"/>
            <w:tcBorders>
              <w:top w:val="nil"/>
              <w:left w:val="single" w:sz="8" w:space="0" w:color="000000"/>
              <w:bottom w:val="single" w:sz="8" w:space="0" w:color="000000"/>
              <w:right w:val="single" w:sz="8" w:space="0" w:color="000000"/>
            </w:tcBorders>
            <w:vAlign w:val="center"/>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color w:val="000000"/>
                <w:sz w:val="28"/>
                <w:szCs w:val="28"/>
              </w:rPr>
              <w:t>2,54</w:t>
            </w:r>
          </w:p>
        </w:tc>
      </w:tr>
      <w:tr w:rsidR="00885FC8" w:rsidRPr="00885FC8" w:rsidTr="0059021B">
        <w:trPr>
          <w:trHeight w:val="315"/>
        </w:trPr>
        <w:tc>
          <w:tcPr>
            <w:tcW w:w="4596" w:type="dxa"/>
            <w:tcBorders>
              <w:top w:val="nil"/>
              <w:left w:val="single" w:sz="8" w:space="0" w:color="000000"/>
              <w:bottom w:val="single" w:sz="8" w:space="0" w:color="000000"/>
              <w:right w:val="nil"/>
            </w:tcBorders>
            <w:vAlign w:val="center"/>
            <w:hideMark/>
          </w:tcPr>
          <w:p w:rsidR="00885FC8" w:rsidRPr="00885FC8" w:rsidRDefault="00885FC8" w:rsidP="0059021B">
            <w:pPr>
              <w:spacing w:after="0" w:line="240" w:lineRule="auto"/>
              <w:ind w:firstLine="240"/>
              <w:jc w:val="both"/>
              <w:rPr>
                <w:rFonts w:ascii="Times New Roman" w:hAnsi="Times New Roman" w:cs="Times New Roman"/>
                <w:sz w:val="28"/>
                <w:szCs w:val="28"/>
              </w:rPr>
            </w:pPr>
            <w:r w:rsidRPr="00885FC8">
              <w:rPr>
                <w:rFonts w:ascii="Times New Roman" w:hAnsi="Times New Roman" w:cs="Times New Roman"/>
                <w:color w:val="000000"/>
                <w:sz w:val="28"/>
                <w:szCs w:val="28"/>
              </w:rPr>
              <w:t>ремонт системы горячего водоснабжения</w:t>
            </w:r>
          </w:p>
        </w:tc>
        <w:tc>
          <w:tcPr>
            <w:tcW w:w="1325" w:type="dxa"/>
            <w:tcBorders>
              <w:top w:val="nil"/>
              <w:left w:val="single" w:sz="8" w:space="0" w:color="000000"/>
              <w:bottom w:val="single" w:sz="8" w:space="0" w:color="000000"/>
              <w:right w:val="nil"/>
            </w:tcBorders>
            <w:vAlign w:val="center"/>
            <w:hideMark/>
          </w:tcPr>
          <w:p w:rsidR="00885FC8" w:rsidRPr="00885FC8" w:rsidRDefault="00885FC8" w:rsidP="0059021B">
            <w:pPr>
              <w:spacing w:after="0" w:line="240" w:lineRule="auto"/>
              <w:jc w:val="center"/>
              <w:rPr>
                <w:rFonts w:ascii="Times New Roman" w:hAnsi="Times New Roman" w:cs="Times New Roman"/>
                <w:sz w:val="28"/>
                <w:szCs w:val="28"/>
              </w:rPr>
            </w:pPr>
            <w:r w:rsidRPr="00885FC8">
              <w:rPr>
                <w:rFonts w:ascii="Times New Roman" w:hAnsi="Times New Roman" w:cs="Times New Roman"/>
                <w:color w:val="000000"/>
                <w:sz w:val="28"/>
                <w:szCs w:val="28"/>
              </w:rPr>
              <w:t>2</w:t>
            </w:r>
          </w:p>
        </w:tc>
        <w:tc>
          <w:tcPr>
            <w:tcW w:w="1978" w:type="dxa"/>
            <w:tcBorders>
              <w:top w:val="nil"/>
              <w:left w:val="single" w:sz="8" w:space="0" w:color="000000"/>
              <w:bottom w:val="single" w:sz="8" w:space="0" w:color="000000"/>
              <w:right w:val="nil"/>
            </w:tcBorders>
            <w:vAlign w:val="center"/>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color w:val="000000"/>
                <w:sz w:val="28"/>
                <w:szCs w:val="28"/>
              </w:rPr>
              <w:t>2 739 582,04</w:t>
            </w:r>
          </w:p>
        </w:tc>
        <w:tc>
          <w:tcPr>
            <w:tcW w:w="1713" w:type="dxa"/>
            <w:tcBorders>
              <w:top w:val="nil"/>
              <w:left w:val="single" w:sz="8" w:space="0" w:color="000000"/>
              <w:bottom w:val="single" w:sz="8" w:space="0" w:color="000000"/>
              <w:right w:val="single" w:sz="8" w:space="0" w:color="000000"/>
            </w:tcBorders>
            <w:vAlign w:val="center"/>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color w:val="000000"/>
                <w:sz w:val="28"/>
                <w:szCs w:val="28"/>
              </w:rPr>
              <w:t>15,91</w:t>
            </w:r>
          </w:p>
        </w:tc>
      </w:tr>
      <w:tr w:rsidR="00885FC8" w:rsidRPr="00885FC8" w:rsidTr="0059021B">
        <w:trPr>
          <w:trHeight w:val="315"/>
        </w:trPr>
        <w:tc>
          <w:tcPr>
            <w:tcW w:w="4596" w:type="dxa"/>
            <w:tcBorders>
              <w:top w:val="nil"/>
              <w:left w:val="single" w:sz="8" w:space="0" w:color="000000"/>
              <w:bottom w:val="single" w:sz="8" w:space="0" w:color="000000"/>
              <w:right w:val="nil"/>
            </w:tcBorders>
            <w:vAlign w:val="center"/>
            <w:hideMark/>
          </w:tcPr>
          <w:p w:rsidR="00885FC8" w:rsidRPr="00885FC8" w:rsidRDefault="00885FC8" w:rsidP="0059021B">
            <w:pPr>
              <w:spacing w:after="0" w:line="240" w:lineRule="auto"/>
              <w:ind w:firstLine="240"/>
              <w:jc w:val="both"/>
              <w:rPr>
                <w:rFonts w:ascii="Times New Roman" w:hAnsi="Times New Roman" w:cs="Times New Roman"/>
                <w:sz w:val="28"/>
                <w:szCs w:val="28"/>
              </w:rPr>
            </w:pPr>
            <w:r w:rsidRPr="00885FC8">
              <w:rPr>
                <w:rFonts w:ascii="Times New Roman" w:hAnsi="Times New Roman" w:cs="Times New Roman"/>
                <w:color w:val="000000"/>
                <w:sz w:val="28"/>
                <w:szCs w:val="28"/>
              </w:rPr>
              <w:t>ремонт системы теплоснабжения</w:t>
            </w:r>
          </w:p>
        </w:tc>
        <w:tc>
          <w:tcPr>
            <w:tcW w:w="1325" w:type="dxa"/>
            <w:tcBorders>
              <w:top w:val="nil"/>
              <w:left w:val="single" w:sz="8" w:space="0" w:color="000000"/>
              <w:bottom w:val="single" w:sz="8" w:space="0" w:color="000000"/>
              <w:right w:val="nil"/>
            </w:tcBorders>
            <w:vAlign w:val="center"/>
            <w:hideMark/>
          </w:tcPr>
          <w:p w:rsidR="00885FC8" w:rsidRPr="00885FC8" w:rsidRDefault="00885FC8" w:rsidP="0059021B">
            <w:pPr>
              <w:spacing w:after="0" w:line="240" w:lineRule="auto"/>
              <w:jc w:val="center"/>
              <w:rPr>
                <w:rFonts w:ascii="Times New Roman" w:hAnsi="Times New Roman" w:cs="Times New Roman"/>
                <w:sz w:val="28"/>
                <w:szCs w:val="28"/>
              </w:rPr>
            </w:pPr>
            <w:r w:rsidRPr="00885FC8">
              <w:rPr>
                <w:rFonts w:ascii="Times New Roman" w:hAnsi="Times New Roman" w:cs="Times New Roman"/>
                <w:color w:val="000000"/>
                <w:sz w:val="28"/>
                <w:szCs w:val="28"/>
              </w:rPr>
              <w:t>1</w:t>
            </w:r>
          </w:p>
        </w:tc>
        <w:tc>
          <w:tcPr>
            <w:tcW w:w="1978" w:type="dxa"/>
            <w:tcBorders>
              <w:top w:val="nil"/>
              <w:left w:val="single" w:sz="8" w:space="0" w:color="000000"/>
              <w:bottom w:val="single" w:sz="8" w:space="0" w:color="000000"/>
              <w:right w:val="nil"/>
            </w:tcBorders>
            <w:vAlign w:val="center"/>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color w:val="000000"/>
                <w:sz w:val="28"/>
                <w:szCs w:val="28"/>
              </w:rPr>
              <w:t>1 902 479,52</w:t>
            </w:r>
          </w:p>
        </w:tc>
        <w:tc>
          <w:tcPr>
            <w:tcW w:w="1713" w:type="dxa"/>
            <w:tcBorders>
              <w:top w:val="nil"/>
              <w:left w:val="single" w:sz="8" w:space="0" w:color="000000"/>
              <w:bottom w:val="single" w:sz="8" w:space="0" w:color="000000"/>
              <w:right w:val="single" w:sz="8" w:space="0" w:color="000000"/>
            </w:tcBorders>
            <w:vAlign w:val="center"/>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color w:val="000000"/>
                <w:sz w:val="28"/>
                <w:szCs w:val="28"/>
              </w:rPr>
              <w:t>11,05</w:t>
            </w:r>
          </w:p>
        </w:tc>
      </w:tr>
      <w:tr w:rsidR="00885FC8" w:rsidRPr="00885FC8" w:rsidTr="0059021B">
        <w:trPr>
          <w:trHeight w:val="315"/>
        </w:trPr>
        <w:tc>
          <w:tcPr>
            <w:tcW w:w="4596" w:type="dxa"/>
            <w:tcBorders>
              <w:top w:val="nil"/>
              <w:left w:val="single" w:sz="8" w:space="0" w:color="000000"/>
              <w:bottom w:val="single" w:sz="8" w:space="0" w:color="000000"/>
              <w:right w:val="nil"/>
            </w:tcBorders>
            <w:vAlign w:val="center"/>
            <w:hideMark/>
          </w:tcPr>
          <w:p w:rsidR="00885FC8" w:rsidRPr="00885FC8" w:rsidRDefault="00885FC8" w:rsidP="0059021B">
            <w:pPr>
              <w:spacing w:after="0" w:line="240" w:lineRule="auto"/>
              <w:ind w:firstLine="240"/>
              <w:jc w:val="both"/>
              <w:rPr>
                <w:rFonts w:ascii="Times New Roman" w:hAnsi="Times New Roman" w:cs="Times New Roman"/>
                <w:sz w:val="28"/>
                <w:szCs w:val="28"/>
              </w:rPr>
            </w:pPr>
            <w:r w:rsidRPr="00885FC8">
              <w:rPr>
                <w:rFonts w:ascii="Times New Roman" w:hAnsi="Times New Roman" w:cs="Times New Roman"/>
                <w:color w:val="000000"/>
                <w:sz w:val="28"/>
                <w:szCs w:val="28"/>
              </w:rPr>
              <w:t xml:space="preserve"> ремонт системы электроснабжения</w:t>
            </w:r>
          </w:p>
        </w:tc>
        <w:tc>
          <w:tcPr>
            <w:tcW w:w="1325" w:type="dxa"/>
            <w:tcBorders>
              <w:top w:val="nil"/>
              <w:left w:val="single" w:sz="8" w:space="0" w:color="000000"/>
              <w:bottom w:val="single" w:sz="8" w:space="0" w:color="000000"/>
              <w:right w:val="nil"/>
            </w:tcBorders>
            <w:vAlign w:val="center"/>
            <w:hideMark/>
          </w:tcPr>
          <w:p w:rsidR="00885FC8" w:rsidRPr="00885FC8" w:rsidRDefault="00885FC8" w:rsidP="0059021B">
            <w:pPr>
              <w:spacing w:after="0" w:line="240" w:lineRule="auto"/>
              <w:jc w:val="center"/>
              <w:rPr>
                <w:rFonts w:ascii="Times New Roman" w:hAnsi="Times New Roman" w:cs="Times New Roman"/>
                <w:sz w:val="28"/>
                <w:szCs w:val="28"/>
              </w:rPr>
            </w:pPr>
            <w:r w:rsidRPr="00885FC8">
              <w:rPr>
                <w:rFonts w:ascii="Times New Roman" w:hAnsi="Times New Roman" w:cs="Times New Roman"/>
                <w:color w:val="000000"/>
                <w:sz w:val="28"/>
                <w:szCs w:val="28"/>
              </w:rPr>
              <w:t>1</w:t>
            </w:r>
          </w:p>
        </w:tc>
        <w:tc>
          <w:tcPr>
            <w:tcW w:w="1978" w:type="dxa"/>
            <w:tcBorders>
              <w:top w:val="nil"/>
              <w:left w:val="single" w:sz="8" w:space="0" w:color="000000"/>
              <w:bottom w:val="single" w:sz="8" w:space="0" w:color="000000"/>
              <w:right w:val="nil"/>
            </w:tcBorders>
            <w:vAlign w:val="center"/>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color w:val="000000"/>
                <w:sz w:val="28"/>
                <w:szCs w:val="28"/>
              </w:rPr>
              <w:t>394 580,05</w:t>
            </w:r>
          </w:p>
        </w:tc>
        <w:tc>
          <w:tcPr>
            <w:tcW w:w="1713" w:type="dxa"/>
            <w:tcBorders>
              <w:top w:val="nil"/>
              <w:left w:val="single" w:sz="8" w:space="0" w:color="000000"/>
              <w:bottom w:val="single" w:sz="8" w:space="0" w:color="000000"/>
              <w:right w:val="single" w:sz="8" w:space="0" w:color="000000"/>
            </w:tcBorders>
            <w:vAlign w:val="center"/>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color w:val="000000"/>
                <w:sz w:val="28"/>
                <w:szCs w:val="28"/>
              </w:rPr>
              <w:t>2,30</w:t>
            </w:r>
          </w:p>
        </w:tc>
      </w:tr>
    </w:tbl>
    <w:p w:rsidR="00885FC8" w:rsidRPr="00885FC8" w:rsidRDefault="00885FC8" w:rsidP="00885FC8">
      <w:pPr>
        <w:spacing w:after="0" w:line="240" w:lineRule="auto"/>
        <w:jc w:val="both"/>
        <w:rPr>
          <w:rFonts w:ascii="Times New Roman" w:hAnsi="Times New Roman" w:cs="Times New Roman"/>
          <w:sz w:val="28"/>
          <w:szCs w:val="28"/>
          <w:lang w:eastAsia="zh-CN"/>
        </w:rPr>
      </w:pPr>
    </w:p>
    <w:tbl>
      <w:tblPr>
        <w:tblW w:w="0" w:type="auto"/>
        <w:tblInd w:w="108" w:type="dxa"/>
        <w:tblLayout w:type="fixed"/>
        <w:tblLook w:val="04A0" w:firstRow="1" w:lastRow="0" w:firstColumn="1" w:lastColumn="0" w:noHBand="0" w:noVBand="1"/>
      </w:tblPr>
      <w:tblGrid>
        <w:gridCol w:w="809"/>
        <w:gridCol w:w="4036"/>
        <w:gridCol w:w="2805"/>
        <w:gridCol w:w="1932"/>
      </w:tblGrid>
      <w:tr w:rsidR="00885FC8" w:rsidRPr="00885FC8" w:rsidTr="0059021B">
        <w:trPr>
          <w:trHeight w:val="537"/>
        </w:trPr>
        <w:tc>
          <w:tcPr>
            <w:tcW w:w="809" w:type="dxa"/>
            <w:vMerge w:val="restart"/>
            <w:tcBorders>
              <w:top w:val="single" w:sz="4" w:space="0" w:color="000000"/>
              <w:left w:val="single" w:sz="4" w:space="0" w:color="000000"/>
              <w:bottom w:val="single" w:sz="4" w:space="0" w:color="000000"/>
              <w:right w:val="nil"/>
            </w:tcBorders>
            <w:vAlign w:val="center"/>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b/>
                <w:bCs/>
                <w:sz w:val="28"/>
                <w:szCs w:val="28"/>
              </w:rPr>
              <w:t>№п/п</w:t>
            </w:r>
          </w:p>
        </w:tc>
        <w:tc>
          <w:tcPr>
            <w:tcW w:w="4036" w:type="dxa"/>
            <w:vMerge w:val="restart"/>
            <w:tcBorders>
              <w:top w:val="single" w:sz="4" w:space="0" w:color="000000"/>
              <w:left w:val="single" w:sz="4" w:space="0" w:color="000000"/>
              <w:bottom w:val="single" w:sz="4" w:space="0" w:color="000000"/>
              <w:right w:val="nil"/>
            </w:tcBorders>
            <w:vAlign w:val="center"/>
            <w:hideMark/>
          </w:tcPr>
          <w:p w:rsidR="00885FC8" w:rsidRPr="00885FC8" w:rsidRDefault="00885FC8" w:rsidP="0059021B">
            <w:pPr>
              <w:spacing w:after="0" w:line="240" w:lineRule="auto"/>
              <w:jc w:val="center"/>
              <w:rPr>
                <w:rFonts w:ascii="Times New Roman" w:hAnsi="Times New Roman" w:cs="Times New Roman"/>
                <w:sz w:val="28"/>
                <w:szCs w:val="28"/>
              </w:rPr>
            </w:pPr>
            <w:r w:rsidRPr="00885FC8">
              <w:rPr>
                <w:rFonts w:ascii="Times New Roman" w:hAnsi="Times New Roman" w:cs="Times New Roman"/>
                <w:b/>
                <w:bCs/>
                <w:sz w:val="28"/>
                <w:szCs w:val="28"/>
              </w:rPr>
              <w:t>Адрес МКД</w:t>
            </w:r>
          </w:p>
        </w:tc>
        <w:tc>
          <w:tcPr>
            <w:tcW w:w="2805" w:type="dxa"/>
            <w:vMerge w:val="restart"/>
            <w:tcBorders>
              <w:top w:val="single" w:sz="4" w:space="0" w:color="000000"/>
              <w:left w:val="single" w:sz="4" w:space="0" w:color="000000"/>
              <w:bottom w:val="single" w:sz="4" w:space="0" w:color="000000"/>
              <w:right w:val="nil"/>
            </w:tcBorders>
            <w:vAlign w:val="center"/>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b/>
                <w:bCs/>
                <w:sz w:val="28"/>
                <w:szCs w:val="28"/>
              </w:rPr>
              <w:t>Вид работ</w:t>
            </w:r>
          </w:p>
        </w:tc>
        <w:tc>
          <w:tcPr>
            <w:tcW w:w="1932" w:type="dxa"/>
            <w:vMerge w:val="restart"/>
            <w:tcBorders>
              <w:top w:val="single" w:sz="4" w:space="0" w:color="000000"/>
              <w:left w:val="single" w:sz="4" w:space="0" w:color="000000"/>
              <w:bottom w:val="single" w:sz="4" w:space="0" w:color="000000"/>
              <w:right w:val="single" w:sz="4" w:space="0" w:color="000000"/>
            </w:tcBorders>
            <w:vAlign w:val="center"/>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b/>
                <w:bCs/>
                <w:sz w:val="28"/>
                <w:szCs w:val="28"/>
              </w:rPr>
              <w:t>Предельная стоимость (руб.)</w:t>
            </w:r>
          </w:p>
        </w:tc>
      </w:tr>
      <w:tr w:rsidR="00885FC8" w:rsidRPr="00885FC8" w:rsidTr="0059021B">
        <w:trPr>
          <w:trHeight w:val="537"/>
        </w:trPr>
        <w:tc>
          <w:tcPr>
            <w:tcW w:w="809" w:type="dxa"/>
            <w:vMerge/>
            <w:tcBorders>
              <w:top w:val="single" w:sz="4" w:space="0" w:color="000000"/>
              <w:left w:val="single" w:sz="4" w:space="0" w:color="000000"/>
              <w:bottom w:val="single" w:sz="4" w:space="0" w:color="000000"/>
              <w:right w:val="nil"/>
            </w:tcBorders>
            <w:vAlign w:val="center"/>
            <w:hideMark/>
          </w:tcPr>
          <w:p w:rsidR="00885FC8" w:rsidRPr="00885FC8" w:rsidRDefault="00885FC8" w:rsidP="0059021B">
            <w:pPr>
              <w:suppressAutoHyphens w:val="0"/>
              <w:spacing w:after="0" w:line="240" w:lineRule="auto"/>
              <w:rPr>
                <w:rFonts w:ascii="Times New Roman" w:hAnsi="Times New Roman" w:cs="Times New Roman"/>
                <w:sz w:val="28"/>
                <w:szCs w:val="28"/>
                <w:lang w:eastAsia="zh-CN"/>
              </w:rPr>
            </w:pPr>
          </w:p>
        </w:tc>
        <w:tc>
          <w:tcPr>
            <w:tcW w:w="4036" w:type="dxa"/>
            <w:vMerge/>
            <w:tcBorders>
              <w:top w:val="single" w:sz="4" w:space="0" w:color="000000"/>
              <w:left w:val="single" w:sz="4" w:space="0" w:color="000000"/>
              <w:bottom w:val="single" w:sz="4" w:space="0" w:color="000000"/>
              <w:right w:val="nil"/>
            </w:tcBorders>
            <w:vAlign w:val="center"/>
            <w:hideMark/>
          </w:tcPr>
          <w:p w:rsidR="00885FC8" w:rsidRPr="00885FC8" w:rsidRDefault="00885FC8" w:rsidP="0059021B">
            <w:pPr>
              <w:suppressAutoHyphens w:val="0"/>
              <w:spacing w:after="0" w:line="240" w:lineRule="auto"/>
              <w:rPr>
                <w:rFonts w:ascii="Times New Roman" w:hAnsi="Times New Roman" w:cs="Times New Roman"/>
                <w:sz w:val="28"/>
                <w:szCs w:val="28"/>
                <w:lang w:eastAsia="zh-CN"/>
              </w:rPr>
            </w:pPr>
          </w:p>
        </w:tc>
        <w:tc>
          <w:tcPr>
            <w:tcW w:w="2805" w:type="dxa"/>
            <w:vMerge/>
            <w:tcBorders>
              <w:top w:val="single" w:sz="4" w:space="0" w:color="000000"/>
              <w:left w:val="single" w:sz="4" w:space="0" w:color="000000"/>
              <w:bottom w:val="single" w:sz="4" w:space="0" w:color="000000"/>
              <w:right w:val="nil"/>
            </w:tcBorders>
            <w:vAlign w:val="center"/>
            <w:hideMark/>
          </w:tcPr>
          <w:p w:rsidR="00885FC8" w:rsidRPr="00885FC8" w:rsidRDefault="00885FC8" w:rsidP="0059021B">
            <w:pPr>
              <w:suppressAutoHyphens w:val="0"/>
              <w:spacing w:after="0" w:line="240" w:lineRule="auto"/>
              <w:rPr>
                <w:rFonts w:ascii="Times New Roman" w:hAnsi="Times New Roman" w:cs="Times New Roman"/>
                <w:sz w:val="28"/>
                <w:szCs w:val="28"/>
                <w:lang w:eastAsia="zh-CN"/>
              </w:rPr>
            </w:pPr>
          </w:p>
        </w:tc>
        <w:tc>
          <w:tcPr>
            <w:tcW w:w="1932" w:type="dxa"/>
            <w:vMerge/>
            <w:tcBorders>
              <w:top w:val="single" w:sz="4" w:space="0" w:color="000000"/>
              <w:left w:val="single" w:sz="4" w:space="0" w:color="000000"/>
              <w:bottom w:val="single" w:sz="4" w:space="0" w:color="000000"/>
              <w:right w:val="single" w:sz="4" w:space="0" w:color="000000"/>
            </w:tcBorders>
            <w:vAlign w:val="center"/>
            <w:hideMark/>
          </w:tcPr>
          <w:p w:rsidR="00885FC8" w:rsidRPr="00885FC8" w:rsidRDefault="00885FC8" w:rsidP="0059021B">
            <w:pPr>
              <w:suppressAutoHyphens w:val="0"/>
              <w:spacing w:after="0" w:line="240" w:lineRule="auto"/>
              <w:rPr>
                <w:rFonts w:ascii="Times New Roman" w:hAnsi="Times New Roman" w:cs="Times New Roman"/>
                <w:sz w:val="28"/>
                <w:szCs w:val="28"/>
                <w:lang w:eastAsia="zh-CN"/>
              </w:rPr>
            </w:pPr>
          </w:p>
        </w:tc>
      </w:tr>
      <w:tr w:rsidR="00885FC8" w:rsidRPr="00885FC8" w:rsidTr="0059021B">
        <w:trPr>
          <w:trHeight w:val="300"/>
        </w:trPr>
        <w:tc>
          <w:tcPr>
            <w:tcW w:w="809" w:type="dxa"/>
            <w:tcBorders>
              <w:top w:val="nil"/>
              <w:left w:val="single" w:sz="4" w:space="0" w:color="000000"/>
              <w:bottom w:val="single" w:sz="4" w:space="0" w:color="000000"/>
              <w:right w:val="nil"/>
            </w:tcBorders>
            <w:vAlign w:val="bottom"/>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color w:val="000000"/>
                <w:sz w:val="28"/>
                <w:szCs w:val="28"/>
              </w:rPr>
              <w:t>1</w:t>
            </w:r>
          </w:p>
        </w:tc>
        <w:tc>
          <w:tcPr>
            <w:tcW w:w="4036" w:type="dxa"/>
            <w:tcBorders>
              <w:top w:val="nil"/>
              <w:left w:val="single" w:sz="4" w:space="0" w:color="000000"/>
              <w:bottom w:val="single" w:sz="4" w:space="0" w:color="000000"/>
              <w:right w:val="nil"/>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д.Савино, ул.Центральная, д.2</w:t>
            </w:r>
          </w:p>
        </w:tc>
        <w:tc>
          <w:tcPr>
            <w:tcW w:w="2805" w:type="dxa"/>
            <w:tcBorders>
              <w:top w:val="nil"/>
              <w:left w:val="single" w:sz="4" w:space="0" w:color="000000"/>
              <w:bottom w:val="single" w:sz="4" w:space="0" w:color="000000"/>
              <w:right w:val="nil"/>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ремонт плоской крыши</w:t>
            </w:r>
          </w:p>
        </w:tc>
        <w:tc>
          <w:tcPr>
            <w:tcW w:w="1932" w:type="dxa"/>
            <w:tcBorders>
              <w:top w:val="nil"/>
              <w:left w:val="single" w:sz="4" w:space="0" w:color="000000"/>
              <w:bottom w:val="single" w:sz="4" w:space="0" w:color="000000"/>
              <w:right w:val="single" w:sz="4" w:space="0" w:color="000000"/>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 xml:space="preserve">962 276,58 </w:t>
            </w:r>
          </w:p>
        </w:tc>
      </w:tr>
      <w:tr w:rsidR="00885FC8" w:rsidRPr="00885FC8" w:rsidTr="0059021B">
        <w:trPr>
          <w:trHeight w:val="300"/>
        </w:trPr>
        <w:tc>
          <w:tcPr>
            <w:tcW w:w="809" w:type="dxa"/>
            <w:tcBorders>
              <w:top w:val="nil"/>
              <w:left w:val="single" w:sz="4" w:space="0" w:color="000000"/>
              <w:bottom w:val="single" w:sz="4" w:space="0" w:color="000000"/>
              <w:right w:val="nil"/>
            </w:tcBorders>
            <w:vAlign w:val="bottom"/>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color w:val="000000"/>
                <w:sz w:val="28"/>
                <w:szCs w:val="28"/>
              </w:rPr>
              <w:t>2</w:t>
            </w:r>
          </w:p>
        </w:tc>
        <w:tc>
          <w:tcPr>
            <w:tcW w:w="4036" w:type="dxa"/>
            <w:tcBorders>
              <w:top w:val="nil"/>
              <w:left w:val="single" w:sz="4" w:space="0" w:color="000000"/>
              <w:bottom w:val="single" w:sz="4" w:space="0" w:color="000000"/>
              <w:right w:val="nil"/>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д.Гостцы, ул.Молодежная, д.3</w:t>
            </w:r>
          </w:p>
        </w:tc>
        <w:tc>
          <w:tcPr>
            <w:tcW w:w="2805" w:type="dxa"/>
            <w:tcBorders>
              <w:top w:val="nil"/>
              <w:left w:val="single" w:sz="4" w:space="0" w:color="000000"/>
              <w:bottom w:val="single" w:sz="4" w:space="0" w:color="000000"/>
              <w:right w:val="nil"/>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ремонт плоской крыши</w:t>
            </w:r>
          </w:p>
        </w:tc>
        <w:tc>
          <w:tcPr>
            <w:tcW w:w="1932" w:type="dxa"/>
            <w:tcBorders>
              <w:top w:val="nil"/>
              <w:left w:val="single" w:sz="4" w:space="0" w:color="000000"/>
              <w:bottom w:val="single" w:sz="4" w:space="0" w:color="000000"/>
              <w:right w:val="single" w:sz="4" w:space="0" w:color="000000"/>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537 471,18</w:t>
            </w:r>
          </w:p>
        </w:tc>
      </w:tr>
      <w:tr w:rsidR="00885FC8" w:rsidRPr="00885FC8" w:rsidTr="0059021B">
        <w:trPr>
          <w:trHeight w:val="300"/>
        </w:trPr>
        <w:tc>
          <w:tcPr>
            <w:tcW w:w="809" w:type="dxa"/>
            <w:tcBorders>
              <w:top w:val="nil"/>
              <w:left w:val="single" w:sz="4" w:space="0" w:color="000000"/>
              <w:bottom w:val="single" w:sz="4" w:space="0" w:color="000000"/>
              <w:right w:val="nil"/>
            </w:tcBorders>
            <w:vAlign w:val="bottom"/>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color w:val="000000"/>
                <w:sz w:val="28"/>
                <w:szCs w:val="28"/>
              </w:rPr>
              <w:t>3</w:t>
            </w:r>
          </w:p>
        </w:tc>
        <w:tc>
          <w:tcPr>
            <w:tcW w:w="4036" w:type="dxa"/>
            <w:tcBorders>
              <w:top w:val="nil"/>
              <w:left w:val="single" w:sz="4" w:space="0" w:color="000000"/>
              <w:bottom w:val="single" w:sz="4" w:space="0" w:color="000000"/>
              <w:right w:val="nil"/>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п.Панковка, ул.Пионерская, 5</w:t>
            </w:r>
          </w:p>
        </w:tc>
        <w:tc>
          <w:tcPr>
            <w:tcW w:w="2805" w:type="dxa"/>
            <w:tcBorders>
              <w:top w:val="nil"/>
              <w:left w:val="single" w:sz="4" w:space="0" w:color="000000"/>
              <w:bottom w:val="single" w:sz="4" w:space="0" w:color="000000"/>
              <w:right w:val="nil"/>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ремонт плоской крыши</w:t>
            </w:r>
          </w:p>
        </w:tc>
        <w:tc>
          <w:tcPr>
            <w:tcW w:w="1932" w:type="dxa"/>
            <w:tcBorders>
              <w:top w:val="nil"/>
              <w:left w:val="single" w:sz="4" w:space="0" w:color="000000"/>
              <w:bottom w:val="single" w:sz="4" w:space="0" w:color="000000"/>
              <w:right w:val="single" w:sz="4" w:space="0" w:color="000000"/>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751 720,86</w:t>
            </w:r>
          </w:p>
        </w:tc>
      </w:tr>
      <w:tr w:rsidR="00885FC8" w:rsidRPr="00885FC8" w:rsidTr="0059021B">
        <w:trPr>
          <w:trHeight w:val="300"/>
        </w:trPr>
        <w:tc>
          <w:tcPr>
            <w:tcW w:w="809" w:type="dxa"/>
            <w:tcBorders>
              <w:top w:val="nil"/>
              <w:left w:val="single" w:sz="4" w:space="0" w:color="000000"/>
              <w:bottom w:val="single" w:sz="4" w:space="0" w:color="000000"/>
              <w:right w:val="nil"/>
            </w:tcBorders>
            <w:vAlign w:val="bottom"/>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color w:val="000000"/>
                <w:sz w:val="28"/>
                <w:szCs w:val="28"/>
              </w:rPr>
              <w:t>4</w:t>
            </w:r>
          </w:p>
        </w:tc>
        <w:tc>
          <w:tcPr>
            <w:tcW w:w="4036" w:type="dxa"/>
            <w:tcBorders>
              <w:top w:val="nil"/>
              <w:left w:val="single" w:sz="4" w:space="0" w:color="000000"/>
              <w:bottom w:val="single" w:sz="4" w:space="0" w:color="000000"/>
              <w:right w:val="nil"/>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п.Панковка, ул.Строительная, д.8</w:t>
            </w:r>
          </w:p>
        </w:tc>
        <w:tc>
          <w:tcPr>
            <w:tcW w:w="2805" w:type="dxa"/>
            <w:tcBorders>
              <w:top w:val="nil"/>
              <w:left w:val="single" w:sz="4" w:space="0" w:color="000000"/>
              <w:bottom w:val="single" w:sz="4" w:space="0" w:color="000000"/>
              <w:right w:val="nil"/>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ремонт скатной крыши</w:t>
            </w:r>
          </w:p>
        </w:tc>
        <w:tc>
          <w:tcPr>
            <w:tcW w:w="1932" w:type="dxa"/>
            <w:tcBorders>
              <w:top w:val="nil"/>
              <w:left w:val="single" w:sz="4" w:space="0" w:color="000000"/>
              <w:bottom w:val="single" w:sz="4" w:space="0" w:color="000000"/>
              <w:right w:val="single" w:sz="4" w:space="0" w:color="000000"/>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1 781 051,00</w:t>
            </w:r>
          </w:p>
        </w:tc>
      </w:tr>
      <w:tr w:rsidR="00885FC8" w:rsidRPr="00885FC8" w:rsidTr="0059021B">
        <w:trPr>
          <w:trHeight w:val="364"/>
        </w:trPr>
        <w:tc>
          <w:tcPr>
            <w:tcW w:w="809" w:type="dxa"/>
            <w:tcBorders>
              <w:top w:val="nil"/>
              <w:left w:val="single" w:sz="4" w:space="0" w:color="000000"/>
              <w:bottom w:val="single" w:sz="4" w:space="0" w:color="000000"/>
              <w:right w:val="nil"/>
            </w:tcBorders>
            <w:vAlign w:val="bottom"/>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color w:val="000000"/>
                <w:sz w:val="28"/>
                <w:szCs w:val="28"/>
              </w:rPr>
              <w:t>5</w:t>
            </w:r>
          </w:p>
        </w:tc>
        <w:tc>
          <w:tcPr>
            <w:tcW w:w="4036" w:type="dxa"/>
            <w:tcBorders>
              <w:top w:val="nil"/>
              <w:left w:val="single" w:sz="4" w:space="0" w:color="000000"/>
              <w:bottom w:val="single" w:sz="4" w:space="0" w:color="000000"/>
              <w:right w:val="nil"/>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п.Тёсово-Нетыльский, пер.Советский, д.11</w:t>
            </w:r>
          </w:p>
        </w:tc>
        <w:tc>
          <w:tcPr>
            <w:tcW w:w="2805" w:type="dxa"/>
            <w:tcBorders>
              <w:top w:val="nil"/>
              <w:left w:val="single" w:sz="4" w:space="0" w:color="000000"/>
              <w:bottom w:val="single" w:sz="4" w:space="0" w:color="000000"/>
              <w:right w:val="nil"/>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ремонт скатной крыши</w:t>
            </w:r>
          </w:p>
        </w:tc>
        <w:tc>
          <w:tcPr>
            <w:tcW w:w="1932" w:type="dxa"/>
            <w:tcBorders>
              <w:top w:val="nil"/>
              <w:left w:val="single" w:sz="4" w:space="0" w:color="000000"/>
              <w:bottom w:val="single" w:sz="4" w:space="0" w:color="000000"/>
              <w:right w:val="single" w:sz="4" w:space="0" w:color="000000"/>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1 930 420,00</w:t>
            </w:r>
          </w:p>
        </w:tc>
      </w:tr>
      <w:tr w:rsidR="00885FC8" w:rsidRPr="00885FC8" w:rsidTr="0059021B">
        <w:trPr>
          <w:trHeight w:val="300"/>
        </w:trPr>
        <w:tc>
          <w:tcPr>
            <w:tcW w:w="809" w:type="dxa"/>
            <w:tcBorders>
              <w:top w:val="nil"/>
              <w:left w:val="single" w:sz="4" w:space="0" w:color="000000"/>
              <w:bottom w:val="single" w:sz="4" w:space="0" w:color="000000"/>
              <w:right w:val="nil"/>
            </w:tcBorders>
            <w:vAlign w:val="bottom"/>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color w:val="000000"/>
                <w:sz w:val="28"/>
                <w:szCs w:val="28"/>
              </w:rPr>
              <w:t>6</w:t>
            </w:r>
          </w:p>
        </w:tc>
        <w:tc>
          <w:tcPr>
            <w:tcW w:w="4036" w:type="dxa"/>
            <w:tcBorders>
              <w:top w:val="nil"/>
              <w:left w:val="single" w:sz="4" w:space="0" w:color="000000"/>
              <w:bottom w:val="single" w:sz="4" w:space="0" w:color="000000"/>
              <w:right w:val="nil"/>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д.Подберезье, ул.Центральная, д.67</w:t>
            </w:r>
          </w:p>
        </w:tc>
        <w:tc>
          <w:tcPr>
            <w:tcW w:w="2805" w:type="dxa"/>
            <w:tcBorders>
              <w:top w:val="nil"/>
              <w:left w:val="single" w:sz="4" w:space="0" w:color="000000"/>
              <w:bottom w:val="single" w:sz="4" w:space="0" w:color="000000"/>
              <w:right w:val="nil"/>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ремонт скатной крыши</w:t>
            </w:r>
          </w:p>
        </w:tc>
        <w:tc>
          <w:tcPr>
            <w:tcW w:w="1932" w:type="dxa"/>
            <w:tcBorders>
              <w:top w:val="nil"/>
              <w:left w:val="single" w:sz="4" w:space="0" w:color="000000"/>
              <w:bottom w:val="single" w:sz="4" w:space="0" w:color="000000"/>
              <w:right w:val="single" w:sz="4" w:space="0" w:color="000000"/>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2 091 900,00</w:t>
            </w:r>
          </w:p>
        </w:tc>
      </w:tr>
      <w:tr w:rsidR="00885FC8" w:rsidRPr="00885FC8" w:rsidTr="0059021B">
        <w:trPr>
          <w:trHeight w:val="300"/>
        </w:trPr>
        <w:tc>
          <w:tcPr>
            <w:tcW w:w="809" w:type="dxa"/>
            <w:tcBorders>
              <w:top w:val="nil"/>
              <w:left w:val="single" w:sz="4" w:space="0" w:color="000000"/>
              <w:bottom w:val="single" w:sz="4" w:space="0" w:color="000000"/>
              <w:right w:val="nil"/>
            </w:tcBorders>
            <w:vAlign w:val="bottom"/>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color w:val="000000"/>
                <w:sz w:val="28"/>
                <w:szCs w:val="28"/>
              </w:rPr>
              <w:t>7</w:t>
            </w:r>
          </w:p>
        </w:tc>
        <w:tc>
          <w:tcPr>
            <w:tcW w:w="4036" w:type="dxa"/>
            <w:tcBorders>
              <w:top w:val="nil"/>
              <w:left w:val="single" w:sz="4" w:space="0" w:color="000000"/>
              <w:bottom w:val="single" w:sz="4" w:space="0" w:color="000000"/>
              <w:right w:val="nil"/>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д.Подберезье, ул.Центральная, д.69</w:t>
            </w:r>
          </w:p>
        </w:tc>
        <w:tc>
          <w:tcPr>
            <w:tcW w:w="2805" w:type="dxa"/>
            <w:tcBorders>
              <w:top w:val="nil"/>
              <w:left w:val="single" w:sz="4" w:space="0" w:color="000000"/>
              <w:bottom w:val="single" w:sz="4" w:space="0" w:color="000000"/>
              <w:right w:val="nil"/>
            </w:tcBorders>
            <w:hideMark/>
          </w:tcPr>
          <w:p w:rsidR="00F22FD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ремонт скатной крыши</w:t>
            </w:r>
          </w:p>
        </w:tc>
        <w:tc>
          <w:tcPr>
            <w:tcW w:w="1932" w:type="dxa"/>
            <w:tcBorders>
              <w:top w:val="nil"/>
              <w:left w:val="single" w:sz="4" w:space="0" w:color="000000"/>
              <w:bottom w:val="single" w:sz="4" w:space="0" w:color="000000"/>
              <w:right w:val="single" w:sz="4" w:space="0" w:color="000000"/>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2 091 900,00</w:t>
            </w:r>
          </w:p>
        </w:tc>
      </w:tr>
      <w:tr w:rsidR="00885FC8" w:rsidRPr="00885FC8" w:rsidTr="0059021B">
        <w:trPr>
          <w:trHeight w:val="300"/>
        </w:trPr>
        <w:tc>
          <w:tcPr>
            <w:tcW w:w="809" w:type="dxa"/>
            <w:tcBorders>
              <w:top w:val="nil"/>
              <w:left w:val="single" w:sz="4" w:space="0" w:color="000000"/>
              <w:bottom w:val="single" w:sz="4" w:space="0" w:color="000000"/>
              <w:right w:val="nil"/>
            </w:tcBorders>
            <w:vAlign w:val="bottom"/>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color w:val="000000"/>
                <w:sz w:val="28"/>
                <w:szCs w:val="28"/>
              </w:rPr>
              <w:t>8</w:t>
            </w:r>
          </w:p>
        </w:tc>
        <w:tc>
          <w:tcPr>
            <w:tcW w:w="4036" w:type="dxa"/>
            <w:tcBorders>
              <w:top w:val="nil"/>
              <w:left w:val="single" w:sz="4" w:space="0" w:color="000000"/>
              <w:bottom w:val="single" w:sz="4" w:space="0" w:color="000000"/>
              <w:right w:val="nil"/>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д.Чечулино, ул.Воцкая, д.16</w:t>
            </w:r>
          </w:p>
        </w:tc>
        <w:tc>
          <w:tcPr>
            <w:tcW w:w="2805" w:type="dxa"/>
            <w:tcBorders>
              <w:top w:val="nil"/>
              <w:left w:val="single" w:sz="4" w:space="0" w:color="000000"/>
              <w:bottom w:val="single" w:sz="4" w:space="0" w:color="000000"/>
              <w:right w:val="nil"/>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ремонт плоской крыши</w:t>
            </w:r>
          </w:p>
        </w:tc>
        <w:tc>
          <w:tcPr>
            <w:tcW w:w="1932" w:type="dxa"/>
            <w:tcBorders>
              <w:top w:val="nil"/>
              <w:left w:val="single" w:sz="4" w:space="0" w:color="000000"/>
              <w:bottom w:val="single" w:sz="4" w:space="0" w:color="000000"/>
              <w:right w:val="single" w:sz="4" w:space="0" w:color="000000"/>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1 593 943,74</w:t>
            </w:r>
          </w:p>
        </w:tc>
      </w:tr>
      <w:tr w:rsidR="00885FC8" w:rsidRPr="00885FC8" w:rsidTr="0059021B">
        <w:trPr>
          <w:trHeight w:val="600"/>
        </w:trPr>
        <w:tc>
          <w:tcPr>
            <w:tcW w:w="809" w:type="dxa"/>
            <w:tcBorders>
              <w:top w:val="nil"/>
              <w:left w:val="single" w:sz="4" w:space="0" w:color="000000"/>
              <w:bottom w:val="single" w:sz="4" w:space="0" w:color="000000"/>
              <w:right w:val="nil"/>
            </w:tcBorders>
            <w:vAlign w:val="bottom"/>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color w:val="000000"/>
                <w:sz w:val="28"/>
                <w:szCs w:val="28"/>
              </w:rPr>
              <w:t>9</w:t>
            </w:r>
          </w:p>
        </w:tc>
        <w:tc>
          <w:tcPr>
            <w:tcW w:w="4036" w:type="dxa"/>
            <w:tcBorders>
              <w:top w:val="nil"/>
              <w:left w:val="single" w:sz="4" w:space="0" w:color="000000"/>
              <w:bottom w:val="single" w:sz="4" w:space="0" w:color="000000"/>
              <w:right w:val="nil"/>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с.Бронница, ул.Боровская, д.2</w:t>
            </w:r>
          </w:p>
        </w:tc>
        <w:tc>
          <w:tcPr>
            <w:tcW w:w="2805" w:type="dxa"/>
            <w:tcBorders>
              <w:top w:val="nil"/>
              <w:left w:val="single" w:sz="4" w:space="0" w:color="000000"/>
              <w:bottom w:val="single" w:sz="4" w:space="0" w:color="000000"/>
              <w:right w:val="nil"/>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ремонт системы электроснабжения</w:t>
            </w:r>
          </w:p>
        </w:tc>
        <w:tc>
          <w:tcPr>
            <w:tcW w:w="1932" w:type="dxa"/>
            <w:tcBorders>
              <w:top w:val="nil"/>
              <w:left w:val="single" w:sz="4" w:space="0" w:color="000000"/>
              <w:bottom w:val="single" w:sz="4" w:space="0" w:color="000000"/>
              <w:right w:val="single" w:sz="4" w:space="0" w:color="000000"/>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394 580,05</w:t>
            </w:r>
          </w:p>
        </w:tc>
      </w:tr>
      <w:tr w:rsidR="00885FC8" w:rsidRPr="00885FC8" w:rsidTr="0059021B">
        <w:trPr>
          <w:trHeight w:val="585"/>
        </w:trPr>
        <w:tc>
          <w:tcPr>
            <w:tcW w:w="809" w:type="dxa"/>
            <w:tcBorders>
              <w:top w:val="nil"/>
              <w:left w:val="single" w:sz="4" w:space="0" w:color="000000"/>
              <w:bottom w:val="single" w:sz="4" w:space="0" w:color="000000"/>
              <w:right w:val="nil"/>
            </w:tcBorders>
            <w:vAlign w:val="bottom"/>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color w:val="000000"/>
                <w:sz w:val="28"/>
                <w:szCs w:val="28"/>
              </w:rPr>
              <w:t>10</w:t>
            </w:r>
          </w:p>
        </w:tc>
        <w:tc>
          <w:tcPr>
            <w:tcW w:w="4036" w:type="dxa"/>
            <w:tcBorders>
              <w:top w:val="nil"/>
              <w:left w:val="single" w:sz="4" w:space="0" w:color="000000"/>
              <w:bottom w:val="single" w:sz="4" w:space="0" w:color="000000"/>
              <w:right w:val="nil"/>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д.Савино, ул.Центральная, д.3</w:t>
            </w:r>
          </w:p>
        </w:tc>
        <w:tc>
          <w:tcPr>
            <w:tcW w:w="2805" w:type="dxa"/>
            <w:tcBorders>
              <w:top w:val="nil"/>
              <w:left w:val="single" w:sz="4" w:space="0" w:color="000000"/>
              <w:bottom w:val="single" w:sz="4" w:space="0" w:color="000000"/>
              <w:right w:val="nil"/>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ремонт системы горячего водоснабжения</w:t>
            </w:r>
          </w:p>
        </w:tc>
        <w:tc>
          <w:tcPr>
            <w:tcW w:w="1932" w:type="dxa"/>
            <w:tcBorders>
              <w:top w:val="nil"/>
              <w:left w:val="single" w:sz="4" w:space="0" w:color="000000"/>
              <w:bottom w:val="single" w:sz="4" w:space="0" w:color="000000"/>
              <w:right w:val="single" w:sz="4" w:space="0" w:color="000000"/>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1 427 795,20</w:t>
            </w:r>
          </w:p>
        </w:tc>
      </w:tr>
      <w:tr w:rsidR="00885FC8" w:rsidRPr="00885FC8" w:rsidTr="0059021B">
        <w:trPr>
          <w:trHeight w:val="541"/>
        </w:trPr>
        <w:tc>
          <w:tcPr>
            <w:tcW w:w="809" w:type="dxa"/>
            <w:tcBorders>
              <w:top w:val="nil"/>
              <w:left w:val="single" w:sz="4" w:space="0" w:color="000000"/>
              <w:bottom w:val="single" w:sz="4" w:space="0" w:color="000000"/>
              <w:right w:val="nil"/>
            </w:tcBorders>
            <w:vAlign w:val="bottom"/>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color w:val="000000"/>
                <w:sz w:val="28"/>
                <w:szCs w:val="28"/>
              </w:rPr>
              <w:t>11</w:t>
            </w:r>
          </w:p>
        </w:tc>
        <w:tc>
          <w:tcPr>
            <w:tcW w:w="4036" w:type="dxa"/>
            <w:tcBorders>
              <w:top w:val="nil"/>
              <w:left w:val="single" w:sz="4" w:space="0" w:color="000000"/>
              <w:bottom w:val="single" w:sz="4" w:space="0" w:color="000000"/>
              <w:right w:val="nil"/>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с.Бронница, ул.Молодежная, д.3</w:t>
            </w:r>
          </w:p>
        </w:tc>
        <w:tc>
          <w:tcPr>
            <w:tcW w:w="2805" w:type="dxa"/>
            <w:tcBorders>
              <w:top w:val="nil"/>
              <w:left w:val="single" w:sz="4" w:space="0" w:color="000000"/>
              <w:bottom w:val="single" w:sz="4" w:space="0" w:color="000000"/>
              <w:right w:val="nil"/>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ремонт системы горячего водоснабжения</w:t>
            </w:r>
          </w:p>
        </w:tc>
        <w:tc>
          <w:tcPr>
            <w:tcW w:w="1932" w:type="dxa"/>
            <w:tcBorders>
              <w:top w:val="nil"/>
              <w:left w:val="single" w:sz="4" w:space="0" w:color="000000"/>
              <w:bottom w:val="single" w:sz="4" w:space="0" w:color="000000"/>
              <w:right w:val="single" w:sz="4" w:space="0" w:color="000000"/>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1 311 786,84</w:t>
            </w:r>
          </w:p>
        </w:tc>
      </w:tr>
      <w:tr w:rsidR="00885FC8" w:rsidRPr="00885FC8" w:rsidTr="0059021B">
        <w:trPr>
          <w:trHeight w:val="497"/>
        </w:trPr>
        <w:tc>
          <w:tcPr>
            <w:tcW w:w="809" w:type="dxa"/>
            <w:tcBorders>
              <w:top w:val="nil"/>
              <w:left w:val="single" w:sz="4" w:space="0" w:color="000000"/>
              <w:bottom w:val="single" w:sz="4" w:space="0" w:color="000000"/>
              <w:right w:val="nil"/>
            </w:tcBorders>
            <w:vAlign w:val="bottom"/>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color w:val="000000"/>
                <w:sz w:val="28"/>
                <w:szCs w:val="28"/>
              </w:rPr>
              <w:t>12</w:t>
            </w:r>
          </w:p>
        </w:tc>
        <w:tc>
          <w:tcPr>
            <w:tcW w:w="4036" w:type="dxa"/>
            <w:tcBorders>
              <w:top w:val="nil"/>
              <w:left w:val="single" w:sz="4" w:space="0" w:color="000000"/>
              <w:bottom w:val="single" w:sz="4" w:space="0" w:color="000000"/>
              <w:right w:val="nil"/>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д.Болотная, д.33</w:t>
            </w:r>
          </w:p>
        </w:tc>
        <w:tc>
          <w:tcPr>
            <w:tcW w:w="2805" w:type="dxa"/>
            <w:tcBorders>
              <w:top w:val="nil"/>
              <w:left w:val="single" w:sz="4" w:space="0" w:color="000000"/>
              <w:bottom w:val="single" w:sz="4" w:space="0" w:color="000000"/>
              <w:right w:val="nil"/>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ремонт системы холодного водоснабжения</w:t>
            </w:r>
          </w:p>
        </w:tc>
        <w:tc>
          <w:tcPr>
            <w:tcW w:w="1932" w:type="dxa"/>
            <w:tcBorders>
              <w:top w:val="nil"/>
              <w:left w:val="single" w:sz="4" w:space="0" w:color="000000"/>
              <w:bottom w:val="single" w:sz="4" w:space="0" w:color="000000"/>
              <w:right w:val="single" w:sz="4" w:space="0" w:color="000000"/>
            </w:tcBorders>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 xml:space="preserve">436 883,   </w:t>
            </w:r>
          </w:p>
        </w:tc>
      </w:tr>
      <w:tr w:rsidR="00885FC8" w:rsidRPr="00885FC8" w:rsidTr="0059021B">
        <w:trPr>
          <w:trHeight w:val="600"/>
        </w:trPr>
        <w:tc>
          <w:tcPr>
            <w:tcW w:w="809" w:type="dxa"/>
            <w:tcBorders>
              <w:top w:val="nil"/>
              <w:left w:val="single" w:sz="4" w:space="0" w:color="000000"/>
              <w:bottom w:val="single" w:sz="4" w:space="0" w:color="000000"/>
              <w:right w:val="nil"/>
            </w:tcBorders>
            <w:vAlign w:val="bottom"/>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color w:val="000000"/>
                <w:sz w:val="28"/>
                <w:szCs w:val="28"/>
              </w:rPr>
              <w:t>13</w:t>
            </w:r>
          </w:p>
        </w:tc>
        <w:tc>
          <w:tcPr>
            <w:tcW w:w="4036" w:type="dxa"/>
            <w:tcBorders>
              <w:top w:val="nil"/>
              <w:left w:val="single" w:sz="4" w:space="0" w:color="000000"/>
              <w:bottom w:val="single" w:sz="4" w:space="0" w:color="000000"/>
              <w:right w:val="nil"/>
            </w:tcBorders>
            <w:vAlign w:val="center"/>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п.Панковка, ул.Строительная, д.7А</w:t>
            </w:r>
          </w:p>
        </w:tc>
        <w:tc>
          <w:tcPr>
            <w:tcW w:w="2805" w:type="dxa"/>
            <w:tcBorders>
              <w:top w:val="nil"/>
              <w:left w:val="single" w:sz="4" w:space="0" w:color="000000"/>
              <w:bottom w:val="single" w:sz="4" w:space="0" w:color="000000"/>
              <w:right w:val="nil"/>
            </w:tcBorders>
            <w:vAlign w:val="center"/>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ремонт системы теплоснабжения</w:t>
            </w:r>
          </w:p>
        </w:tc>
        <w:tc>
          <w:tcPr>
            <w:tcW w:w="1932" w:type="dxa"/>
            <w:tcBorders>
              <w:top w:val="nil"/>
              <w:left w:val="single" w:sz="4" w:space="0" w:color="000000"/>
              <w:bottom w:val="single" w:sz="4" w:space="0" w:color="000000"/>
              <w:right w:val="single" w:sz="4" w:space="0" w:color="000000"/>
            </w:tcBorders>
            <w:vAlign w:val="center"/>
            <w:hideMark/>
          </w:tcPr>
          <w:p w:rsidR="00885FC8" w:rsidRPr="00885FC8" w:rsidRDefault="00885FC8" w:rsidP="0059021B">
            <w:pPr>
              <w:spacing w:after="0" w:line="240" w:lineRule="auto"/>
              <w:jc w:val="both"/>
              <w:rPr>
                <w:rFonts w:ascii="Times New Roman" w:hAnsi="Times New Roman" w:cs="Times New Roman"/>
                <w:sz w:val="28"/>
                <w:szCs w:val="28"/>
              </w:rPr>
            </w:pPr>
            <w:r w:rsidRPr="00885FC8">
              <w:rPr>
                <w:rFonts w:ascii="Times New Roman" w:hAnsi="Times New Roman" w:cs="Times New Roman"/>
                <w:sz w:val="28"/>
                <w:szCs w:val="28"/>
              </w:rPr>
              <w:t xml:space="preserve">     1 902 479,52   </w:t>
            </w:r>
          </w:p>
        </w:tc>
      </w:tr>
    </w:tbl>
    <w:p w:rsidR="00885FC8" w:rsidRPr="00885FC8" w:rsidRDefault="00885FC8" w:rsidP="00885FC8">
      <w:pPr>
        <w:spacing w:after="0" w:line="240" w:lineRule="auto"/>
        <w:ind w:firstLine="567"/>
        <w:jc w:val="both"/>
        <w:rPr>
          <w:rFonts w:ascii="Times New Roman" w:hAnsi="Times New Roman" w:cs="Times New Roman"/>
          <w:sz w:val="28"/>
          <w:szCs w:val="28"/>
          <w:lang w:eastAsia="zh-CN"/>
        </w:rPr>
      </w:pPr>
      <w:r w:rsidRPr="00885FC8">
        <w:rPr>
          <w:rFonts w:ascii="Times New Roman" w:hAnsi="Times New Roman" w:cs="Times New Roman"/>
          <w:sz w:val="28"/>
          <w:szCs w:val="28"/>
        </w:rPr>
        <w:t>СНКО «Региональный фонд» по результатам проведенных конкурсных процедур заключил договора о выполнении работ (оказании услуг) по капитальному ремонту с подрядными организациями: ООО «Евровид</w:t>
      </w:r>
      <w:r w:rsidR="00983054" w:rsidRPr="00885FC8">
        <w:rPr>
          <w:rFonts w:ascii="Times New Roman" w:hAnsi="Times New Roman" w:cs="Times New Roman"/>
          <w:sz w:val="28"/>
          <w:szCs w:val="28"/>
        </w:rPr>
        <w:t>», ООО</w:t>
      </w:r>
      <w:r w:rsidRPr="00885FC8">
        <w:rPr>
          <w:rFonts w:ascii="Times New Roman" w:hAnsi="Times New Roman" w:cs="Times New Roman"/>
          <w:sz w:val="28"/>
          <w:szCs w:val="28"/>
        </w:rPr>
        <w:t xml:space="preserve"> </w:t>
      </w:r>
      <w:r w:rsidRPr="00885FC8">
        <w:rPr>
          <w:rFonts w:ascii="Times New Roman" w:hAnsi="Times New Roman" w:cs="Times New Roman"/>
          <w:sz w:val="28"/>
          <w:szCs w:val="28"/>
        </w:rPr>
        <w:lastRenderedPageBreak/>
        <w:t>«ВМ», ООО «Партнер-Н».</w:t>
      </w:r>
    </w:p>
    <w:p w:rsidR="00885FC8" w:rsidRPr="00885FC8" w:rsidRDefault="00885FC8" w:rsidP="00885FC8">
      <w:pPr>
        <w:spacing w:after="0" w:line="240" w:lineRule="auto"/>
        <w:jc w:val="both"/>
        <w:rPr>
          <w:rFonts w:ascii="Times New Roman" w:hAnsi="Times New Roman" w:cs="Times New Roman"/>
          <w:sz w:val="28"/>
          <w:szCs w:val="28"/>
        </w:rPr>
      </w:pPr>
      <w:r w:rsidRPr="00885FC8">
        <w:rPr>
          <w:rFonts w:ascii="Times New Roman" w:hAnsi="Times New Roman" w:cs="Times New Roman"/>
          <w:b/>
          <w:sz w:val="28"/>
          <w:szCs w:val="28"/>
        </w:rPr>
        <w:t xml:space="preserve">Газоснабжение и газификация </w:t>
      </w:r>
    </w:p>
    <w:p w:rsidR="00885FC8" w:rsidRPr="00885FC8" w:rsidRDefault="00885FC8" w:rsidP="00885FC8">
      <w:pPr>
        <w:tabs>
          <w:tab w:val="left" w:pos="540"/>
        </w:tabs>
        <w:spacing w:after="0" w:line="240" w:lineRule="auto"/>
        <w:ind w:firstLine="708"/>
        <w:jc w:val="both"/>
        <w:rPr>
          <w:rFonts w:ascii="Times New Roman" w:hAnsi="Times New Roman" w:cs="Times New Roman"/>
          <w:sz w:val="28"/>
          <w:szCs w:val="28"/>
        </w:rPr>
      </w:pPr>
      <w:r w:rsidRPr="00885FC8">
        <w:rPr>
          <w:rFonts w:ascii="Times New Roman" w:hAnsi="Times New Roman" w:cs="Times New Roman"/>
          <w:sz w:val="28"/>
          <w:szCs w:val="28"/>
        </w:rPr>
        <w:t xml:space="preserve">АО «Газпром газораспределение Великий Новгород» ведутся работы по вводу в эксплуатацию объекта «Газопроводы распределительные д.Борки – д.Сергово – д.Завал – д.Сельцо Новгородского района», протяженностью 14,3 км, построенного в рамках программы газификации Новгородской области на 2017 - 2021 годы за счет средств </w:t>
      </w:r>
      <w:r w:rsidR="00983054" w:rsidRPr="00885FC8">
        <w:rPr>
          <w:rFonts w:ascii="Times New Roman" w:hAnsi="Times New Roman" w:cs="Times New Roman"/>
          <w:sz w:val="28"/>
          <w:szCs w:val="28"/>
        </w:rPr>
        <w:t>ПАО «</w:t>
      </w:r>
      <w:r w:rsidRPr="00885FC8">
        <w:rPr>
          <w:rFonts w:ascii="Times New Roman" w:hAnsi="Times New Roman" w:cs="Times New Roman"/>
          <w:sz w:val="28"/>
          <w:szCs w:val="28"/>
        </w:rPr>
        <w:t xml:space="preserve">Газпром». </w:t>
      </w:r>
    </w:p>
    <w:p w:rsidR="00885FC8" w:rsidRPr="00885FC8" w:rsidRDefault="00885FC8" w:rsidP="00885FC8">
      <w:pPr>
        <w:tabs>
          <w:tab w:val="left" w:pos="540"/>
        </w:tabs>
        <w:spacing w:after="0" w:line="240" w:lineRule="auto"/>
        <w:ind w:firstLine="708"/>
        <w:jc w:val="both"/>
        <w:rPr>
          <w:rFonts w:ascii="Times New Roman" w:hAnsi="Times New Roman" w:cs="Times New Roman"/>
          <w:sz w:val="28"/>
          <w:szCs w:val="28"/>
        </w:rPr>
      </w:pPr>
      <w:r w:rsidRPr="00885FC8">
        <w:rPr>
          <w:rFonts w:ascii="Times New Roman" w:hAnsi="Times New Roman" w:cs="Times New Roman"/>
          <w:sz w:val="28"/>
          <w:szCs w:val="28"/>
        </w:rPr>
        <w:t>В рамках мероприятий программы газификации Новгородской области, финансируемых за счет средств специальных надбавок к тарифам на транспортировку газа по газораспределительным сетям АО «Газпром газораспределение Великий Новгород» ведется строительство газопроводов в д.Стрелка Трубичинского сельского поселения, подготовка к строительству и д.Георгий Ракомского сельского поселения, начаты проектно-изыскательские работы  по объекту «Газопровод среднего давления д.Савино, ул.Набережная», протяженностью 0,4 км.</w:t>
      </w:r>
    </w:p>
    <w:p w:rsidR="00885FC8" w:rsidRPr="00885FC8" w:rsidRDefault="00885FC8" w:rsidP="00885FC8">
      <w:pPr>
        <w:tabs>
          <w:tab w:val="left" w:pos="540"/>
        </w:tabs>
        <w:spacing w:after="0" w:line="240" w:lineRule="auto"/>
        <w:jc w:val="both"/>
        <w:rPr>
          <w:rFonts w:ascii="Times New Roman" w:hAnsi="Times New Roman" w:cs="Times New Roman"/>
          <w:sz w:val="28"/>
          <w:szCs w:val="28"/>
        </w:rPr>
      </w:pPr>
      <w:r w:rsidRPr="00885FC8">
        <w:rPr>
          <w:rFonts w:ascii="Times New Roman" w:hAnsi="Times New Roman" w:cs="Times New Roman"/>
          <w:b/>
          <w:sz w:val="28"/>
          <w:szCs w:val="28"/>
        </w:rPr>
        <w:t>Электроснабжение</w:t>
      </w:r>
    </w:p>
    <w:p w:rsidR="00885FC8" w:rsidRPr="00885FC8" w:rsidRDefault="00885FC8" w:rsidP="00885FC8">
      <w:pPr>
        <w:spacing w:after="0" w:line="240" w:lineRule="auto"/>
        <w:ind w:firstLine="720"/>
        <w:jc w:val="both"/>
        <w:rPr>
          <w:rFonts w:ascii="Times New Roman" w:hAnsi="Times New Roman" w:cs="Times New Roman"/>
          <w:sz w:val="28"/>
          <w:szCs w:val="28"/>
        </w:rPr>
      </w:pPr>
      <w:r w:rsidRPr="00885FC8">
        <w:rPr>
          <w:rFonts w:ascii="Times New Roman" w:hAnsi="Times New Roman" w:cs="Times New Roman"/>
          <w:sz w:val="28"/>
          <w:szCs w:val="28"/>
        </w:rPr>
        <w:t xml:space="preserve">Для обеспечения надежного электроснабжения населения объектами, принадлежащими Новгородскому муниципальному району, в соответствии с заключёнными договорами с ООО «Электрические сети» осуществляется обслуживание объектов: </w:t>
      </w:r>
    </w:p>
    <w:p w:rsidR="00885FC8" w:rsidRPr="00885FC8" w:rsidRDefault="00885FC8" w:rsidP="00885FC8">
      <w:pPr>
        <w:tabs>
          <w:tab w:val="left" w:pos="540"/>
        </w:tabs>
        <w:spacing w:after="0" w:line="240" w:lineRule="auto"/>
        <w:ind w:firstLine="708"/>
        <w:jc w:val="both"/>
        <w:rPr>
          <w:rFonts w:ascii="Times New Roman" w:hAnsi="Times New Roman" w:cs="Times New Roman"/>
          <w:sz w:val="28"/>
          <w:szCs w:val="28"/>
        </w:rPr>
      </w:pPr>
      <w:r w:rsidRPr="00885FC8">
        <w:rPr>
          <w:rFonts w:ascii="Times New Roman" w:hAnsi="Times New Roman" w:cs="Times New Roman"/>
          <w:sz w:val="28"/>
          <w:szCs w:val="28"/>
        </w:rPr>
        <w:t xml:space="preserve">- воздушная линия электроснабжения 0,4 кВ жилых домов № 18, 20 ул. Центральная, д. Григорово, протяженностью 363м, </w:t>
      </w:r>
    </w:p>
    <w:p w:rsidR="00885FC8" w:rsidRPr="00885FC8" w:rsidRDefault="00885FC8" w:rsidP="00885FC8">
      <w:pPr>
        <w:tabs>
          <w:tab w:val="left" w:pos="540"/>
        </w:tabs>
        <w:spacing w:after="0" w:line="240" w:lineRule="auto"/>
        <w:ind w:firstLine="708"/>
        <w:jc w:val="both"/>
        <w:rPr>
          <w:rFonts w:ascii="Times New Roman" w:hAnsi="Times New Roman" w:cs="Times New Roman"/>
          <w:sz w:val="28"/>
          <w:szCs w:val="28"/>
        </w:rPr>
      </w:pPr>
      <w:r w:rsidRPr="00885FC8">
        <w:rPr>
          <w:rFonts w:ascii="Times New Roman" w:hAnsi="Times New Roman" w:cs="Times New Roman"/>
          <w:sz w:val="28"/>
          <w:szCs w:val="28"/>
        </w:rPr>
        <w:t xml:space="preserve">- воздушная линия электроснабжения д. Сырково, ул. Пригородная- Веряжская, протяженность 1705м, </w:t>
      </w:r>
    </w:p>
    <w:p w:rsidR="00885FC8" w:rsidRPr="00885FC8" w:rsidRDefault="00885FC8" w:rsidP="00885FC8">
      <w:pPr>
        <w:spacing w:after="0" w:line="240" w:lineRule="auto"/>
        <w:ind w:firstLine="720"/>
        <w:jc w:val="both"/>
        <w:rPr>
          <w:rFonts w:ascii="Times New Roman" w:hAnsi="Times New Roman" w:cs="Times New Roman"/>
          <w:sz w:val="28"/>
          <w:szCs w:val="28"/>
        </w:rPr>
      </w:pPr>
      <w:r w:rsidRPr="00885FC8">
        <w:rPr>
          <w:rFonts w:ascii="Times New Roman" w:hAnsi="Times New Roman" w:cs="Times New Roman"/>
          <w:sz w:val="28"/>
          <w:szCs w:val="28"/>
        </w:rPr>
        <w:t>- трансформаторная подстанция, общей площадью 0,5 кв.м. распложенная по адресу: Новгородский район, с. Бронница, ул. Боровская, у д.2, д.4;</w:t>
      </w:r>
    </w:p>
    <w:p w:rsidR="00C4192D" w:rsidRDefault="00885FC8" w:rsidP="00885FC8">
      <w:pPr>
        <w:tabs>
          <w:tab w:val="left" w:pos="540"/>
        </w:tabs>
        <w:spacing w:after="0" w:line="240" w:lineRule="auto"/>
        <w:ind w:firstLine="708"/>
        <w:jc w:val="both"/>
        <w:rPr>
          <w:rFonts w:ascii="Times New Roman" w:hAnsi="Times New Roman" w:cs="Times New Roman"/>
          <w:sz w:val="28"/>
          <w:szCs w:val="28"/>
        </w:rPr>
      </w:pPr>
      <w:r w:rsidRPr="00885FC8">
        <w:rPr>
          <w:rFonts w:ascii="Times New Roman" w:hAnsi="Times New Roman" w:cs="Times New Roman"/>
          <w:sz w:val="28"/>
          <w:szCs w:val="28"/>
        </w:rPr>
        <w:t>- трансформаторная подстанция, общей площадью 37,6 кв.м., расположенная по адресу: Новгородский район, д. Григорово, ул. Центральная.</w:t>
      </w:r>
    </w:p>
    <w:p w:rsidR="00535DEE" w:rsidRDefault="00535DEE" w:rsidP="00535DEE">
      <w:pPr>
        <w:pStyle w:val="Heading"/>
        <w:spacing w:before="0"/>
        <w:ind w:firstLine="567"/>
        <w:jc w:val="both"/>
        <w:rPr>
          <w:rFonts w:ascii="Times New Roman" w:hAnsi="Times New Roman" w:cs="Times New Roman"/>
          <w:lang w:val="ru-RU"/>
        </w:rPr>
      </w:pPr>
      <w:r w:rsidRPr="00885FC8">
        <w:rPr>
          <w:rFonts w:ascii="Times New Roman" w:hAnsi="Times New Roman" w:cs="Times New Roman"/>
          <w:b w:val="0"/>
          <w:lang w:val="ru-RU"/>
        </w:rPr>
        <w:t>Протяженность автомобильных дорог Новгородского муниципального района составляет 31,5 км</w:t>
      </w:r>
      <w:r w:rsidRPr="00885FC8">
        <w:rPr>
          <w:rFonts w:ascii="Times New Roman" w:hAnsi="Times New Roman" w:cs="Times New Roman"/>
          <w:lang w:val="ru-RU"/>
        </w:rPr>
        <w:t>.</w:t>
      </w:r>
    </w:p>
    <w:p w:rsidR="00F20529" w:rsidRPr="00F20529" w:rsidRDefault="00983054" w:rsidP="00983054">
      <w:pPr>
        <w:pStyle w:val="Textbody"/>
        <w:numPr>
          <w:ilvl w:val="0"/>
          <w:numId w:val="23"/>
        </w:numPr>
        <w:rPr>
          <w:b/>
          <w:lang w:val="ru-RU"/>
        </w:rPr>
      </w:pPr>
      <w:r>
        <w:rPr>
          <w:b/>
          <w:lang w:val="ru-RU"/>
        </w:rPr>
        <w:t xml:space="preserve"> </w:t>
      </w:r>
      <w:r w:rsidR="00204A96">
        <w:rPr>
          <w:b/>
          <w:lang w:val="ru-RU"/>
        </w:rPr>
        <w:t xml:space="preserve"> </w:t>
      </w:r>
      <w:r>
        <w:rPr>
          <w:b/>
          <w:lang w:val="ru-RU"/>
        </w:rPr>
        <w:t>ДОРОЖНАЯ ДЕЯТЕЛЬНОСТЬ</w:t>
      </w:r>
    </w:p>
    <w:p w:rsidR="00535DEE" w:rsidRPr="00885FC8" w:rsidRDefault="00535DEE" w:rsidP="00535DEE">
      <w:pPr>
        <w:pStyle w:val="Standard"/>
        <w:ind w:firstLine="567"/>
        <w:jc w:val="both"/>
        <w:rPr>
          <w:rFonts w:cs="Times New Roman"/>
          <w:sz w:val="28"/>
          <w:szCs w:val="28"/>
          <w:lang w:val="ru-RU"/>
        </w:rPr>
      </w:pPr>
      <w:r w:rsidRPr="00885FC8">
        <w:rPr>
          <w:rFonts w:cs="Times New Roman"/>
          <w:sz w:val="28"/>
          <w:szCs w:val="28"/>
          <w:lang w:val="ru-RU"/>
        </w:rPr>
        <w:t>Дорожная деятельность в Новгородском муниципальном районе осуществляется в рамках мероприятий муниципальной программы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2023 года» (далее – программа), утвержденной Постановлением Администрации Новгородского муниципального района от 29.11.2016 №657.</w:t>
      </w:r>
    </w:p>
    <w:p w:rsidR="00535DEE" w:rsidRPr="00885FC8" w:rsidRDefault="00535DEE" w:rsidP="00535DEE">
      <w:pPr>
        <w:pStyle w:val="Standard"/>
        <w:ind w:firstLine="567"/>
        <w:jc w:val="both"/>
        <w:rPr>
          <w:rFonts w:cs="Times New Roman"/>
          <w:sz w:val="28"/>
          <w:szCs w:val="28"/>
          <w:lang w:val="ru-RU"/>
        </w:rPr>
      </w:pPr>
      <w:r w:rsidRPr="00885FC8">
        <w:rPr>
          <w:rFonts w:cs="Times New Roman"/>
          <w:sz w:val="28"/>
          <w:szCs w:val="28"/>
          <w:lang w:val="ru-RU"/>
        </w:rPr>
        <w:t xml:space="preserve">Программа финансируется за счёт средств муниципального дорожного фонда Новгородского муниципального района. В соответствии с программой в 2020 году на ремонт, содержание, реконструкцию и капитальный ремонт </w:t>
      </w:r>
      <w:r w:rsidRPr="00885FC8">
        <w:rPr>
          <w:rFonts w:cs="Times New Roman"/>
          <w:sz w:val="28"/>
          <w:szCs w:val="28"/>
          <w:lang w:val="ru-RU"/>
        </w:rPr>
        <w:lastRenderedPageBreak/>
        <w:t xml:space="preserve">автомобильных дорог общего пользования местного значения Новгородского муниципального района предусмотрено 6 253 966,59 руб. Из них бюджет Новгородского муниципального района составляет 1 357 966,59 руб., областной бюджет составляет 4 896 000 руб. </w:t>
      </w:r>
    </w:p>
    <w:p w:rsidR="00535DEE" w:rsidRPr="00885FC8" w:rsidRDefault="00535DEE" w:rsidP="00535DEE">
      <w:pPr>
        <w:pStyle w:val="Standard"/>
        <w:ind w:firstLine="567"/>
        <w:jc w:val="both"/>
        <w:rPr>
          <w:rFonts w:cs="Times New Roman"/>
          <w:sz w:val="28"/>
          <w:szCs w:val="28"/>
          <w:lang w:val="ru-RU"/>
        </w:rPr>
      </w:pPr>
      <w:r w:rsidRPr="00885FC8">
        <w:rPr>
          <w:rFonts w:cs="Times New Roman"/>
          <w:sz w:val="28"/>
          <w:szCs w:val="28"/>
          <w:lang w:val="ru-RU"/>
        </w:rPr>
        <w:t>В рамках данной муниципальной программы МКУ «Служба заказчика по строительству и хозяйственному обеспечению» заключены муниципальные контракты с организацией: ООО ДСК «Регион 53» от 17.01.2020 №3/1 на сумму 99</w:t>
      </w:r>
      <w:r w:rsidRPr="00885FC8">
        <w:rPr>
          <w:rFonts w:cs="Times New Roman"/>
          <w:sz w:val="28"/>
          <w:szCs w:val="28"/>
        </w:rPr>
        <w:t> </w:t>
      </w:r>
      <w:r w:rsidRPr="00885FC8">
        <w:rPr>
          <w:rFonts w:cs="Times New Roman"/>
          <w:sz w:val="28"/>
          <w:szCs w:val="28"/>
          <w:lang w:val="ru-RU"/>
        </w:rPr>
        <w:t>998 руб, от 27.03.2020 №6 на сумму 599 993 руб. по содержанию автомобильных дорог общего пользования местного значения Новгородского муниципального района.</w:t>
      </w:r>
    </w:p>
    <w:p w:rsidR="00535DEE" w:rsidRPr="00885FC8" w:rsidRDefault="00535DEE" w:rsidP="00535DEE">
      <w:pPr>
        <w:spacing w:after="0" w:line="240" w:lineRule="auto"/>
        <w:ind w:firstLine="567"/>
        <w:jc w:val="both"/>
        <w:rPr>
          <w:rFonts w:ascii="Times New Roman" w:hAnsi="Times New Roman" w:cs="Times New Roman"/>
          <w:sz w:val="28"/>
          <w:szCs w:val="28"/>
        </w:rPr>
      </w:pPr>
      <w:r w:rsidRPr="00885FC8">
        <w:rPr>
          <w:rFonts w:ascii="Times New Roman" w:hAnsi="Times New Roman" w:cs="Times New Roman"/>
          <w:sz w:val="28"/>
          <w:szCs w:val="28"/>
        </w:rPr>
        <w:t xml:space="preserve">В рамках данных муниципальных контрактов проводились работы по профилированию дорог автогрейдером, в зимний период осуществлялась посыпка дорог пескосоляной смесью. </w:t>
      </w:r>
    </w:p>
    <w:p w:rsidR="00535DEE" w:rsidRPr="00885FC8" w:rsidRDefault="00535DEE" w:rsidP="00535DEE">
      <w:pPr>
        <w:spacing w:after="0" w:line="240" w:lineRule="auto"/>
        <w:ind w:firstLine="708"/>
        <w:jc w:val="both"/>
        <w:rPr>
          <w:rFonts w:ascii="Times New Roman" w:hAnsi="Times New Roman" w:cs="Times New Roman"/>
          <w:sz w:val="28"/>
          <w:szCs w:val="28"/>
        </w:rPr>
      </w:pPr>
      <w:r w:rsidRPr="00885FC8">
        <w:rPr>
          <w:rFonts w:ascii="Times New Roman" w:hAnsi="Times New Roman" w:cs="Times New Roman"/>
          <w:sz w:val="28"/>
          <w:szCs w:val="28"/>
        </w:rPr>
        <w:t xml:space="preserve">В целях реализации приоритетного регионального проекта «Дорога к дому» </w:t>
      </w:r>
      <w:r w:rsidRPr="00885FC8">
        <w:rPr>
          <w:rFonts w:ascii="Times New Roman" w:hAnsi="Times New Roman" w:cs="Times New Roman"/>
          <w:color w:val="333333"/>
          <w:sz w:val="28"/>
          <w:szCs w:val="28"/>
          <w:shd w:val="clear" w:color="auto" w:fill="FFFFFF"/>
        </w:rPr>
        <w:t>в Новгородском муниципальном районе подрядной организацией ООО «ДИК» 19.05.2020 проведён ремонт автомобильной дороги общего пользования местного значения Новгородского муниципального района «д. Частова – д. Дубровка»</w:t>
      </w:r>
      <w:r w:rsidRPr="00885FC8">
        <w:rPr>
          <w:rFonts w:ascii="Times New Roman" w:hAnsi="Times New Roman" w:cs="Times New Roman"/>
          <w:sz w:val="28"/>
          <w:szCs w:val="28"/>
        </w:rPr>
        <w:t>,</w:t>
      </w:r>
      <w:r w:rsidRPr="00885FC8">
        <w:rPr>
          <w:rFonts w:ascii="Times New Roman" w:hAnsi="Times New Roman" w:cs="Times New Roman"/>
          <w:color w:val="333333"/>
          <w:sz w:val="28"/>
          <w:szCs w:val="28"/>
          <w:shd w:val="clear" w:color="auto" w:fill="FFFFFF"/>
        </w:rPr>
        <w:t xml:space="preserve"> протяжённостью 2,621 км, на сумму 2 013 742,60 руб.  </w:t>
      </w:r>
    </w:p>
    <w:p w:rsidR="00535DEE" w:rsidRPr="00885FC8" w:rsidRDefault="00535DEE" w:rsidP="00535DEE">
      <w:pPr>
        <w:pStyle w:val="Standard"/>
        <w:ind w:firstLine="567"/>
        <w:jc w:val="both"/>
        <w:rPr>
          <w:rFonts w:cs="Times New Roman"/>
          <w:sz w:val="28"/>
          <w:szCs w:val="28"/>
          <w:lang w:val="ru-RU"/>
        </w:rPr>
      </w:pPr>
      <w:r w:rsidRPr="00885FC8">
        <w:rPr>
          <w:rFonts w:cs="Times New Roman"/>
          <w:sz w:val="28"/>
          <w:szCs w:val="28"/>
          <w:lang w:val="ru-RU"/>
        </w:rPr>
        <w:t>Для обеспечения безопасности дорожного движения и организации контроля за сохранностью автомобильных дорог Администрацией Новгородского муниципального района 24.03.2020 проведено плановое заседание комиссии по обеспечению безопасности дорожного движения.</w:t>
      </w:r>
    </w:p>
    <w:p w:rsidR="00535DEE" w:rsidRPr="00885FC8" w:rsidRDefault="00535DEE" w:rsidP="00F22FD8">
      <w:pPr>
        <w:spacing w:after="0" w:line="240" w:lineRule="auto"/>
        <w:ind w:firstLine="567"/>
        <w:jc w:val="both"/>
        <w:rPr>
          <w:rFonts w:ascii="Times New Roman" w:hAnsi="Times New Roman" w:cs="Times New Roman"/>
          <w:sz w:val="28"/>
          <w:szCs w:val="28"/>
        </w:rPr>
      </w:pPr>
      <w:r w:rsidRPr="00885FC8">
        <w:rPr>
          <w:rFonts w:ascii="Times New Roman" w:hAnsi="Times New Roman" w:cs="Times New Roman"/>
          <w:sz w:val="28"/>
          <w:szCs w:val="28"/>
        </w:rPr>
        <w:t xml:space="preserve">Эффективность работы комиссии на территории Новгородского района подтверждается существенным снижением большинства показателей аварийности, дорожно-транспортных происшествий, в том числе и с </w:t>
      </w:r>
      <w:r w:rsidR="00F22FD8">
        <w:rPr>
          <w:rFonts w:ascii="Times New Roman" w:hAnsi="Times New Roman" w:cs="Times New Roman"/>
          <w:sz w:val="28"/>
          <w:szCs w:val="28"/>
        </w:rPr>
        <w:t xml:space="preserve">участием детей. </w:t>
      </w:r>
    </w:p>
    <w:p w:rsidR="00EC1848" w:rsidRPr="00EC1848" w:rsidRDefault="001D747C" w:rsidP="00EC1848">
      <w:pPr>
        <w:pStyle w:val="a9"/>
        <w:numPr>
          <w:ilvl w:val="0"/>
          <w:numId w:val="23"/>
        </w:numPr>
        <w:rPr>
          <w:b/>
          <w:sz w:val="28"/>
          <w:szCs w:val="28"/>
        </w:rPr>
      </w:pPr>
      <w:r w:rsidRPr="00EC1848">
        <w:rPr>
          <w:b/>
          <w:sz w:val="28"/>
          <w:szCs w:val="28"/>
        </w:rPr>
        <w:t>ЛЕСНОЕ ХОЗЯЙСТВО</w:t>
      </w:r>
    </w:p>
    <w:p w:rsidR="00EC1848" w:rsidRPr="00EC1848" w:rsidRDefault="00EC1848" w:rsidP="00EC1848">
      <w:pPr>
        <w:spacing w:after="0" w:line="240" w:lineRule="auto"/>
        <w:jc w:val="both"/>
        <w:rPr>
          <w:rFonts w:ascii="Times New Roman" w:eastAsia="Times New Roman" w:hAnsi="Times New Roman" w:cs="Times New Roman"/>
          <w:kern w:val="0"/>
          <w:sz w:val="28"/>
          <w:szCs w:val="28"/>
        </w:rPr>
      </w:pPr>
      <w:r w:rsidRPr="00EC1848">
        <w:rPr>
          <w:rFonts w:ascii="Times New Roman" w:hAnsi="Times New Roman" w:cs="Times New Roman"/>
          <w:b/>
          <w:sz w:val="28"/>
          <w:szCs w:val="28"/>
        </w:rPr>
        <w:t xml:space="preserve"> </w:t>
      </w:r>
      <w:r w:rsidRPr="00EC1848">
        <w:rPr>
          <w:rFonts w:ascii="Times New Roman" w:eastAsia="Times New Roman" w:hAnsi="Times New Roman" w:cs="Times New Roman"/>
          <w:kern w:val="0"/>
          <w:sz w:val="28"/>
          <w:szCs w:val="28"/>
        </w:rPr>
        <w:t>Общая площадь Новгородского района составляет 4596,6 кв.км. Общая площадь лесного фонда Новгородского муниципального района - 263927,5га (2639,2кв.км или 57,4% территории района).</w:t>
      </w:r>
    </w:p>
    <w:p w:rsidR="00EC1848" w:rsidRPr="00EC1848" w:rsidRDefault="00EC1848" w:rsidP="00EC1848">
      <w:pPr>
        <w:widowControl/>
        <w:suppressAutoHyphens w:val="0"/>
        <w:autoSpaceDN/>
        <w:spacing w:after="0" w:line="240" w:lineRule="auto"/>
        <w:ind w:firstLine="567"/>
        <w:jc w:val="both"/>
        <w:textAlignment w:val="auto"/>
        <w:rPr>
          <w:rFonts w:ascii="Times New Roman" w:eastAsia="Times New Roman" w:hAnsi="Times New Roman" w:cs="Times New Roman"/>
          <w:kern w:val="0"/>
          <w:sz w:val="28"/>
          <w:szCs w:val="28"/>
          <w:lang w:eastAsia="ru-RU"/>
        </w:rPr>
      </w:pPr>
      <w:r w:rsidRPr="00EC1848">
        <w:rPr>
          <w:rFonts w:ascii="Times New Roman" w:eastAsia="Times New Roman" w:hAnsi="Times New Roman" w:cs="Times New Roman"/>
          <w:kern w:val="0"/>
          <w:sz w:val="28"/>
          <w:szCs w:val="28"/>
          <w:lang w:eastAsia="ru-RU"/>
        </w:rPr>
        <w:t>В сфере использования лесов:</w:t>
      </w:r>
    </w:p>
    <w:p w:rsidR="00EC1848" w:rsidRPr="00EC1848" w:rsidRDefault="00EC1848" w:rsidP="00EC1848">
      <w:pPr>
        <w:widowControl/>
        <w:suppressAutoHyphens w:val="0"/>
        <w:autoSpaceDN/>
        <w:spacing w:after="0" w:line="240" w:lineRule="auto"/>
        <w:ind w:firstLine="567"/>
        <w:jc w:val="both"/>
        <w:textAlignment w:val="auto"/>
        <w:rPr>
          <w:rFonts w:ascii="Times New Roman" w:eastAsia="Times New Roman" w:hAnsi="Times New Roman" w:cs="Times New Roman"/>
          <w:kern w:val="0"/>
          <w:sz w:val="28"/>
          <w:szCs w:val="28"/>
          <w:lang w:eastAsia="ru-RU"/>
        </w:rPr>
      </w:pPr>
      <w:r w:rsidRPr="00EC1848">
        <w:rPr>
          <w:rFonts w:ascii="Times New Roman" w:eastAsia="Times New Roman" w:hAnsi="Times New Roman" w:cs="Times New Roman"/>
          <w:kern w:val="0"/>
          <w:sz w:val="28"/>
          <w:szCs w:val="28"/>
          <w:lang w:eastAsia="ru-RU"/>
        </w:rPr>
        <w:t>- ГОКУ "Новгородское лесничество" заключаются договоры купли-продажи лесных насаждений для собственных нужд граждан (для целей отопления, строительства, иных нужд);</w:t>
      </w:r>
    </w:p>
    <w:p w:rsidR="00EC1848" w:rsidRPr="00EC1848" w:rsidRDefault="00EC1848" w:rsidP="00EC1848">
      <w:pPr>
        <w:widowControl/>
        <w:suppressAutoHyphens w:val="0"/>
        <w:autoSpaceDN/>
        <w:spacing w:after="0" w:line="240" w:lineRule="auto"/>
        <w:ind w:firstLine="567"/>
        <w:jc w:val="both"/>
        <w:textAlignment w:val="auto"/>
        <w:rPr>
          <w:rFonts w:ascii="Times New Roman" w:eastAsia="Times New Roman" w:hAnsi="Times New Roman" w:cs="Times New Roman"/>
          <w:color w:val="0070C0"/>
          <w:kern w:val="0"/>
          <w:sz w:val="28"/>
          <w:szCs w:val="28"/>
          <w:lang w:eastAsia="ru-RU"/>
        </w:rPr>
      </w:pPr>
      <w:r w:rsidRPr="00EC1848">
        <w:rPr>
          <w:rFonts w:ascii="Times New Roman" w:eastAsia="Times New Roman" w:hAnsi="Times New Roman" w:cs="Times New Roman"/>
          <w:kern w:val="0"/>
          <w:sz w:val="28"/>
          <w:szCs w:val="28"/>
          <w:lang w:eastAsia="ru-RU"/>
        </w:rPr>
        <w:t>- Министерством природных ресурсов, лесного хозяйства и экологии Новгородской области заключаются договоры аренды лесных участков, договоры купли-продажи лесных насаждений по результатам лесных аукционов.</w:t>
      </w:r>
    </w:p>
    <w:p w:rsidR="00EC1848" w:rsidRPr="00EC1848" w:rsidRDefault="00EC1848" w:rsidP="00EC1848">
      <w:pPr>
        <w:widowControl/>
        <w:suppressAutoHyphens w:val="0"/>
        <w:autoSpaceDN/>
        <w:spacing w:after="0" w:line="240" w:lineRule="auto"/>
        <w:ind w:firstLine="567"/>
        <w:jc w:val="both"/>
        <w:textAlignment w:val="auto"/>
        <w:rPr>
          <w:rFonts w:ascii="Times New Roman" w:eastAsia="Times New Roman" w:hAnsi="Times New Roman" w:cs="Times New Roman"/>
          <w:kern w:val="0"/>
          <w:sz w:val="28"/>
          <w:szCs w:val="28"/>
          <w:lang w:eastAsia="ru-RU"/>
        </w:rPr>
      </w:pPr>
      <w:r w:rsidRPr="00EC1848">
        <w:rPr>
          <w:rFonts w:ascii="Times New Roman" w:eastAsia="Times New Roman" w:hAnsi="Times New Roman" w:cs="Times New Roman"/>
          <w:kern w:val="0"/>
          <w:sz w:val="28"/>
          <w:szCs w:val="28"/>
          <w:lang w:eastAsia="ru-RU"/>
        </w:rPr>
        <w:t>Договоры аренды лесных участков заключались для заготовки древесины.</w:t>
      </w:r>
    </w:p>
    <w:p w:rsidR="00EC1848" w:rsidRPr="00EC1848" w:rsidRDefault="00EC1848" w:rsidP="00EC1848">
      <w:pPr>
        <w:widowControl/>
        <w:suppressAutoHyphens w:val="0"/>
        <w:autoSpaceDN/>
        <w:spacing w:after="0" w:line="240" w:lineRule="auto"/>
        <w:ind w:firstLine="708"/>
        <w:jc w:val="both"/>
        <w:textAlignment w:val="auto"/>
        <w:rPr>
          <w:rFonts w:ascii="Times New Roman" w:eastAsia="Times New Roman" w:hAnsi="Times New Roman" w:cs="Times New Roman"/>
          <w:kern w:val="0"/>
          <w:sz w:val="28"/>
          <w:szCs w:val="28"/>
          <w:lang w:eastAsia="ru-RU"/>
        </w:rPr>
      </w:pPr>
      <w:r w:rsidRPr="00EC1848">
        <w:rPr>
          <w:rFonts w:ascii="Times New Roman" w:eastAsia="Times New Roman" w:hAnsi="Times New Roman" w:cs="Times New Roman"/>
          <w:kern w:val="0"/>
          <w:sz w:val="28"/>
          <w:szCs w:val="28"/>
          <w:lang w:eastAsia="ru-RU"/>
        </w:rPr>
        <w:t xml:space="preserve">За 2 квартал 2020 заключено 10 договоров аренды лесных участков, а также заключались договоры купли-продажи лесных насаждений для </w:t>
      </w:r>
      <w:r w:rsidRPr="00EC1848">
        <w:rPr>
          <w:rFonts w:ascii="Times New Roman" w:eastAsia="Times New Roman" w:hAnsi="Times New Roman" w:cs="Times New Roman"/>
          <w:kern w:val="0"/>
          <w:sz w:val="28"/>
          <w:szCs w:val="28"/>
          <w:lang w:eastAsia="ru-RU"/>
        </w:rPr>
        <w:lastRenderedPageBreak/>
        <w:t xml:space="preserve">собственных нужд граждан (для целей отопления, строительства, иных нужд): </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3654"/>
        <w:gridCol w:w="1394"/>
        <w:gridCol w:w="1394"/>
        <w:gridCol w:w="2457"/>
      </w:tblGrid>
      <w:tr w:rsidR="00EC1848" w:rsidRPr="00EC1848" w:rsidTr="00F75156">
        <w:trPr>
          <w:trHeight w:val="322"/>
        </w:trPr>
        <w:tc>
          <w:tcPr>
            <w:tcW w:w="614" w:type="dxa"/>
            <w:vMerge w:val="restart"/>
          </w:tcPr>
          <w:p w:rsidR="00EC1848" w:rsidRPr="00EC1848" w:rsidRDefault="00EC1848" w:rsidP="00EC1848">
            <w:pPr>
              <w:widowControl/>
              <w:suppressAutoHyphens w:val="0"/>
              <w:autoSpaceDN/>
              <w:spacing w:after="0" w:line="240" w:lineRule="auto"/>
              <w:jc w:val="center"/>
              <w:textAlignment w:val="auto"/>
              <w:rPr>
                <w:rFonts w:ascii="Times New Roman" w:eastAsia="Times New Roman" w:hAnsi="Times New Roman" w:cs="Times New Roman"/>
                <w:kern w:val="0"/>
                <w:lang w:eastAsia="ru-RU"/>
              </w:rPr>
            </w:pPr>
            <w:r w:rsidRPr="00EC1848">
              <w:rPr>
                <w:rFonts w:ascii="Times New Roman" w:eastAsia="Times New Roman" w:hAnsi="Times New Roman" w:cs="Times New Roman"/>
                <w:kern w:val="0"/>
                <w:lang w:eastAsia="ru-RU"/>
              </w:rPr>
              <w:t>№ п/п</w:t>
            </w:r>
          </w:p>
        </w:tc>
        <w:tc>
          <w:tcPr>
            <w:tcW w:w="3654" w:type="dxa"/>
            <w:vMerge w:val="restart"/>
          </w:tcPr>
          <w:p w:rsidR="00EC1848" w:rsidRPr="00EC1848" w:rsidRDefault="00EC1848" w:rsidP="00EC1848">
            <w:pPr>
              <w:widowControl/>
              <w:suppressAutoHyphens w:val="0"/>
              <w:autoSpaceDN/>
              <w:spacing w:after="0" w:line="240" w:lineRule="auto"/>
              <w:jc w:val="center"/>
              <w:textAlignment w:val="auto"/>
              <w:rPr>
                <w:rFonts w:ascii="Times New Roman" w:eastAsia="Times New Roman" w:hAnsi="Times New Roman" w:cs="Times New Roman"/>
                <w:kern w:val="0"/>
                <w:lang w:eastAsia="ru-RU"/>
              </w:rPr>
            </w:pPr>
            <w:r w:rsidRPr="00EC1848">
              <w:rPr>
                <w:rFonts w:ascii="Times New Roman" w:eastAsia="Times New Roman" w:hAnsi="Times New Roman" w:cs="Times New Roman"/>
                <w:kern w:val="0"/>
                <w:lang w:eastAsia="ru-RU"/>
              </w:rPr>
              <w:t>Показатель</w:t>
            </w:r>
          </w:p>
        </w:tc>
        <w:tc>
          <w:tcPr>
            <w:tcW w:w="5245" w:type="dxa"/>
            <w:gridSpan w:val="3"/>
          </w:tcPr>
          <w:p w:rsidR="00EC1848" w:rsidRPr="00EC1848" w:rsidRDefault="00EC1848" w:rsidP="00EC1848">
            <w:pPr>
              <w:widowControl/>
              <w:suppressAutoHyphens w:val="0"/>
              <w:autoSpaceDN/>
              <w:spacing w:after="0" w:line="240" w:lineRule="auto"/>
              <w:jc w:val="center"/>
              <w:textAlignment w:val="auto"/>
              <w:rPr>
                <w:rFonts w:ascii="Times New Roman" w:eastAsia="Times New Roman" w:hAnsi="Times New Roman" w:cs="Times New Roman"/>
                <w:kern w:val="0"/>
                <w:lang w:eastAsia="ru-RU"/>
              </w:rPr>
            </w:pPr>
            <w:r w:rsidRPr="00EC1848">
              <w:rPr>
                <w:rFonts w:ascii="Times New Roman" w:eastAsia="Times New Roman" w:hAnsi="Times New Roman" w:cs="Times New Roman"/>
                <w:kern w:val="0"/>
                <w:lang w:eastAsia="ru-RU"/>
              </w:rPr>
              <w:t>Количество заключенных договоров по данным ГОКУ "Новгородское лесничество", ед.</w:t>
            </w:r>
          </w:p>
        </w:tc>
      </w:tr>
      <w:tr w:rsidR="00EC1848" w:rsidRPr="00EC1848" w:rsidTr="00F75156">
        <w:trPr>
          <w:trHeight w:val="322"/>
        </w:trPr>
        <w:tc>
          <w:tcPr>
            <w:tcW w:w="614" w:type="dxa"/>
            <w:vMerge/>
          </w:tcPr>
          <w:p w:rsidR="00EC1848" w:rsidRPr="00EC1848" w:rsidRDefault="00EC1848" w:rsidP="00EC1848">
            <w:pPr>
              <w:widowControl/>
              <w:suppressAutoHyphens w:val="0"/>
              <w:autoSpaceDN/>
              <w:spacing w:after="0" w:line="240" w:lineRule="auto"/>
              <w:jc w:val="center"/>
              <w:textAlignment w:val="auto"/>
              <w:rPr>
                <w:rFonts w:ascii="Times New Roman" w:eastAsia="Times New Roman" w:hAnsi="Times New Roman" w:cs="Times New Roman"/>
                <w:kern w:val="0"/>
                <w:lang w:eastAsia="ru-RU"/>
              </w:rPr>
            </w:pPr>
          </w:p>
        </w:tc>
        <w:tc>
          <w:tcPr>
            <w:tcW w:w="3654" w:type="dxa"/>
            <w:vMerge/>
          </w:tcPr>
          <w:p w:rsidR="00EC1848" w:rsidRPr="00EC1848" w:rsidRDefault="00EC1848" w:rsidP="00EC1848">
            <w:pPr>
              <w:widowControl/>
              <w:suppressAutoHyphens w:val="0"/>
              <w:autoSpaceDN/>
              <w:spacing w:after="0" w:line="240" w:lineRule="auto"/>
              <w:jc w:val="center"/>
              <w:textAlignment w:val="auto"/>
              <w:rPr>
                <w:rFonts w:ascii="Times New Roman" w:eastAsia="Times New Roman" w:hAnsi="Times New Roman" w:cs="Times New Roman"/>
                <w:kern w:val="0"/>
                <w:lang w:eastAsia="ru-RU"/>
              </w:rPr>
            </w:pPr>
          </w:p>
        </w:tc>
        <w:tc>
          <w:tcPr>
            <w:tcW w:w="1394" w:type="dxa"/>
          </w:tcPr>
          <w:p w:rsidR="00EC1848" w:rsidRPr="00EC1848" w:rsidRDefault="00EC1848" w:rsidP="00EC1848">
            <w:pPr>
              <w:widowControl/>
              <w:suppressAutoHyphens w:val="0"/>
              <w:autoSpaceDN/>
              <w:spacing w:after="0" w:line="240" w:lineRule="auto"/>
              <w:jc w:val="center"/>
              <w:textAlignment w:val="auto"/>
              <w:rPr>
                <w:rFonts w:ascii="Times New Roman" w:eastAsia="Times New Roman" w:hAnsi="Times New Roman" w:cs="Times New Roman"/>
                <w:kern w:val="0"/>
                <w:lang w:eastAsia="ru-RU"/>
              </w:rPr>
            </w:pPr>
            <w:r w:rsidRPr="00EC1848">
              <w:rPr>
                <w:rFonts w:ascii="Times New Roman" w:eastAsia="Times New Roman" w:hAnsi="Times New Roman" w:cs="Times New Roman"/>
                <w:kern w:val="0"/>
                <w:lang w:eastAsia="ru-RU"/>
              </w:rPr>
              <w:t>2 кв.2020</w:t>
            </w:r>
          </w:p>
        </w:tc>
        <w:tc>
          <w:tcPr>
            <w:tcW w:w="1394" w:type="dxa"/>
          </w:tcPr>
          <w:p w:rsidR="00EC1848" w:rsidRPr="00EC1848" w:rsidRDefault="00EC1848" w:rsidP="00EC1848">
            <w:pPr>
              <w:widowControl/>
              <w:suppressAutoHyphens w:val="0"/>
              <w:autoSpaceDN/>
              <w:spacing w:after="0" w:line="240" w:lineRule="auto"/>
              <w:jc w:val="center"/>
              <w:textAlignment w:val="auto"/>
              <w:rPr>
                <w:rFonts w:ascii="Times New Roman" w:eastAsia="Times New Roman" w:hAnsi="Times New Roman" w:cs="Times New Roman"/>
                <w:kern w:val="0"/>
                <w:lang w:eastAsia="ru-RU"/>
              </w:rPr>
            </w:pPr>
            <w:r w:rsidRPr="00EC1848">
              <w:rPr>
                <w:rFonts w:ascii="Times New Roman" w:eastAsia="Times New Roman" w:hAnsi="Times New Roman" w:cs="Times New Roman"/>
                <w:kern w:val="0"/>
                <w:lang w:eastAsia="ru-RU"/>
              </w:rPr>
              <w:t>2 кв.2019</w:t>
            </w:r>
          </w:p>
        </w:tc>
        <w:tc>
          <w:tcPr>
            <w:tcW w:w="2457" w:type="dxa"/>
          </w:tcPr>
          <w:p w:rsidR="00EC1848" w:rsidRPr="00EC1848" w:rsidRDefault="00EC1848" w:rsidP="00EC1848">
            <w:pPr>
              <w:widowControl/>
              <w:suppressAutoHyphens w:val="0"/>
              <w:autoSpaceDN/>
              <w:spacing w:after="0" w:line="240" w:lineRule="auto"/>
              <w:jc w:val="center"/>
              <w:textAlignment w:val="auto"/>
              <w:rPr>
                <w:rFonts w:ascii="Times New Roman" w:eastAsia="Times New Roman" w:hAnsi="Times New Roman" w:cs="Times New Roman"/>
                <w:kern w:val="0"/>
                <w:lang w:eastAsia="ru-RU"/>
              </w:rPr>
            </w:pPr>
            <w:r w:rsidRPr="00EC1848">
              <w:rPr>
                <w:rFonts w:ascii="Times New Roman" w:eastAsia="Times New Roman" w:hAnsi="Times New Roman" w:cs="Times New Roman"/>
                <w:kern w:val="0"/>
                <w:lang w:eastAsia="ru-RU"/>
              </w:rPr>
              <w:t>в % к 2 кв.2019</w:t>
            </w:r>
          </w:p>
        </w:tc>
      </w:tr>
      <w:tr w:rsidR="00EC1848" w:rsidRPr="00EC1848" w:rsidTr="00F75156">
        <w:trPr>
          <w:trHeight w:val="204"/>
        </w:trPr>
        <w:tc>
          <w:tcPr>
            <w:tcW w:w="614" w:type="dxa"/>
            <w:shd w:val="clear" w:color="auto" w:fill="auto"/>
            <w:hideMark/>
          </w:tcPr>
          <w:p w:rsidR="00EC1848" w:rsidRPr="00EC1848" w:rsidRDefault="00EC1848" w:rsidP="00EC1848">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p>
        </w:tc>
        <w:tc>
          <w:tcPr>
            <w:tcW w:w="3654" w:type="dxa"/>
            <w:shd w:val="clear" w:color="auto" w:fill="auto"/>
            <w:hideMark/>
          </w:tcPr>
          <w:p w:rsidR="00EC1848" w:rsidRPr="00EC1848" w:rsidRDefault="00EC1848" w:rsidP="00EC1848">
            <w:pPr>
              <w:widowControl/>
              <w:suppressAutoHyphens w:val="0"/>
              <w:autoSpaceDN/>
              <w:spacing w:after="0" w:line="240" w:lineRule="auto"/>
              <w:jc w:val="both"/>
              <w:textAlignment w:val="auto"/>
              <w:rPr>
                <w:rFonts w:ascii="Times New Roman" w:eastAsia="Times New Roman" w:hAnsi="Times New Roman" w:cs="Times New Roman"/>
                <w:bCs/>
                <w:kern w:val="0"/>
                <w:lang w:eastAsia="ru-RU"/>
              </w:rPr>
            </w:pPr>
            <w:r>
              <w:rPr>
                <w:rFonts w:ascii="Times New Roman" w:eastAsia="Times New Roman" w:hAnsi="Times New Roman" w:cs="Times New Roman"/>
                <w:bCs/>
                <w:kern w:val="0"/>
                <w:lang w:eastAsia="ru-RU"/>
              </w:rPr>
              <w:t xml:space="preserve">Договоров на </w:t>
            </w:r>
            <w:r w:rsidRPr="00EC1848">
              <w:rPr>
                <w:rFonts w:ascii="Times New Roman" w:eastAsia="Times New Roman" w:hAnsi="Times New Roman" w:cs="Times New Roman"/>
                <w:bCs/>
                <w:kern w:val="0"/>
                <w:lang w:eastAsia="ru-RU"/>
              </w:rPr>
              <w:t>аренду лесных участков</w:t>
            </w:r>
          </w:p>
        </w:tc>
        <w:tc>
          <w:tcPr>
            <w:tcW w:w="1394" w:type="dxa"/>
            <w:shd w:val="clear" w:color="auto" w:fill="auto"/>
          </w:tcPr>
          <w:p w:rsidR="00EC1848" w:rsidRPr="00EC1848" w:rsidRDefault="00EC1848" w:rsidP="00EC1848">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EC1848">
              <w:rPr>
                <w:rFonts w:ascii="Times New Roman" w:eastAsia="Times New Roman" w:hAnsi="Times New Roman" w:cs="Times New Roman"/>
                <w:bCs/>
                <w:kern w:val="0"/>
                <w:lang w:eastAsia="ru-RU"/>
              </w:rPr>
              <w:t>10</w:t>
            </w:r>
          </w:p>
        </w:tc>
        <w:tc>
          <w:tcPr>
            <w:tcW w:w="1394" w:type="dxa"/>
            <w:shd w:val="clear" w:color="auto" w:fill="auto"/>
          </w:tcPr>
          <w:p w:rsidR="00EC1848" w:rsidRPr="00EC1848" w:rsidRDefault="00EC1848" w:rsidP="00EC1848">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EC1848">
              <w:rPr>
                <w:rFonts w:ascii="Times New Roman" w:eastAsia="Times New Roman" w:hAnsi="Times New Roman" w:cs="Times New Roman"/>
                <w:bCs/>
                <w:kern w:val="0"/>
                <w:lang w:eastAsia="ru-RU"/>
              </w:rPr>
              <w:t>7</w:t>
            </w:r>
          </w:p>
        </w:tc>
        <w:tc>
          <w:tcPr>
            <w:tcW w:w="2457" w:type="dxa"/>
            <w:shd w:val="clear" w:color="auto" w:fill="auto"/>
          </w:tcPr>
          <w:p w:rsidR="00EC1848" w:rsidRPr="00EC1848" w:rsidRDefault="00EC1848" w:rsidP="00EC1848">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EC1848">
              <w:rPr>
                <w:rFonts w:ascii="Times New Roman" w:eastAsia="Times New Roman" w:hAnsi="Times New Roman" w:cs="Times New Roman"/>
                <w:bCs/>
                <w:kern w:val="0"/>
                <w:lang w:eastAsia="ru-RU"/>
              </w:rPr>
              <w:t>143%</w:t>
            </w:r>
          </w:p>
        </w:tc>
      </w:tr>
      <w:tr w:rsidR="00EC1848" w:rsidRPr="00EC1848" w:rsidTr="00F75156">
        <w:trPr>
          <w:trHeight w:val="326"/>
        </w:trPr>
        <w:tc>
          <w:tcPr>
            <w:tcW w:w="614" w:type="dxa"/>
            <w:shd w:val="clear" w:color="auto" w:fill="auto"/>
            <w:hideMark/>
          </w:tcPr>
          <w:p w:rsidR="00EC1848" w:rsidRPr="00EC1848" w:rsidRDefault="00EC1848" w:rsidP="00EC1848">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EC1848">
              <w:rPr>
                <w:rFonts w:ascii="Times New Roman" w:eastAsia="Times New Roman" w:hAnsi="Times New Roman" w:cs="Times New Roman"/>
                <w:bCs/>
                <w:kern w:val="0"/>
                <w:lang w:eastAsia="ru-RU"/>
              </w:rPr>
              <w:t>2</w:t>
            </w:r>
          </w:p>
        </w:tc>
        <w:tc>
          <w:tcPr>
            <w:tcW w:w="3654" w:type="dxa"/>
            <w:shd w:val="clear" w:color="auto" w:fill="auto"/>
            <w:hideMark/>
          </w:tcPr>
          <w:p w:rsidR="00EC1848" w:rsidRPr="00EC1848" w:rsidRDefault="00EC1848" w:rsidP="00EC1848">
            <w:pPr>
              <w:widowControl/>
              <w:suppressAutoHyphens w:val="0"/>
              <w:autoSpaceDN/>
              <w:spacing w:after="0" w:line="240" w:lineRule="auto"/>
              <w:jc w:val="both"/>
              <w:textAlignment w:val="auto"/>
              <w:rPr>
                <w:rFonts w:ascii="Times New Roman" w:eastAsia="Times New Roman" w:hAnsi="Times New Roman" w:cs="Times New Roman"/>
                <w:bCs/>
                <w:kern w:val="0"/>
                <w:lang w:eastAsia="ru-RU"/>
              </w:rPr>
            </w:pPr>
            <w:r w:rsidRPr="00EC1848">
              <w:rPr>
                <w:rFonts w:ascii="Times New Roman" w:eastAsia="Times New Roman" w:hAnsi="Times New Roman" w:cs="Times New Roman"/>
                <w:bCs/>
                <w:kern w:val="0"/>
                <w:lang w:eastAsia="ru-RU"/>
              </w:rPr>
              <w:t>Договоров купли-продажи лесных насаждений по результатам лесных аукционов</w:t>
            </w:r>
          </w:p>
        </w:tc>
        <w:tc>
          <w:tcPr>
            <w:tcW w:w="1394" w:type="dxa"/>
            <w:shd w:val="clear" w:color="auto" w:fill="auto"/>
          </w:tcPr>
          <w:p w:rsidR="00EC1848" w:rsidRPr="00EC1848" w:rsidRDefault="00EC1848" w:rsidP="00EC1848">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EC1848">
              <w:rPr>
                <w:rFonts w:ascii="Times New Roman" w:eastAsia="Times New Roman" w:hAnsi="Times New Roman" w:cs="Times New Roman"/>
                <w:bCs/>
                <w:kern w:val="0"/>
                <w:lang w:eastAsia="ru-RU"/>
              </w:rPr>
              <w:t>5</w:t>
            </w:r>
          </w:p>
        </w:tc>
        <w:tc>
          <w:tcPr>
            <w:tcW w:w="1394" w:type="dxa"/>
            <w:shd w:val="clear" w:color="auto" w:fill="auto"/>
          </w:tcPr>
          <w:p w:rsidR="00EC1848" w:rsidRPr="00EC1848" w:rsidRDefault="00EC1848" w:rsidP="00EC1848">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EC1848">
              <w:rPr>
                <w:rFonts w:ascii="Times New Roman" w:eastAsia="Times New Roman" w:hAnsi="Times New Roman" w:cs="Times New Roman"/>
                <w:bCs/>
                <w:kern w:val="0"/>
                <w:lang w:eastAsia="ru-RU"/>
              </w:rPr>
              <w:t>0</w:t>
            </w:r>
          </w:p>
        </w:tc>
        <w:tc>
          <w:tcPr>
            <w:tcW w:w="2457" w:type="dxa"/>
            <w:shd w:val="clear" w:color="auto" w:fill="auto"/>
          </w:tcPr>
          <w:p w:rsidR="00EC1848" w:rsidRPr="00EC1848" w:rsidRDefault="00EC1848" w:rsidP="00EC1848">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EC1848">
              <w:rPr>
                <w:rFonts w:ascii="Times New Roman" w:eastAsia="Times New Roman" w:hAnsi="Times New Roman" w:cs="Times New Roman"/>
                <w:bCs/>
                <w:kern w:val="0"/>
                <w:lang w:eastAsia="ru-RU"/>
              </w:rPr>
              <w:t>-</w:t>
            </w:r>
          </w:p>
        </w:tc>
      </w:tr>
      <w:tr w:rsidR="00EC1848" w:rsidRPr="00EC1848" w:rsidTr="00F75156">
        <w:trPr>
          <w:trHeight w:val="840"/>
        </w:trPr>
        <w:tc>
          <w:tcPr>
            <w:tcW w:w="614" w:type="dxa"/>
            <w:shd w:val="clear" w:color="auto" w:fill="auto"/>
            <w:hideMark/>
          </w:tcPr>
          <w:p w:rsidR="00EC1848" w:rsidRPr="00EC1848" w:rsidRDefault="00EC1848" w:rsidP="00EC1848">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EC1848">
              <w:rPr>
                <w:rFonts w:ascii="Times New Roman" w:eastAsia="Times New Roman" w:hAnsi="Times New Roman" w:cs="Times New Roman"/>
                <w:bCs/>
                <w:kern w:val="0"/>
                <w:lang w:eastAsia="ru-RU"/>
              </w:rPr>
              <w:t>3</w:t>
            </w:r>
          </w:p>
        </w:tc>
        <w:tc>
          <w:tcPr>
            <w:tcW w:w="3654" w:type="dxa"/>
            <w:shd w:val="clear" w:color="auto" w:fill="auto"/>
            <w:hideMark/>
          </w:tcPr>
          <w:p w:rsidR="00EC1848" w:rsidRPr="00EC1848" w:rsidRDefault="00EC1848" w:rsidP="00EC1848">
            <w:pPr>
              <w:widowControl/>
              <w:suppressAutoHyphens w:val="0"/>
              <w:autoSpaceDN/>
              <w:spacing w:after="0" w:line="240" w:lineRule="auto"/>
              <w:jc w:val="both"/>
              <w:textAlignment w:val="auto"/>
              <w:rPr>
                <w:rFonts w:ascii="Times New Roman" w:eastAsia="Times New Roman" w:hAnsi="Times New Roman" w:cs="Times New Roman"/>
                <w:bCs/>
                <w:kern w:val="0"/>
                <w:lang w:eastAsia="ru-RU"/>
              </w:rPr>
            </w:pPr>
            <w:r w:rsidRPr="00EC1848">
              <w:rPr>
                <w:rFonts w:ascii="Times New Roman" w:eastAsia="Times New Roman" w:hAnsi="Times New Roman" w:cs="Times New Roman"/>
                <w:bCs/>
                <w:kern w:val="0"/>
                <w:lang w:eastAsia="ru-RU"/>
              </w:rPr>
              <w:t>Договоров купли-продажи лесных насаждений для собственных нужд граждан</w:t>
            </w:r>
          </w:p>
        </w:tc>
        <w:tc>
          <w:tcPr>
            <w:tcW w:w="1394" w:type="dxa"/>
            <w:shd w:val="clear" w:color="auto" w:fill="auto"/>
          </w:tcPr>
          <w:p w:rsidR="00EC1848" w:rsidRPr="00EC1848" w:rsidRDefault="00EC1848" w:rsidP="00EC1848">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EC1848">
              <w:rPr>
                <w:rFonts w:ascii="Times New Roman" w:eastAsia="Times New Roman" w:hAnsi="Times New Roman" w:cs="Times New Roman"/>
                <w:bCs/>
                <w:kern w:val="0"/>
                <w:lang w:eastAsia="ru-RU"/>
              </w:rPr>
              <w:t>13</w:t>
            </w:r>
          </w:p>
        </w:tc>
        <w:tc>
          <w:tcPr>
            <w:tcW w:w="1394" w:type="dxa"/>
            <w:shd w:val="clear" w:color="auto" w:fill="auto"/>
          </w:tcPr>
          <w:p w:rsidR="00EC1848" w:rsidRPr="00EC1848" w:rsidRDefault="00EC1848" w:rsidP="00EC1848">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EC1848">
              <w:rPr>
                <w:rFonts w:ascii="Times New Roman" w:eastAsia="Times New Roman" w:hAnsi="Times New Roman" w:cs="Times New Roman"/>
                <w:bCs/>
                <w:kern w:val="0"/>
                <w:lang w:eastAsia="ru-RU"/>
              </w:rPr>
              <w:t>4</w:t>
            </w:r>
          </w:p>
        </w:tc>
        <w:tc>
          <w:tcPr>
            <w:tcW w:w="2457" w:type="dxa"/>
            <w:shd w:val="clear" w:color="auto" w:fill="auto"/>
          </w:tcPr>
          <w:p w:rsidR="00EC1848" w:rsidRPr="00EC1848" w:rsidRDefault="00EC1848" w:rsidP="00EC1848">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EC1848">
              <w:rPr>
                <w:rFonts w:ascii="Times New Roman" w:eastAsia="Times New Roman" w:hAnsi="Times New Roman" w:cs="Times New Roman"/>
                <w:bCs/>
                <w:kern w:val="0"/>
                <w:lang w:eastAsia="ru-RU"/>
              </w:rPr>
              <w:t>325%</w:t>
            </w:r>
          </w:p>
        </w:tc>
      </w:tr>
    </w:tbl>
    <w:p w:rsidR="001D747C" w:rsidRPr="00EC1848" w:rsidRDefault="00EC1848" w:rsidP="00EC1848">
      <w:pPr>
        <w:widowControl/>
        <w:tabs>
          <w:tab w:val="left" w:pos="993"/>
        </w:tabs>
        <w:suppressAutoHyphens w:val="0"/>
        <w:autoSpaceDN/>
        <w:spacing w:after="0" w:line="240" w:lineRule="auto"/>
        <w:contextualSpacing/>
        <w:jc w:val="both"/>
        <w:textAlignment w:val="auto"/>
        <w:rPr>
          <w:rFonts w:ascii="Times New Roman" w:eastAsiaTheme="minorHAnsi" w:hAnsi="Times New Roman" w:cs="Times New Roman"/>
          <w:kern w:val="0"/>
          <w:sz w:val="28"/>
          <w:szCs w:val="28"/>
        </w:rPr>
      </w:pPr>
      <w:r w:rsidRPr="00EC1848">
        <w:rPr>
          <w:rFonts w:ascii="Times New Roman" w:eastAsiaTheme="minorHAnsi" w:hAnsi="Times New Roman" w:cs="Times New Roman"/>
          <w:kern w:val="0"/>
          <w:sz w:val="28"/>
          <w:szCs w:val="28"/>
        </w:rPr>
        <w:tab/>
        <w:t>В части муниципального контроля: Административный регламент исполнения муниципальной функции по осуществлению муниципального лесного контроля в</w:t>
      </w:r>
      <w:r>
        <w:rPr>
          <w:rFonts w:ascii="Times New Roman" w:eastAsiaTheme="minorHAnsi" w:hAnsi="Times New Roman" w:cs="Times New Roman"/>
          <w:kern w:val="0"/>
          <w:sz w:val="28"/>
          <w:szCs w:val="28"/>
        </w:rPr>
        <w:t xml:space="preserve"> отношении лесов, находящихся в собственности </w:t>
      </w:r>
      <w:r w:rsidRPr="00EC1848">
        <w:rPr>
          <w:rFonts w:ascii="Times New Roman" w:eastAsiaTheme="minorHAnsi" w:hAnsi="Times New Roman" w:cs="Times New Roman"/>
          <w:kern w:val="0"/>
          <w:sz w:val="28"/>
          <w:szCs w:val="28"/>
        </w:rPr>
        <w:t>Новгородского муниципального района, утвержден постановлением Администрации Новго</w:t>
      </w:r>
      <w:r>
        <w:rPr>
          <w:rFonts w:ascii="Times New Roman" w:eastAsiaTheme="minorHAnsi" w:hAnsi="Times New Roman" w:cs="Times New Roman"/>
          <w:kern w:val="0"/>
          <w:sz w:val="28"/>
          <w:szCs w:val="28"/>
        </w:rPr>
        <w:t xml:space="preserve">родского муниципального района </w:t>
      </w:r>
      <w:r w:rsidRPr="00EC1848">
        <w:rPr>
          <w:rFonts w:ascii="Times New Roman" w:eastAsiaTheme="minorHAnsi" w:hAnsi="Times New Roman" w:cs="Times New Roman"/>
          <w:kern w:val="0"/>
          <w:sz w:val="28"/>
          <w:szCs w:val="28"/>
        </w:rPr>
        <w:t>19.12.2013  № 504. В муниципальной собственности или собственности поселений Новг</w:t>
      </w:r>
      <w:r>
        <w:rPr>
          <w:rFonts w:ascii="Times New Roman" w:eastAsiaTheme="minorHAnsi" w:hAnsi="Times New Roman" w:cs="Times New Roman"/>
          <w:kern w:val="0"/>
          <w:sz w:val="28"/>
          <w:szCs w:val="28"/>
        </w:rPr>
        <w:t>ородского муниципального района</w:t>
      </w:r>
      <w:r w:rsidRPr="00EC1848">
        <w:rPr>
          <w:rFonts w:ascii="Times New Roman" w:eastAsiaTheme="minorHAnsi" w:hAnsi="Times New Roman" w:cs="Times New Roman"/>
          <w:kern w:val="0"/>
          <w:sz w:val="28"/>
          <w:szCs w:val="28"/>
        </w:rPr>
        <w:t xml:space="preserve"> нет лесов, в связи с этим планирование и осуществление про</w:t>
      </w:r>
      <w:r>
        <w:rPr>
          <w:rFonts w:ascii="Times New Roman" w:eastAsiaTheme="minorHAnsi" w:hAnsi="Times New Roman" w:cs="Times New Roman"/>
          <w:kern w:val="0"/>
          <w:sz w:val="28"/>
          <w:szCs w:val="28"/>
        </w:rPr>
        <w:t>верок</w:t>
      </w:r>
      <w:r w:rsidRPr="00EC1848">
        <w:rPr>
          <w:rFonts w:ascii="Times New Roman" w:eastAsiaTheme="minorHAnsi" w:hAnsi="Times New Roman" w:cs="Times New Roman"/>
          <w:kern w:val="0"/>
          <w:sz w:val="28"/>
          <w:szCs w:val="28"/>
        </w:rPr>
        <w:t xml:space="preserve"> в 2020 году не проводилось. Заявления в органы прокуратуры о согласовании плановых проверок не направлялись.</w:t>
      </w:r>
    </w:p>
    <w:p w:rsidR="001A0CDE" w:rsidRPr="008E3062" w:rsidRDefault="00A0106D" w:rsidP="00A0106D">
      <w:pPr>
        <w:pStyle w:val="1"/>
        <w:spacing w:line="340" w:lineRule="atLeast"/>
        <w:rPr>
          <w:lang w:val="ru-RU"/>
        </w:rPr>
      </w:pPr>
      <w:r>
        <w:rPr>
          <w:rFonts w:cs="Times New Roman"/>
          <w:b/>
          <w:lang w:val="ru-RU"/>
        </w:rPr>
        <w:t xml:space="preserve">12.  </w:t>
      </w:r>
      <w:r w:rsidR="001A0CDE" w:rsidRPr="000168B4">
        <w:rPr>
          <w:b/>
          <w:lang w:val="ru-RU"/>
        </w:rPr>
        <w:t>ЗАНЯТОСТЬ НАСЕЛЕНИЯ</w:t>
      </w:r>
    </w:p>
    <w:p w:rsidR="001A0CDE" w:rsidRPr="00D75190" w:rsidRDefault="001A0CDE" w:rsidP="00D05F90">
      <w:pPr>
        <w:pStyle w:val="Standard"/>
        <w:spacing w:line="340" w:lineRule="atLeast"/>
        <w:ind w:firstLine="709"/>
        <w:jc w:val="both"/>
        <w:rPr>
          <w:lang w:val="ru-RU"/>
        </w:rPr>
      </w:pPr>
      <w:r w:rsidRPr="00D75190">
        <w:rPr>
          <w:sz w:val="28"/>
          <w:szCs w:val="28"/>
          <w:lang w:val="ru-RU"/>
        </w:rPr>
        <w:t>Основные показатели на рынке труда в Новгородском районе</w:t>
      </w:r>
    </w:p>
    <w:tbl>
      <w:tblPr>
        <w:tblW w:w="9356" w:type="dxa"/>
        <w:tblInd w:w="108" w:type="dxa"/>
        <w:tblLayout w:type="fixed"/>
        <w:tblCellMar>
          <w:left w:w="10" w:type="dxa"/>
          <w:right w:w="10" w:type="dxa"/>
        </w:tblCellMar>
        <w:tblLook w:val="0000" w:firstRow="0" w:lastRow="0" w:firstColumn="0" w:lastColumn="0" w:noHBand="0" w:noVBand="0"/>
      </w:tblPr>
      <w:tblGrid>
        <w:gridCol w:w="4143"/>
        <w:gridCol w:w="5213"/>
      </w:tblGrid>
      <w:tr w:rsidR="001A0CDE" w:rsidRPr="00D75190" w:rsidTr="00162E83">
        <w:trPr>
          <w:trHeight w:val="829"/>
        </w:trPr>
        <w:tc>
          <w:tcPr>
            <w:tcW w:w="41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CDE" w:rsidRPr="00D75190" w:rsidRDefault="00162E83" w:rsidP="00D05F90">
            <w:pPr>
              <w:pStyle w:val="30"/>
              <w:spacing w:after="0" w:line="340" w:lineRule="atLeast"/>
              <w:jc w:val="center"/>
              <w:rPr>
                <w:sz w:val="28"/>
                <w:szCs w:val="28"/>
                <w:lang w:val="ru-RU"/>
              </w:rPr>
            </w:pPr>
            <w:r w:rsidRPr="00A0106D">
              <w:rPr>
                <w:sz w:val="28"/>
                <w:szCs w:val="28"/>
                <w:lang w:val="ru-RU"/>
              </w:rPr>
              <w:t>Показатели</w:t>
            </w:r>
          </w:p>
        </w:tc>
        <w:tc>
          <w:tcPr>
            <w:tcW w:w="52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5F90" w:rsidRDefault="001A0CDE" w:rsidP="00D05F90">
            <w:pPr>
              <w:pStyle w:val="Standard"/>
              <w:spacing w:line="340" w:lineRule="atLeast"/>
              <w:jc w:val="center"/>
              <w:rPr>
                <w:bCs/>
                <w:sz w:val="28"/>
                <w:szCs w:val="28"/>
                <w:lang w:val="ru-RU"/>
              </w:rPr>
            </w:pPr>
            <w:r w:rsidRPr="00D75190">
              <w:rPr>
                <w:bCs/>
                <w:sz w:val="28"/>
                <w:szCs w:val="28"/>
                <w:lang w:val="ru-RU"/>
              </w:rPr>
              <w:t>За отчетный период</w:t>
            </w:r>
            <w:r w:rsidR="00591D22" w:rsidRPr="00D75190">
              <w:rPr>
                <w:bCs/>
                <w:sz w:val="28"/>
                <w:szCs w:val="28"/>
                <w:lang w:val="ru-RU"/>
              </w:rPr>
              <w:t xml:space="preserve"> </w:t>
            </w:r>
          </w:p>
          <w:p w:rsidR="001A0CDE" w:rsidRPr="00D75190" w:rsidRDefault="00591D22" w:rsidP="001330EC">
            <w:pPr>
              <w:pStyle w:val="Standard"/>
              <w:spacing w:line="340" w:lineRule="atLeast"/>
              <w:jc w:val="center"/>
              <w:rPr>
                <w:sz w:val="28"/>
                <w:szCs w:val="28"/>
                <w:lang w:val="ru-RU"/>
              </w:rPr>
            </w:pPr>
            <w:r w:rsidRPr="00D75190">
              <w:rPr>
                <w:bCs/>
                <w:sz w:val="28"/>
                <w:szCs w:val="28"/>
                <w:lang w:val="ru-RU"/>
              </w:rPr>
              <w:t xml:space="preserve">(за 1 </w:t>
            </w:r>
            <w:r w:rsidR="001330EC">
              <w:rPr>
                <w:bCs/>
                <w:sz w:val="28"/>
                <w:szCs w:val="28"/>
                <w:lang w:val="ru-RU"/>
              </w:rPr>
              <w:t>полугодие</w:t>
            </w:r>
            <w:r w:rsidRPr="00D75190">
              <w:rPr>
                <w:bCs/>
                <w:sz w:val="28"/>
                <w:szCs w:val="28"/>
                <w:lang w:val="ru-RU"/>
              </w:rPr>
              <w:t xml:space="preserve"> 20</w:t>
            </w:r>
            <w:r w:rsidR="00D75190">
              <w:rPr>
                <w:bCs/>
                <w:sz w:val="28"/>
                <w:szCs w:val="28"/>
                <w:lang w:val="ru-RU"/>
              </w:rPr>
              <w:t>20</w:t>
            </w:r>
            <w:r w:rsidR="001A0CDE" w:rsidRPr="00D75190">
              <w:rPr>
                <w:bCs/>
                <w:sz w:val="28"/>
                <w:szCs w:val="28"/>
                <w:lang w:val="ru-RU"/>
              </w:rPr>
              <w:t xml:space="preserve"> год</w:t>
            </w:r>
            <w:r w:rsidRPr="00D75190">
              <w:rPr>
                <w:bCs/>
                <w:sz w:val="28"/>
                <w:szCs w:val="28"/>
                <w:lang w:val="ru-RU"/>
              </w:rPr>
              <w:t>а</w:t>
            </w:r>
            <w:r w:rsidR="001A0CDE" w:rsidRPr="00D75190">
              <w:rPr>
                <w:bCs/>
                <w:sz w:val="28"/>
                <w:szCs w:val="28"/>
                <w:lang w:val="ru-RU"/>
              </w:rPr>
              <w:t>)</w:t>
            </w:r>
          </w:p>
        </w:tc>
      </w:tr>
      <w:tr w:rsidR="001A0CDE" w:rsidRPr="00D75190" w:rsidTr="00162E83">
        <w:tc>
          <w:tcPr>
            <w:tcW w:w="41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CDE" w:rsidRPr="00D75190" w:rsidRDefault="001A0CDE" w:rsidP="00D05F90">
            <w:pPr>
              <w:pStyle w:val="30"/>
              <w:spacing w:after="0" w:line="340" w:lineRule="atLeast"/>
            </w:pPr>
            <w:r w:rsidRPr="00A0106D">
              <w:rPr>
                <w:sz w:val="28"/>
                <w:szCs w:val="28"/>
                <w:lang w:val="ru-RU"/>
              </w:rPr>
              <w:t>Количеств</w:t>
            </w:r>
            <w:r w:rsidRPr="00D75190">
              <w:rPr>
                <w:sz w:val="28"/>
                <w:szCs w:val="28"/>
              </w:rPr>
              <w:t>о безработных</w:t>
            </w:r>
          </w:p>
          <w:p w:rsidR="001A0CDE" w:rsidRPr="00D75190" w:rsidRDefault="001A0CDE" w:rsidP="00D05F90">
            <w:pPr>
              <w:pStyle w:val="30"/>
              <w:spacing w:after="0" w:line="340" w:lineRule="atLeast"/>
              <w:rPr>
                <w:sz w:val="28"/>
                <w:szCs w:val="28"/>
              </w:rPr>
            </w:pPr>
          </w:p>
        </w:tc>
        <w:tc>
          <w:tcPr>
            <w:tcW w:w="52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CDE" w:rsidRPr="00F22FD8" w:rsidRDefault="001330EC" w:rsidP="00F22FD8">
            <w:pPr>
              <w:pStyle w:val="Standard"/>
              <w:spacing w:line="340" w:lineRule="atLeast"/>
              <w:rPr>
                <w:lang w:val="ru-RU"/>
              </w:rPr>
            </w:pPr>
            <w:r>
              <w:rPr>
                <w:bCs/>
                <w:sz w:val="28"/>
                <w:szCs w:val="28"/>
                <w:lang w:val="ru-RU"/>
              </w:rPr>
              <w:t>На 01.07</w:t>
            </w:r>
            <w:r w:rsidR="001A0CDE" w:rsidRPr="00D75190">
              <w:rPr>
                <w:bCs/>
                <w:sz w:val="28"/>
                <w:szCs w:val="28"/>
                <w:lang w:val="ru-RU"/>
              </w:rPr>
              <w:t>.20</w:t>
            </w:r>
            <w:r w:rsidR="00D75190">
              <w:rPr>
                <w:bCs/>
                <w:sz w:val="28"/>
                <w:szCs w:val="28"/>
                <w:lang w:val="ru-RU"/>
              </w:rPr>
              <w:t>20</w:t>
            </w:r>
            <w:r w:rsidR="001A0CDE" w:rsidRPr="00D75190">
              <w:rPr>
                <w:bCs/>
                <w:sz w:val="28"/>
                <w:szCs w:val="28"/>
                <w:lang w:val="ru-RU"/>
              </w:rPr>
              <w:t xml:space="preserve"> года в ОЗН Великого Новгорода </w:t>
            </w:r>
            <w:r w:rsidR="00D75190" w:rsidRPr="00D75190">
              <w:rPr>
                <w:bCs/>
                <w:sz w:val="28"/>
                <w:szCs w:val="28"/>
                <w:lang w:val="ru-RU"/>
              </w:rPr>
              <w:t>и Новгородского</w:t>
            </w:r>
            <w:r w:rsidR="001A0CDE" w:rsidRPr="00D75190">
              <w:rPr>
                <w:bCs/>
                <w:sz w:val="28"/>
                <w:szCs w:val="28"/>
                <w:lang w:val="ru-RU"/>
              </w:rPr>
              <w:t xml:space="preserve"> района (Новгородский район) состоят на учете</w:t>
            </w:r>
            <w:r w:rsidR="001A0CDE" w:rsidRPr="00D75190">
              <w:rPr>
                <w:b/>
                <w:bCs/>
                <w:sz w:val="28"/>
                <w:szCs w:val="28"/>
                <w:lang w:val="ru-RU"/>
              </w:rPr>
              <w:t xml:space="preserve"> </w:t>
            </w:r>
            <w:r w:rsidR="003C71D3" w:rsidRPr="003C71D3">
              <w:rPr>
                <w:bCs/>
                <w:sz w:val="28"/>
                <w:szCs w:val="28"/>
                <w:lang w:val="ru-RU"/>
              </w:rPr>
              <w:t>1193</w:t>
            </w:r>
            <w:r w:rsidR="003C71D3">
              <w:rPr>
                <w:b/>
                <w:bCs/>
                <w:sz w:val="28"/>
                <w:szCs w:val="28"/>
                <w:lang w:val="ru-RU"/>
              </w:rPr>
              <w:t xml:space="preserve"> </w:t>
            </w:r>
            <w:r w:rsidR="00D75190" w:rsidRPr="00D75190">
              <w:rPr>
                <w:bCs/>
                <w:sz w:val="28"/>
                <w:szCs w:val="28"/>
                <w:lang w:val="ru-RU"/>
              </w:rPr>
              <w:t>безработных граждан</w:t>
            </w:r>
          </w:p>
        </w:tc>
      </w:tr>
      <w:tr w:rsidR="001A0CDE" w:rsidRPr="00D75190" w:rsidTr="00162E83">
        <w:tc>
          <w:tcPr>
            <w:tcW w:w="41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CDE" w:rsidRPr="00D75190" w:rsidRDefault="001A0CDE" w:rsidP="00D05F90">
            <w:pPr>
              <w:pStyle w:val="30"/>
              <w:spacing w:after="0" w:line="340" w:lineRule="atLeast"/>
              <w:rPr>
                <w:lang w:val="ru-RU"/>
              </w:rPr>
            </w:pPr>
            <w:r w:rsidRPr="00D75190">
              <w:rPr>
                <w:sz w:val="28"/>
                <w:szCs w:val="28"/>
                <w:lang w:val="ru-RU" w:eastAsia="ar-SA"/>
              </w:rPr>
              <w:t xml:space="preserve">Напряженность на рынке труда, </w:t>
            </w:r>
            <w:r w:rsidRPr="00D75190">
              <w:rPr>
                <w:sz w:val="28"/>
                <w:szCs w:val="28"/>
                <w:lang w:val="ru-RU"/>
              </w:rPr>
              <w:t>уровень регистрируемой безработицы</w:t>
            </w:r>
          </w:p>
          <w:p w:rsidR="001A0CDE" w:rsidRPr="00D75190" w:rsidRDefault="001A0CDE" w:rsidP="00D05F90">
            <w:pPr>
              <w:pStyle w:val="30"/>
              <w:spacing w:after="0" w:line="340" w:lineRule="atLeast"/>
              <w:rPr>
                <w:sz w:val="28"/>
                <w:szCs w:val="28"/>
                <w:lang w:val="ru-RU"/>
              </w:rPr>
            </w:pPr>
          </w:p>
        </w:tc>
        <w:tc>
          <w:tcPr>
            <w:tcW w:w="52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CDE" w:rsidRPr="00D75190" w:rsidRDefault="00591D22" w:rsidP="00D05F90">
            <w:pPr>
              <w:pStyle w:val="30"/>
              <w:spacing w:after="0" w:line="340" w:lineRule="atLeast"/>
              <w:rPr>
                <w:lang w:val="ru-RU"/>
              </w:rPr>
            </w:pPr>
            <w:r w:rsidRPr="00D75190">
              <w:rPr>
                <w:sz w:val="28"/>
                <w:szCs w:val="28"/>
                <w:lang w:val="ru-RU"/>
              </w:rPr>
              <w:t xml:space="preserve">На </w:t>
            </w:r>
            <w:r w:rsidR="00D75190">
              <w:rPr>
                <w:sz w:val="28"/>
                <w:szCs w:val="28"/>
                <w:lang w:val="ru-RU"/>
              </w:rPr>
              <w:t>01.01</w:t>
            </w:r>
            <w:r w:rsidR="00D75190" w:rsidRPr="00D75190">
              <w:rPr>
                <w:sz w:val="28"/>
                <w:szCs w:val="28"/>
                <w:lang w:val="ru-RU"/>
              </w:rPr>
              <w:t>.20</w:t>
            </w:r>
            <w:r w:rsidR="00D75190">
              <w:rPr>
                <w:sz w:val="28"/>
                <w:szCs w:val="28"/>
                <w:lang w:val="ru-RU"/>
              </w:rPr>
              <w:t>20</w:t>
            </w:r>
            <w:r w:rsidR="00D75190" w:rsidRPr="00D75190">
              <w:rPr>
                <w:sz w:val="28"/>
                <w:szCs w:val="28"/>
                <w:lang w:val="ru-RU"/>
              </w:rPr>
              <w:t xml:space="preserve"> напряженность</w:t>
            </w:r>
            <w:r w:rsidRPr="00D75190">
              <w:rPr>
                <w:sz w:val="28"/>
                <w:szCs w:val="28"/>
                <w:lang w:val="ru-RU"/>
              </w:rPr>
              <w:t xml:space="preserve"> на рынке труда составляет- 0,</w:t>
            </w:r>
            <w:r w:rsidR="003C71D3">
              <w:rPr>
                <w:sz w:val="28"/>
                <w:szCs w:val="28"/>
                <w:lang w:val="ru-RU"/>
              </w:rPr>
              <w:t>9</w:t>
            </w:r>
            <w:r w:rsidR="001A0CDE" w:rsidRPr="00D75190">
              <w:rPr>
                <w:sz w:val="28"/>
                <w:szCs w:val="28"/>
                <w:lang w:val="ru-RU"/>
              </w:rPr>
              <w:t>;</w:t>
            </w:r>
          </w:p>
          <w:p w:rsidR="001A0CDE" w:rsidRPr="00D75190" w:rsidRDefault="00D75190" w:rsidP="003C71D3">
            <w:pPr>
              <w:pStyle w:val="30"/>
              <w:spacing w:after="0" w:line="340" w:lineRule="atLeast"/>
              <w:rPr>
                <w:lang w:val="ru-RU"/>
              </w:rPr>
            </w:pPr>
            <w:r>
              <w:rPr>
                <w:sz w:val="28"/>
                <w:szCs w:val="28"/>
              </w:rPr>
              <w:t>у</w:t>
            </w:r>
            <w:r w:rsidR="001A0CDE" w:rsidRPr="00D75190">
              <w:rPr>
                <w:sz w:val="28"/>
                <w:szCs w:val="28"/>
              </w:rPr>
              <w:t>ровень</w:t>
            </w:r>
            <w:r>
              <w:rPr>
                <w:sz w:val="28"/>
                <w:szCs w:val="28"/>
                <w:lang w:val="ru-RU"/>
              </w:rPr>
              <w:t xml:space="preserve"> </w:t>
            </w:r>
            <w:r w:rsidR="001A0CDE" w:rsidRPr="00D75190">
              <w:rPr>
                <w:sz w:val="28"/>
                <w:szCs w:val="28"/>
              </w:rPr>
              <w:t xml:space="preserve">регистрируемой безработицы составляет – </w:t>
            </w:r>
            <w:r w:rsidR="003C71D3">
              <w:rPr>
                <w:sz w:val="28"/>
                <w:szCs w:val="28"/>
                <w:lang w:val="ru-RU"/>
              </w:rPr>
              <w:t>3,6</w:t>
            </w:r>
          </w:p>
        </w:tc>
      </w:tr>
      <w:tr w:rsidR="001A0CDE" w:rsidRPr="00D75190" w:rsidTr="00162E83">
        <w:tc>
          <w:tcPr>
            <w:tcW w:w="41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0CDE" w:rsidRPr="00D75190" w:rsidRDefault="001A0CDE" w:rsidP="00D05F90">
            <w:pPr>
              <w:pStyle w:val="30"/>
              <w:spacing w:after="0" w:line="340" w:lineRule="atLeast"/>
            </w:pPr>
            <w:r w:rsidRPr="00D75190">
              <w:rPr>
                <w:sz w:val="28"/>
                <w:szCs w:val="28"/>
              </w:rPr>
              <w:t>Принимаемые меры по трудоустройству</w:t>
            </w:r>
          </w:p>
          <w:p w:rsidR="001A0CDE" w:rsidRPr="00D75190" w:rsidRDefault="001A0CDE" w:rsidP="00D05F90">
            <w:pPr>
              <w:pStyle w:val="30"/>
              <w:spacing w:after="0" w:line="340" w:lineRule="atLeast"/>
              <w:rPr>
                <w:sz w:val="28"/>
                <w:szCs w:val="28"/>
              </w:rPr>
            </w:pPr>
          </w:p>
        </w:tc>
        <w:tc>
          <w:tcPr>
            <w:tcW w:w="52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75190" w:rsidRDefault="001A0CDE" w:rsidP="00D05F90">
            <w:pPr>
              <w:pStyle w:val="Standard"/>
              <w:spacing w:line="340" w:lineRule="atLeast"/>
              <w:rPr>
                <w:bCs/>
                <w:sz w:val="28"/>
                <w:szCs w:val="28"/>
                <w:lang w:val="ru-RU"/>
              </w:rPr>
            </w:pPr>
            <w:r w:rsidRPr="00D75190">
              <w:rPr>
                <w:bCs/>
                <w:sz w:val="28"/>
                <w:szCs w:val="28"/>
                <w:lang w:val="ru-RU"/>
              </w:rPr>
              <w:t xml:space="preserve"> Трудоустроено</w:t>
            </w:r>
            <w:r w:rsidR="00591D22" w:rsidRPr="00D75190">
              <w:rPr>
                <w:bCs/>
                <w:sz w:val="28"/>
                <w:szCs w:val="28"/>
                <w:lang w:val="ru-RU"/>
              </w:rPr>
              <w:t xml:space="preserve"> </w:t>
            </w:r>
            <w:r w:rsidRPr="00D75190">
              <w:rPr>
                <w:bCs/>
                <w:sz w:val="28"/>
                <w:szCs w:val="28"/>
                <w:lang w:val="ru-RU"/>
              </w:rPr>
              <w:t>-</w:t>
            </w:r>
            <w:r w:rsidR="00591D22" w:rsidRPr="00D75190">
              <w:rPr>
                <w:bCs/>
                <w:sz w:val="28"/>
                <w:szCs w:val="28"/>
                <w:lang w:val="ru-RU"/>
              </w:rPr>
              <w:t xml:space="preserve"> </w:t>
            </w:r>
            <w:r w:rsidR="003C71D3">
              <w:rPr>
                <w:bCs/>
                <w:sz w:val="28"/>
                <w:szCs w:val="28"/>
                <w:lang w:val="ru-RU"/>
              </w:rPr>
              <w:t>167</w:t>
            </w:r>
            <w:r w:rsidRPr="00D75190">
              <w:rPr>
                <w:bCs/>
                <w:sz w:val="28"/>
                <w:szCs w:val="28"/>
                <w:lang w:val="ru-RU"/>
              </w:rPr>
              <w:t xml:space="preserve"> человек, из </w:t>
            </w:r>
            <w:r w:rsidR="00D75190" w:rsidRPr="00D75190">
              <w:rPr>
                <w:bCs/>
                <w:sz w:val="28"/>
                <w:szCs w:val="28"/>
                <w:lang w:val="ru-RU"/>
              </w:rPr>
              <w:t>них:</w:t>
            </w:r>
            <w:r w:rsidRPr="00D75190">
              <w:rPr>
                <w:bCs/>
                <w:sz w:val="28"/>
                <w:szCs w:val="28"/>
                <w:lang w:val="ru-RU"/>
              </w:rPr>
              <w:t xml:space="preserve"> на оплачиваемые общес</w:t>
            </w:r>
            <w:r w:rsidR="00591D22" w:rsidRPr="00D75190">
              <w:rPr>
                <w:bCs/>
                <w:sz w:val="28"/>
                <w:szCs w:val="28"/>
                <w:lang w:val="ru-RU"/>
              </w:rPr>
              <w:t xml:space="preserve">твенные работы трудоустроено - </w:t>
            </w:r>
            <w:r w:rsidR="003C71D3">
              <w:rPr>
                <w:bCs/>
                <w:sz w:val="28"/>
                <w:szCs w:val="28"/>
                <w:lang w:val="ru-RU"/>
              </w:rPr>
              <w:t>35</w:t>
            </w:r>
            <w:r w:rsidRPr="00D75190">
              <w:rPr>
                <w:bCs/>
                <w:sz w:val="28"/>
                <w:szCs w:val="28"/>
                <w:lang w:val="ru-RU"/>
              </w:rPr>
              <w:t xml:space="preserve"> человек; </w:t>
            </w:r>
          </w:p>
          <w:p w:rsidR="001A0CDE" w:rsidRPr="00D75190" w:rsidRDefault="00D75190" w:rsidP="003C71D3">
            <w:pPr>
              <w:pStyle w:val="Standard"/>
              <w:spacing w:line="340" w:lineRule="atLeast"/>
              <w:rPr>
                <w:lang w:val="ru-RU"/>
              </w:rPr>
            </w:pPr>
            <w:r>
              <w:rPr>
                <w:bCs/>
                <w:sz w:val="28"/>
                <w:szCs w:val="28"/>
                <w:lang w:val="ru-RU"/>
              </w:rPr>
              <w:t xml:space="preserve">- </w:t>
            </w:r>
            <w:r w:rsidR="003C71D3">
              <w:rPr>
                <w:bCs/>
                <w:sz w:val="28"/>
                <w:szCs w:val="28"/>
                <w:lang w:val="ru-RU"/>
              </w:rPr>
              <w:t>на временные работы</w:t>
            </w:r>
            <w:r>
              <w:rPr>
                <w:bCs/>
                <w:sz w:val="28"/>
                <w:szCs w:val="28"/>
                <w:lang w:val="ru-RU"/>
              </w:rPr>
              <w:t xml:space="preserve">– </w:t>
            </w:r>
            <w:r w:rsidR="003C71D3">
              <w:rPr>
                <w:bCs/>
                <w:sz w:val="28"/>
                <w:szCs w:val="28"/>
                <w:lang w:val="ru-RU"/>
              </w:rPr>
              <w:t>5</w:t>
            </w:r>
            <w:r>
              <w:rPr>
                <w:bCs/>
                <w:sz w:val="28"/>
                <w:szCs w:val="28"/>
                <w:lang w:val="ru-RU"/>
              </w:rPr>
              <w:t xml:space="preserve"> человека</w:t>
            </w:r>
            <w:r w:rsidR="001A0CDE" w:rsidRPr="00D75190">
              <w:rPr>
                <w:bCs/>
                <w:sz w:val="28"/>
                <w:szCs w:val="28"/>
                <w:lang w:val="ru-RU"/>
              </w:rPr>
              <w:t xml:space="preserve"> </w:t>
            </w:r>
            <w:r>
              <w:rPr>
                <w:bCs/>
                <w:sz w:val="28"/>
                <w:szCs w:val="28"/>
                <w:lang w:val="ru-RU"/>
              </w:rPr>
              <w:t xml:space="preserve">оформили государственную регистрацию в качестве юридического лица или индивидуального предпринимателя – </w:t>
            </w:r>
            <w:r w:rsidR="003C71D3">
              <w:rPr>
                <w:bCs/>
                <w:sz w:val="28"/>
                <w:szCs w:val="28"/>
                <w:lang w:val="ru-RU"/>
              </w:rPr>
              <w:t>3</w:t>
            </w:r>
            <w:r>
              <w:rPr>
                <w:bCs/>
                <w:sz w:val="28"/>
                <w:szCs w:val="28"/>
                <w:lang w:val="ru-RU"/>
              </w:rPr>
              <w:t xml:space="preserve"> человек</w:t>
            </w:r>
            <w:r w:rsidR="001330EC">
              <w:rPr>
                <w:bCs/>
                <w:sz w:val="28"/>
                <w:szCs w:val="28"/>
                <w:lang w:val="ru-RU"/>
              </w:rPr>
              <w:t>а</w:t>
            </w:r>
            <w:r>
              <w:rPr>
                <w:bCs/>
                <w:sz w:val="28"/>
                <w:szCs w:val="28"/>
                <w:lang w:val="ru-RU"/>
              </w:rPr>
              <w:t>.</w:t>
            </w:r>
            <w:r w:rsidR="001A0CDE" w:rsidRPr="00D75190">
              <w:rPr>
                <w:bCs/>
                <w:sz w:val="28"/>
                <w:szCs w:val="28"/>
                <w:lang w:val="ru-RU"/>
              </w:rPr>
              <w:t xml:space="preserve"> </w:t>
            </w:r>
          </w:p>
        </w:tc>
      </w:tr>
    </w:tbl>
    <w:p w:rsidR="001A0CDE" w:rsidRPr="00D95FE0" w:rsidRDefault="001A0CDE" w:rsidP="00A0106D">
      <w:pPr>
        <w:pStyle w:val="Standard"/>
        <w:shd w:val="clear" w:color="auto" w:fill="FFFFFF"/>
        <w:spacing w:line="340" w:lineRule="atLeast"/>
        <w:jc w:val="both"/>
        <w:rPr>
          <w:shd w:val="clear" w:color="auto" w:fill="FFFFFF"/>
          <w:lang w:val="ru-RU"/>
        </w:rPr>
      </w:pPr>
      <w:r w:rsidRPr="00D95FE0">
        <w:rPr>
          <w:sz w:val="28"/>
          <w:szCs w:val="28"/>
          <w:shd w:val="clear" w:color="auto" w:fill="FFFFFF"/>
          <w:lang w:val="ru-RU"/>
        </w:rPr>
        <w:t xml:space="preserve">В январе - </w:t>
      </w:r>
      <w:r w:rsidR="003C71D3">
        <w:rPr>
          <w:sz w:val="28"/>
          <w:szCs w:val="28"/>
          <w:shd w:val="clear" w:color="auto" w:fill="FFFFFF"/>
          <w:lang w:val="ru-RU"/>
        </w:rPr>
        <w:t>мае</w:t>
      </w:r>
      <w:r w:rsidRPr="00D95FE0">
        <w:rPr>
          <w:sz w:val="28"/>
          <w:szCs w:val="28"/>
          <w:shd w:val="clear" w:color="auto" w:fill="FFFFFF"/>
          <w:lang w:val="ru-RU"/>
        </w:rPr>
        <w:t xml:space="preserve"> 20</w:t>
      </w:r>
      <w:r w:rsidR="00D95FE0" w:rsidRPr="00D95FE0">
        <w:rPr>
          <w:sz w:val="28"/>
          <w:szCs w:val="28"/>
          <w:shd w:val="clear" w:color="auto" w:fill="FFFFFF"/>
          <w:lang w:val="ru-RU"/>
        </w:rPr>
        <w:t>20</w:t>
      </w:r>
      <w:r w:rsidRPr="00D95FE0">
        <w:rPr>
          <w:sz w:val="28"/>
          <w:szCs w:val="28"/>
          <w:shd w:val="clear" w:color="auto" w:fill="FFFFFF"/>
          <w:lang w:val="ru-RU"/>
        </w:rPr>
        <w:t xml:space="preserve"> года среднесписочная численность работников (без внешних со</w:t>
      </w:r>
      <w:r w:rsidR="006676EF" w:rsidRPr="00D95FE0">
        <w:rPr>
          <w:sz w:val="28"/>
          <w:szCs w:val="28"/>
          <w:shd w:val="clear" w:color="auto" w:fill="FFFFFF"/>
          <w:lang w:val="ru-RU"/>
        </w:rPr>
        <w:t xml:space="preserve">вместителей) крупных и средних </w:t>
      </w:r>
      <w:r w:rsidRPr="00D95FE0">
        <w:rPr>
          <w:sz w:val="28"/>
          <w:szCs w:val="28"/>
          <w:shd w:val="clear" w:color="auto" w:fill="FFFFFF"/>
          <w:lang w:val="ru-RU"/>
        </w:rPr>
        <w:t xml:space="preserve">организаций Новгородского </w:t>
      </w:r>
      <w:r w:rsidRPr="00D95FE0">
        <w:rPr>
          <w:sz w:val="28"/>
          <w:szCs w:val="28"/>
          <w:shd w:val="clear" w:color="auto" w:fill="FFFFFF"/>
          <w:lang w:val="ru-RU"/>
        </w:rPr>
        <w:lastRenderedPageBreak/>
        <w:t xml:space="preserve">муниципального района составила </w:t>
      </w:r>
      <w:r w:rsidR="004447F8" w:rsidRPr="00885FC8">
        <w:rPr>
          <w:sz w:val="28"/>
          <w:szCs w:val="28"/>
          <w:shd w:val="clear" w:color="auto" w:fill="FFFFFF"/>
          <w:lang w:val="ru-RU"/>
        </w:rPr>
        <w:t>9</w:t>
      </w:r>
      <w:r w:rsidR="00885FC8">
        <w:rPr>
          <w:sz w:val="28"/>
          <w:szCs w:val="28"/>
          <w:shd w:val="clear" w:color="auto" w:fill="FFFFFF"/>
          <w:lang w:val="ru-RU"/>
        </w:rPr>
        <w:t>215</w:t>
      </w:r>
      <w:r w:rsidR="00CD763A">
        <w:rPr>
          <w:sz w:val="28"/>
          <w:szCs w:val="28"/>
          <w:shd w:val="clear" w:color="auto" w:fill="FFFFFF"/>
          <w:lang w:val="ru-RU"/>
        </w:rPr>
        <w:t xml:space="preserve"> человек, что на </w:t>
      </w:r>
      <w:r w:rsidR="00885FC8">
        <w:rPr>
          <w:sz w:val="28"/>
          <w:szCs w:val="28"/>
          <w:shd w:val="clear" w:color="auto" w:fill="FFFFFF"/>
          <w:lang w:val="ru-RU"/>
        </w:rPr>
        <w:t>102,9</w:t>
      </w:r>
      <w:r w:rsidR="00CD763A">
        <w:rPr>
          <w:sz w:val="28"/>
          <w:szCs w:val="28"/>
          <w:shd w:val="clear" w:color="auto" w:fill="FFFFFF"/>
          <w:lang w:val="ru-RU"/>
        </w:rPr>
        <w:t xml:space="preserve"> % выше, чем в 2019 за тот же период</w:t>
      </w:r>
    </w:p>
    <w:p w:rsidR="00A0106D" w:rsidRDefault="001A0CDE" w:rsidP="00A0106D">
      <w:pPr>
        <w:pStyle w:val="Standard"/>
        <w:tabs>
          <w:tab w:val="left" w:pos="300"/>
          <w:tab w:val="center" w:pos="354"/>
          <w:tab w:val="right" w:pos="708"/>
        </w:tabs>
        <w:spacing w:line="340" w:lineRule="atLeast"/>
        <w:ind w:firstLine="709"/>
        <w:jc w:val="both"/>
        <w:rPr>
          <w:sz w:val="28"/>
          <w:szCs w:val="28"/>
          <w:shd w:val="clear" w:color="auto" w:fill="FFFFFF"/>
          <w:lang w:val="ru-RU"/>
        </w:rPr>
      </w:pPr>
      <w:r w:rsidRPr="00D95FE0">
        <w:rPr>
          <w:sz w:val="28"/>
          <w:szCs w:val="28"/>
          <w:shd w:val="clear" w:color="auto" w:fill="FFFFFF"/>
          <w:lang w:val="ru-RU"/>
        </w:rPr>
        <w:t xml:space="preserve">Среднемесячная номинальная заработная плата, начисленная работникам (без субъектов малого предпринимательства) </w:t>
      </w:r>
      <w:r w:rsidRPr="00885FC8">
        <w:rPr>
          <w:sz w:val="28"/>
          <w:szCs w:val="28"/>
          <w:shd w:val="clear" w:color="auto" w:fill="FFFFFF"/>
          <w:lang w:val="ru-RU"/>
        </w:rPr>
        <w:t>в январе-</w:t>
      </w:r>
      <w:r w:rsidR="003C71D3" w:rsidRPr="00885FC8">
        <w:rPr>
          <w:sz w:val="28"/>
          <w:szCs w:val="28"/>
          <w:shd w:val="clear" w:color="auto" w:fill="FFFFFF"/>
          <w:lang w:val="ru-RU"/>
        </w:rPr>
        <w:t>мае</w:t>
      </w:r>
      <w:r w:rsidR="00D95FE0" w:rsidRPr="00885FC8">
        <w:rPr>
          <w:sz w:val="28"/>
          <w:szCs w:val="28"/>
          <w:shd w:val="clear" w:color="auto" w:fill="FFFFFF"/>
          <w:lang w:val="ru-RU"/>
        </w:rPr>
        <w:t xml:space="preserve"> </w:t>
      </w:r>
      <w:r w:rsidR="003C71D3" w:rsidRPr="00885FC8">
        <w:rPr>
          <w:sz w:val="28"/>
          <w:szCs w:val="28"/>
          <w:shd w:val="clear" w:color="auto" w:fill="FFFFFF"/>
          <w:lang w:val="ru-RU"/>
        </w:rPr>
        <w:t>20</w:t>
      </w:r>
      <w:r w:rsidR="00CD763A" w:rsidRPr="00885FC8">
        <w:rPr>
          <w:sz w:val="28"/>
          <w:szCs w:val="28"/>
          <w:shd w:val="clear" w:color="auto" w:fill="FFFFFF"/>
          <w:lang w:val="ru-RU"/>
        </w:rPr>
        <w:t>20</w:t>
      </w:r>
      <w:r w:rsidRPr="00885FC8">
        <w:rPr>
          <w:sz w:val="28"/>
          <w:szCs w:val="28"/>
          <w:shd w:val="clear" w:color="auto" w:fill="FFFFFF"/>
          <w:lang w:val="ru-RU"/>
        </w:rPr>
        <w:t xml:space="preserve"> года составила </w:t>
      </w:r>
      <w:r w:rsidR="0059021B">
        <w:rPr>
          <w:sz w:val="28"/>
          <w:szCs w:val="28"/>
          <w:shd w:val="clear" w:color="auto" w:fill="FFFFFF"/>
          <w:lang w:val="ru-RU"/>
        </w:rPr>
        <w:t>35165,8</w:t>
      </w:r>
      <w:r w:rsidRPr="00885FC8">
        <w:rPr>
          <w:sz w:val="28"/>
          <w:szCs w:val="28"/>
          <w:shd w:val="clear" w:color="auto" w:fill="FFFFFF"/>
          <w:lang w:val="ru-RU"/>
        </w:rPr>
        <w:t xml:space="preserve"> руб., что составляет </w:t>
      </w:r>
      <w:r w:rsidR="0059021B">
        <w:rPr>
          <w:sz w:val="28"/>
          <w:szCs w:val="28"/>
          <w:shd w:val="clear" w:color="auto" w:fill="FFFFFF"/>
          <w:lang w:val="ru-RU"/>
        </w:rPr>
        <w:t>104,2</w:t>
      </w:r>
      <w:r w:rsidR="006676EF" w:rsidRPr="00885FC8">
        <w:rPr>
          <w:sz w:val="28"/>
          <w:szCs w:val="28"/>
          <w:shd w:val="clear" w:color="auto" w:fill="FFFFFF"/>
          <w:lang w:val="ru-RU"/>
        </w:rPr>
        <w:t>%</w:t>
      </w:r>
      <w:r w:rsidR="00CD763A" w:rsidRPr="00885FC8">
        <w:rPr>
          <w:sz w:val="28"/>
          <w:szCs w:val="28"/>
          <w:shd w:val="clear" w:color="auto" w:fill="FFFFFF"/>
          <w:lang w:val="ru-RU"/>
        </w:rPr>
        <w:t xml:space="preserve"> к аналогичному периоду 2019</w:t>
      </w:r>
      <w:r w:rsidRPr="00885FC8">
        <w:rPr>
          <w:sz w:val="28"/>
          <w:szCs w:val="28"/>
          <w:shd w:val="clear" w:color="auto" w:fill="FFFFFF"/>
          <w:lang w:val="ru-RU"/>
        </w:rPr>
        <w:t xml:space="preserve"> года.</w:t>
      </w:r>
    </w:p>
    <w:p w:rsidR="00EC1848" w:rsidRDefault="00EC1848" w:rsidP="00A0106D">
      <w:pPr>
        <w:pStyle w:val="Standard"/>
        <w:tabs>
          <w:tab w:val="left" w:pos="300"/>
          <w:tab w:val="center" w:pos="354"/>
          <w:tab w:val="right" w:pos="708"/>
        </w:tabs>
        <w:spacing w:line="340" w:lineRule="atLeast"/>
        <w:ind w:firstLine="709"/>
        <w:jc w:val="both"/>
        <w:rPr>
          <w:sz w:val="28"/>
          <w:szCs w:val="28"/>
          <w:shd w:val="clear" w:color="auto" w:fill="FFFFFF"/>
          <w:lang w:val="ru-RU"/>
        </w:rPr>
      </w:pPr>
    </w:p>
    <w:p w:rsidR="00EC1848" w:rsidRPr="00885FC8" w:rsidRDefault="00571A2F" w:rsidP="00A0106D">
      <w:pPr>
        <w:pStyle w:val="Standard"/>
        <w:tabs>
          <w:tab w:val="left" w:pos="300"/>
          <w:tab w:val="center" w:pos="354"/>
          <w:tab w:val="right" w:pos="708"/>
        </w:tabs>
        <w:spacing w:line="340" w:lineRule="atLeast"/>
        <w:ind w:firstLine="709"/>
        <w:jc w:val="both"/>
        <w:rPr>
          <w:sz w:val="28"/>
          <w:szCs w:val="28"/>
          <w:shd w:val="clear" w:color="auto" w:fill="FFFFFF"/>
          <w:lang w:val="ru-RU"/>
        </w:rPr>
      </w:pPr>
      <w:r>
        <w:rPr>
          <w:sz w:val="28"/>
          <w:szCs w:val="28"/>
          <w:shd w:val="clear" w:color="auto" w:fill="FFFFFF"/>
          <w:lang w:val="ru-RU"/>
        </w:rPr>
        <w:t xml:space="preserve"> </w:t>
      </w:r>
    </w:p>
    <w:p w:rsidR="001A0CDE" w:rsidRPr="00A0106D" w:rsidRDefault="00A0106D" w:rsidP="00A0106D">
      <w:pPr>
        <w:pStyle w:val="Standard"/>
        <w:tabs>
          <w:tab w:val="left" w:pos="300"/>
          <w:tab w:val="center" w:pos="354"/>
          <w:tab w:val="right" w:pos="708"/>
        </w:tabs>
        <w:spacing w:line="340" w:lineRule="atLeast"/>
        <w:jc w:val="both"/>
        <w:rPr>
          <w:shd w:val="clear" w:color="auto" w:fill="FFFFFF"/>
          <w:lang w:val="ru-RU"/>
        </w:rPr>
      </w:pPr>
      <w:r w:rsidRPr="00A0106D">
        <w:rPr>
          <w:b/>
          <w:sz w:val="28"/>
          <w:szCs w:val="28"/>
          <w:shd w:val="clear" w:color="auto" w:fill="FFFFFF"/>
          <w:lang w:val="ru-RU"/>
        </w:rPr>
        <w:t>13</w:t>
      </w:r>
      <w:r>
        <w:rPr>
          <w:sz w:val="28"/>
          <w:szCs w:val="28"/>
          <w:shd w:val="clear" w:color="auto" w:fill="FFFFFF"/>
          <w:lang w:val="ru-RU"/>
        </w:rPr>
        <w:t xml:space="preserve">. </w:t>
      </w:r>
      <w:r w:rsidR="001A0CDE" w:rsidRPr="00A0106D">
        <w:rPr>
          <w:b/>
          <w:sz w:val="28"/>
          <w:szCs w:val="28"/>
          <w:shd w:val="clear" w:color="auto" w:fill="FFFFFF"/>
          <w:lang w:val="ru-RU"/>
        </w:rPr>
        <w:t>ДЕМОГРАФИЯ</w:t>
      </w:r>
    </w:p>
    <w:p w:rsidR="001A0CDE" w:rsidRPr="008B2D4D" w:rsidRDefault="001A0CDE" w:rsidP="00D05F90">
      <w:pPr>
        <w:pStyle w:val="a9"/>
        <w:spacing w:line="340" w:lineRule="atLeast"/>
        <w:ind w:left="0" w:firstLine="709"/>
        <w:jc w:val="both"/>
        <w:rPr>
          <w:lang w:val="ru-RU"/>
        </w:rPr>
      </w:pPr>
      <w:r w:rsidRPr="008B2D4D">
        <w:rPr>
          <w:sz w:val="28"/>
          <w:szCs w:val="28"/>
          <w:lang w:val="ru-RU"/>
        </w:rPr>
        <w:t>Численность населения района</w:t>
      </w:r>
      <w:r w:rsidR="006676EF" w:rsidRPr="008B2D4D">
        <w:rPr>
          <w:sz w:val="28"/>
          <w:szCs w:val="28"/>
          <w:lang w:val="ru-RU"/>
        </w:rPr>
        <w:t xml:space="preserve"> на 01.01.20</w:t>
      </w:r>
      <w:r w:rsidR="00CD763A" w:rsidRPr="008B2D4D">
        <w:rPr>
          <w:sz w:val="28"/>
          <w:szCs w:val="28"/>
          <w:lang w:val="ru-RU"/>
        </w:rPr>
        <w:t>20</w:t>
      </w:r>
      <w:r w:rsidR="006676EF" w:rsidRPr="008B2D4D">
        <w:rPr>
          <w:sz w:val="28"/>
          <w:szCs w:val="28"/>
          <w:lang w:val="ru-RU"/>
        </w:rPr>
        <w:t xml:space="preserve">г. </w:t>
      </w:r>
      <w:r w:rsidR="00591D22" w:rsidRPr="008B2D4D">
        <w:rPr>
          <w:sz w:val="28"/>
          <w:szCs w:val="28"/>
          <w:lang w:val="ru-RU"/>
        </w:rPr>
        <w:t>составила 63</w:t>
      </w:r>
      <w:r w:rsidR="008B2D4D">
        <w:rPr>
          <w:sz w:val="28"/>
          <w:szCs w:val="28"/>
          <w:lang w:val="ru-RU"/>
        </w:rPr>
        <w:t>225</w:t>
      </w:r>
      <w:r w:rsidRPr="008B2D4D">
        <w:rPr>
          <w:sz w:val="28"/>
          <w:szCs w:val="28"/>
          <w:lang w:val="ru-RU"/>
        </w:rPr>
        <w:t xml:space="preserve"> человек.</w:t>
      </w:r>
    </w:p>
    <w:p w:rsidR="001A0CDE" w:rsidRPr="008B2D4D" w:rsidRDefault="00922AB0" w:rsidP="00D05F90">
      <w:pPr>
        <w:pStyle w:val="Standard"/>
        <w:spacing w:line="340" w:lineRule="atLeast"/>
        <w:ind w:firstLine="709"/>
        <w:jc w:val="both"/>
        <w:rPr>
          <w:sz w:val="28"/>
          <w:szCs w:val="28"/>
          <w:lang w:val="ru-RU"/>
        </w:rPr>
      </w:pPr>
      <w:r w:rsidRPr="008B2D4D">
        <w:rPr>
          <w:sz w:val="28"/>
          <w:szCs w:val="28"/>
          <w:lang w:val="ru-RU"/>
        </w:rPr>
        <w:t>В январе</w:t>
      </w:r>
      <w:r w:rsidR="00CD763A" w:rsidRPr="008B2D4D">
        <w:rPr>
          <w:sz w:val="28"/>
          <w:szCs w:val="28"/>
          <w:lang w:val="ru-RU"/>
        </w:rPr>
        <w:t>-</w:t>
      </w:r>
      <w:r w:rsidR="008B2D4D">
        <w:rPr>
          <w:sz w:val="28"/>
          <w:szCs w:val="28"/>
          <w:lang w:val="ru-RU"/>
        </w:rPr>
        <w:t xml:space="preserve">мае </w:t>
      </w:r>
      <w:r w:rsidR="00591D22" w:rsidRPr="008B2D4D">
        <w:rPr>
          <w:sz w:val="28"/>
          <w:szCs w:val="28"/>
          <w:lang w:val="ru-RU"/>
        </w:rPr>
        <w:t>20</w:t>
      </w:r>
      <w:r w:rsidR="00CD763A" w:rsidRPr="008B2D4D">
        <w:rPr>
          <w:sz w:val="28"/>
          <w:szCs w:val="28"/>
          <w:lang w:val="ru-RU"/>
        </w:rPr>
        <w:t>20</w:t>
      </w:r>
      <w:r w:rsidR="001A0CDE" w:rsidRPr="008B2D4D">
        <w:rPr>
          <w:sz w:val="28"/>
          <w:szCs w:val="28"/>
          <w:lang w:val="ru-RU"/>
        </w:rPr>
        <w:t xml:space="preserve"> </w:t>
      </w:r>
      <w:r w:rsidR="00CD763A" w:rsidRPr="008B2D4D">
        <w:rPr>
          <w:sz w:val="28"/>
          <w:szCs w:val="28"/>
          <w:lang w:val="ru-RU"/>
        </w:rPr>
        <w:t>года число</w:t>
      </w:r>
      <w:r w:rsidR="001A0CDE" w:rsidRPr="008B2D4D">
        <w:rPr>
          <w:sz w:val="28"/>
          <w:szCs w:val="28"/>
          <w:lang w:val="ru-RU"/>
        </w:rPr>
        <w:t xml:space="preserve"> родившихся составило </w:t>
      </w:r>
      <w:r w:rsidR="008B2D4D">
        <w:rPr>
          <w:sz w:val="28"/>
          <w:szCs w:val="28"/>
          <w:lang w:val="ru-RU"/>
        </w:rPr>
        <w:t>145</w:t>
      </w:r>
      <w:r w:rsidR="001A0CDE" w:rsidRPr="008B2D4D">
        <w:rPr>
          <w:sz w:val="28"/>
          <w:szCs w:val="28"/>
          <w:lang w:val="ru-RU"/>
        </w:rPr>
        <w:t xml:space="preserve"> человек, </w:t>
      </w:r>
      <w:r w:rsidR="008B2D4D">
        <w:rPr>
          <w:sz w:val="28"/>
          <w:szCs w:val="28"/>
          <w:lang w:val="ru-RU"/>
        </w:rPr>
        <w:t xml:space="preserve">в </w:t>
      </w:r>
      <w:r w:rsidR="00591D22" w:rsidRPr="008B2D4D">
        <w:rPr>
          <w:sz w:val="28"/>
          <w:szCs w:val="28"/>
          <w:lang w:val="ru-RU"/>
        </w:rPr>
        <w:t>201</w:t>
      </w:r>
      <w:r w:rsidR="00CD763A" w:rsidRPr="008B2D4D">
        <w:rPr>
          <w:sz w:val="28"/>
          <w:szCs w:val="28"/>
          <w:lang w:val="ru-RU"/>
        </w:rPr>
        <w:t>9</w:t>
      </w:r>
      <w:r w:rsidR="008B2D4D">
        <w:rPr>
          <w:sz w:val="28"/>
          <w:szCs w:val="28"/>
          <w:lang w:val="ru-RU"/>
        </w:rPr>
        <w:t xml:space="preserve"> г. количество достигало 154 человек,</w:t>
      </w:r>
      <w:r w:rsidR="001A0CDE" w:rsidRPr="008B2D4D">
        <w:rPr>
          <w:sz w:val="28"/>
          <w:szCs w:val="28"/>
          <w:lang w:val="ru-RU"/>
        </w:rPr>
        <w:t xml:space="preserve"> число умерших </w:t>
      </w:r>
      <w:r w:rsidR="00CD763A" w:rsidRPr="008B2D4D">
        <w:rPr>
          <w:sz w:val="28"/>
          <w:szCs w:val="28"/>
          <w:lang w:val="ru-RU"/>
        </w:rPr>
        <w:t xml:space="preserve">составило </w:t>
      </w:r>
      <w:r w:rsidR="008B2D4D">
        <w:rPr>
          <w:sz w:val="28"/>
          <w:szCs w:val="28"/>
          <w:lang w:val="ru-RU"/>
        </w:rPr>
        <w:t>275</w:t>
      </w:r>
      <w:r w:rsidR="00CD763A" w:rsidRPr="008B2D4D">
        <w:rPr>
          <w:sz w:val="28"/>
          <w:szCs w:val="28"/>
          <w:lang w:val="ru-RU"/>
        </w:rPr>
        <w:t xml:space="preserve"> человек</w:t>
      </w:r>
      <w:r w:rsidR="001A0CDE" w:rsidRPr="008B2D4D">
        <w:rPr>
          <w:sz w:val="28"/>
          <w:szCs w:val="28"/>
          <w:lang w:val="ru-RU"/>
        </w:rPr>
        <w:t xml:space="preserve">, </w:t>
      </w:r>
      <w:r w:rsidR="002B2792" w:rsidRPr="008B2D4D">
        <w:rPr>
          <w:sz w:val="28"/>
          <w:szCs w:val="28"/>
          <w:lang w:val="ru-RU"/>
        </w:rPr>
        <w:t xml:space="preserve">на </w:t>
      </w:r>
      <w:r w:rsidR="008B2D4D">
        <w:rPr>
          <w:sz w:val="28"/>
          <w:szCs w:val="28"/>
          <w:lang w:val="ru-RU"/>
        </w:rPr>
        <w:t>4,1</w:t>
      </w:r>
      <w:r w:rsidR="001A0CDE" w:rsidRPr="008B2D4D">
        <w:rPr>
          <w:sz w:val="28"/>
          <w:szCs w:val="28"/>
          <w:lang w:val="ru-RU"/>
        </w:rPr>
        <w:t>%</w:t>
      </w:r>
      <w:r w:rsidR="002B2792" w:rsidRPr="008B2D4D">
        <w:rPr>
          <w:sz w:val="28"/>
          <w:szCs w:val="28"/>
          <w:lang w:val="ru-RU"/>
        </w:rPr>
        <w:t xml:space="preserve"> больше</w:t>
      </w:r>
      <w:r w:rsidR="001A0CDE" w:rsidRPr="008B2D4D">
        <w:rPr>
          <w:sz w:val="28"/>
          <w:szCs w:val="28"/>
          <w:lang w:val="ru-RU"/>
        </w:rPr>
        <w:t xml:space="preserve"> по отнош</w:t>
      </w:r>
      <w:r w:rsidR="00591D22" w:rsidRPr="008B2D4D">
        <w:rPr>
          <w:sz w:val="28"/>
          <w:szCs w:val="28"/>
          <w:lang w:val="ru-RU"/>
        </w:rPr>
        <w:t>ению к аналогичному периоду 201</w:t>
      </w:r>
      <w:r w:rsidR="002B2792" w:rsidRPr="008B2D4D">
        <w:rPr>
          <w:sz w:val="28"/>
          <w:szCs w:val="28"/>
          <w:lang w:val="ru-RU"/>
        </w:rPr>
        <w:t>9</w:t>
      </w:r>
      <w:r w:rsidR="001A0CDE" w:rsidRPr="008B2D4D">
        <w:rPr>
          <w:sz w:val="28"/>
          <w:szCs w:val="28"/>
          <w:lang w:val="ru-RU"/>
        </w:rPr>
        <w:t xml:space="preserve"> г.</w:t>
      </w:r>
    </w:p>
    <w:p w:rsidR="005E50AC" w:rsidRPr="008B2D4D" w:rsidRDefault="0035774D" w:rsidP="00D05F90">
      <w:pPr>
        <w:pStyle w:val="Standard"/>
        <w:spacing w:line="340" w:lineRule="atLeast"/>
        <w:ind w:firstLine="709"/>
        <w:jc w:val="both"/>
        <w:rPr>
          <w:sz w:val="28"/>
          <w:szCs w:val="28"/>
          <w:lang w:val="ru-RU"/>
        </w:rPr>
      </w:pPr>
      <w:r w:rsidRPr="008B2D4D">
        <w:rPr>
          <w:sz w:val="28"/>
          <w:szCs w:val="28"/>
          <w:lang w:val="ru-RU"/>
        </w:rPr>
        <w:t xml:space="preserve">В январе </w:t>
      </w:r>
      <w:r w:rsidR="008C446E" w:rsidRPr="008B2D4D">
        <w:rPr>
          <w:sz w:val="28"/>
          <w:szCs w:val="28"/>
          <w:lang w:val="ru-RU"/>
        </w:rPr>
        <w:t xml:space="preserve">– </w:t>
      </w:r>
      <w:r w:rsidR="008B2D4D">
        <w:rPr>
          <w:sz w:val="28"/>
          <w:szCs w:val="28"/>
          <w:lang w:val="ru-RU"/>
        </w:rPr>
        <w:t>мае</w:t>
      </w:r>
      <w:r w:rsidR="008C446E" w:rsidRPr="008B2D4D">
        <w:rPr>
          <w:sz w:val="28"/>
          <w:szCs w:val="28"/>
          <w:lang w:val="ru-RU"/>
        </w:rPr>
        <w:t xml:space="preserve"> </w:t>
      </w:r>
      <w:r w:rsidRPr="008B2D4D">
        <w:rPr>
          <w:sz w:val="28"/>
          <w:szCs w:val="28"/>
          <w:lang w:val="ru-RU"/>
        </w:rPr>
        <w:t>20</w:t>
      </w:r>
      <w:r w:rsidR="002B2792" w:rsidRPr="008B2D4D">
        <w:rPr>
          <w:sz w:val="28"/>
          <w:szCs w:val="28"/>
          <w:lang w:val="ru-RU"/>
        </w:rPr>
        <w:t>20</w:t>
      </w:r>
      <w:r w:rsidRPr="008B2D4D">
        <w:rPr>
          <w:sz w:val="28"/>
          <w:szCs w:val="28"/>
          <w:lang w:val="ru-RU"/>
        </w:rPr>
        <w:t xml:space="preserve"> года зарегистрировано </w:t>
      </w:r>
      <w:r w:rsidR="008B2D4D">
        <w:rPr>
          <w:sz w:val="28"/>
          <w:szCs w:val="28"/>
          <w:lang w:val="ru-RU"/>
        </w:rPr>
        <w:t>57</w:t>
      </w:r>
      <w:r w:rsidRPr="008B2D4D">
        <w:rPr>
          <w:sz w:val="28"/>
          <w:szCs w:val="28"/>
          <w:lang w:val="ru-RU"/>
        </w:rPr>
        <w:t xml:space="preserve"> брак</w:t>
      </w:r>
      <w:r w:rsidR="008C446E" w:rsidRPr="008B2D4D">
        <w:rPr>
          <w:sz w:val="28"/>
          <w:szCs w:val="28"/>
          <w:lang w:val="ru-RU"/>
        </w:rPr>
        <w:t>а</w:t>
      </w:r>
      <w:r w:rsidRPr="008B2D4D">
        <w:rPr>
          <w:sz w:val="28"/>
          <w:szCs w:val="28"/>
          <w:lang w:val="ru-RU"/>
        </w:rPr>
        <w:t xml:space="preserve">, </w:t>
      </w:r>
      <w:r w:rsidR="008C446E" w:rsidRPr="008B2D4D">
        <w:rPr>
          <w:sz w:val="28"/>
          <w:szCs w:val="28"/>
          <w:lang w:val="ru-RU"/>
        </w:rPr>
        <w:t xml:space="preserve">на </w:t>
      </w:r>
      <w:r w:rsidR="00275C6D">
        <w:rPr>
          <w:sz w:val="28"/>
          <w:szCs w:val="28"/>
          <w:lang w:val="ru-RU"/>
        </w:rPr>
        <w:t>3</w:t>
      </w:r>
      <w:r w:rsidR="008C446E" w:rsidRPr="008B2D4D">
        <w:rPr>
          <w:sz w:val="28"/>
          <w:szCs w:val="28"/>
          <w:lang w:val="ru-RU"/>
        </w:rPr>
        <w:t>8% ниже</w:t>
      </w:r>
      <w:r w:rsidRPr="008B2D4D">
        <w:rPr>
          <w:sz w:val="28"/>
          <w:szCs w:val="28"/>
          <w:lang w:val="ru-RU"/>
        </w:rPr>
        <w:t xml:space="preserve"> по отношению к аналогичному периоду 201</w:t>
      </w:r>
      <w:r w:rsidR="008C446E" w:rsidRPr="008B2D4D">
        <w:rPr>
          <w:sz w:val="28"/>
          <w:szCs w:val="28"/>
          <w:lang w:val="ru-RU"/>
        </w:rPr>
        <w:t>9</w:t>
      </w:r>
      <w:r w:rsidRPr="008B2D4D">
        <w:rPr>
          <w:sz w:val="28"/>
          <w:szCs w:val="28"/>
          <w:lang w:val="ru-RU"/>
        </w:rPr>
        <w:t xml:space="preserve"> г., </w:t>
      </w:r>
      <w:r w:rsidR="008C446E" w:rsidRPr="008B2D4D">
        <w:rPr>
          <w:sz w:val="28"/>
          <w:szCs w:val="28"/>
          <w:lang w:val="ru-RU"/>
        </w:rPr>
        <w:t>число разводов</w:t>
      </w:r>
      <w:r w:rsidRPr="008B2D4D">
        <w:rPr>
          <w:sz w:val="28"/>
          <w:szCs w:val="28"/>
          <w:lang w:val="ru-RU"/>
        </w:rPr>
        <w:t xml:space="preserve"> </w:t>
      </w:r>
      <w:r w:rsidR="00275C6D">
        <w:rPr>
          <w:sz w:val="28"/>
          <w:szCs w:val="28"/>
          <w:lang w:val="ru-RU"/>
        </w:rPr>
        <w:t>90</w:t>
      </w:r>
      <w:r w:rsidR="00AC0DD6" w:rsidRPr="008B2D4D">
        <w:rPr>
          <w:sz w:val="28"/>
          <w:szCs w:val="28"/>
          <w:lang w:val="ru-RU"/>
        </w:rPr>
        <w:t>,</w:t>
      </w:r>
      <w:r w:rsidR="00275C6D">
        <w:rPr>
          <w:sz w:val="28"/>
          <w:szCs w:val="28"/>
          <w:lang w:val="ru-RU"/>
        </w:rPr>
        <w:t xml:space="preserve"> что</w:t>
      </w:r>
      <w:r w:rsidR="00AC0DD6" w:rsidRPr="008B2D4D">
        <w:rPr>
          <w:sz w:val="28"/>
          <w:szCs w:val="28"/>
          <w:lang w:val="ru-RU"/>
        </w:rPr>
        <w:t xml:space="preserve"> на</w:t>
      </w:r>
      <w:r w:rsidRPr="008B2D4D">
        <w:rPr>
          <w:sz w:val="28"/>
          <w:szCs w:val="28"/>
          <w:lang w:val="ru-RU"/>
        </w:rPr>
        <w:t xml:space="preserve"> </w:t>
      </w:r>
      <w:r w:rsidR="00275C6D">
        <w:rPr>
          <w:sz w:val="28"/>
          <w:szCs w:val="28"/>
          <w:lang w:val="ru-RU"/>
        </w:rPr>
        <w:t>39</w:t>
      </w:r>
      <w:r w:rsidRPr="008B2D4D">
        <w:rPr>
          <w:sz w:val="28"/>
          <w:szCs w:val="28"/>
          <w:lang w:val="ru-RU"/>
        </w:rPr>
        <w:t xml:space="preserve"> </w:t>
      </w:r>
      <w:r w:rsidR="00275C6D">
        <w:rPr>
          <w:sz w:val="28"/>
          <w:szCs w:val="28"/>
          <w:lang w:val="ru-RU"/>
        </w:rPr>
        <w:t>меньше</w:t>
      </w:r>
      <w:r w:rsidRPr="008B2D4D">
        <w:rPr>
          <w:sz w:val="28"/>
          <w:szCs w:val="28"/>
          <w:lang w:val="ru-RU"/>
        </w:rPr>
        <w:t xml:space="preserve"> по отношению к аналогичному периоду 201</w:t>
      </w:r>
      <w:r w:rsidR="00AC0DD6" w:rsidRPr="008B2D4D">
        <w:rPr>
          <w:sz w:val="28"/>
          <w:szCs w:val="28"/>
          <w:lang w:val="ru-RU"/>
        </w:rPr>
        <w:t>9</w:t>
      </w:r>
      <w:r w:rsidRPr="008B2D4D">
        <w:rPr>
          <w:sz w:val="28"/>
          <w:szCs w:val="28"/>
          <w:lang w:val="ru-RU"/>
        </w:rPr>
        <w:t xml:space="preserve"> г.</w:t>
      </w:r>
    </w:p>
    <w:p w:rsidR="00275C6D" w:rsidRDefault="00A0106D" w:rsidP="00275C6D">
      <w:pPr>
        <w:pStyle w:val="Standard"/>
        <w:spacing w:line="340" w:lineRule="atLeast"/>
        <w:rPr>
          <w:b/>
          <w:sz w:val="28"/>
          <w:szCs w:val="28"/>
          <w:lang w:val="ru-RU"/>
        </w:rPr>
      </w:pPr>
      <w:r w:rsidRPr="00F20529">
        <w:rPr>
          <w:b/>
          <w:sz w:val="28"/>
          <w:szCs w:val="28"/>
          <w:lang w:val="ru-RU"/>
        </w:rPr>
        <w:t>14</w:t>
      </w:r>
      <w:r w:rsidRPr="00A0106D">
        <w:rPr>
          <w:b/>
          <w:lang w:val="ru-RU"/>
        </w:rPr>
        <w:t>.</w:t>
      </w:r>
      <w:r>
        <w:rPr>
          <w:i/>
          <w:lang w:val="ru-RU"/>
        </w:rPr>
        <w:t xml:space="preserve"> </w:t>
      </w:r>
      <w:r w:rsidR="00151CFD" w:rsidRPr="00D355CA">
        <w:rPr>
          <w:b/>
          <w:sz w:val="28"/>
          <w:szCs w:val="28"/>
          <w:lang w:val="ru-RU"/>
        </w:rPr>
        <w:t>ОБРАЗОВАНИЕ</w:t>
      </w:r>
    </w:p>
    <w:p w:rsidR="003C71D3" w:rsidRPr="00275C6D" w:rsidRDefault="003C71D3" w:rsidP="001330EC">
      <w:pPr>
        <w:pStyle w:val="Standard"/>
        <w:spacing w:line="340" w:lineRule="atLeast"/>
        <w:jc w:val="both"/>
        <w:rPr>
          <w:b/>
          <w:sz w:val="28"/>
          <w:szCs w:val="28"/>
          <w:lang w:val="ru-RU"/>
        </w:rPr>
      </w:pPr>
      <w:r w:rsidRPr="00275C6D">
        <w:rPr>
          <w:rFonts w:cs="Times New Roman"/>
          <w:b/>
          <w:sz w:val="28"/>
          <w:szCs w:val="28"/>
          <w:lang w:val="ru-RU"/>
        </w:rPr>
        <w:t xml:space="preserve">1.Обеспечение на территории района доступного и качественного образования, соответствующего перспективным задачам развития экономики и потребностям населения района. </w:t>
      </w:r>
    </w:p>
    <w:p w:rsidR="003C71D3" w:rsidRPr="004A5CB2" w:rsidRDefault="003C71D3" w:rsidP="00E32F76">
      <w:pPr>
        <w:spacing w:after="0" w:line="240" w:lineRule="auto"/>
        <w:ind w:firstLine="708"/>
        <w:jc w:val="both"/>
        <w:rPr>
          <w:rFonts w:ascii="Times New Roman" w:hAnsi="Times New Roman" w:cs="Times New Roman"/>
          <w:sz w:val="28"/>
          <w:szCs w:val="28"/>
        </w:rPr>
      </w:pPr>
      <w:r w:rsidRPr="004A5CB2">
        <w:rPr>
          <w:rFonts w:ascii="Times New Roman" w:hAnsi="Times New Roman" w:cs="Times New Roman"/>
          <w:sz w:val="28"/>
          <w:szCs w:val="28"/>
        </w:rPr>
        <w:t>В Новгородском районе обеспечена доступность жителям в получении общего образования, включая дошкольное и дополнительное образование. Муниципальная система образования Новгородского муниципального района включает в себя 21 образовательную организацию с контингентом 4123 обучающихся и 2781 воспитанника дошкольного возраста, учреждение дополнительного образования детей Центр внешкольной работы, в котором занимаются 3271 человек, загородный детский оздоровительный лагерь «Волынь», функционирующий круглогодично в каникулярное время и учреждение молодежной политики муниципальное автономное учреждение «Дом молодежи, центр гражданско-патриотического воспитания и подготовки допризывной молодежи».</w:t>
      </w:r>
    </w:p>
    <w:p w:rsidR="003C71D3" w:rsidRPr="004A5CB2" w:rsidRDefault="003C71D3" w:rsidP="00D567CD">
      <w:pPr>
        <w:spacing w:after="0" w:line="240" w:lineRule="auto"/>
        <w:ind w:firstLine="708"/>
        <w:jc w:val="both"/>
        <w:rPr>
          <w:rFonts w:ascii="Times New Roman" w:hAnsi="Times New Roman" w:cs="Times New Roman"/>
          <w:sz w:val="28"/>
          <w:szCs w:val="28"/>
        </w:rPr>
      </w:pPr>
      <w:r w:rsidRPr="004A5CB2">
        <w:rPr>
          <w:rFonts w:ascii="Times New Roman" w:hAnsi="Times New Roman" w:cs="Times New Roman"/>
          <w:sz w:val="28"/>
          <w:szCs w:val="28"/>
        </w:rPr>
        <w:t>В соответствии с майским Указом Президента РФ № 599 центральной задачей государственной политики остается ликвидация очереди в детские сады, обеспечение доступности дошкольного образования, прежде всего для детей в возрасте от 3-х до 7 лет. Доступность для детей этой возрастной категории сохраняется на уровне 100 процентов. Доля детей в возрасте от 5 до 7-ми лет, осваивающих программы дошкольного образования, от общей численности детей данного возраста, также стаби</w:t>
      </w:r>
      <w:r>
        <w:rPr>
          <w:rFonts w:ascii="Times New Roman" w:hAnsi="Times New Roman" w:cs="Times New Roman"/>
          <w:sz w:val="28"/>
          <w:szCs w:val="28"/>
        </w:rPr>
        <w:t xml:space="preserve">льно сохраняется на уровне 100%. </w:t>
      </w:r>
      <w:r w:rsidRPr="004A5CB2">
        <w:rPr>
          <w:rFonts w:ascii="Times New Roman" w:hAnsi="Times New Roman" w:cs="Times New Roman"/>
          <w:sz w:val="28"/>
          <w:szCs w:val="28"/>
        </w:rPr>
        <w:t xml:space="preserve">Обеспеченность детей дошкольного возраста местами в дошкольных образовательных организациях, количество мест на 1000 детей составляет 729 мест. Доля детей в возрасте от 1 года до 7 лет, охваченных услугами дошкольного образования, от общей численности детей данного возраста </w:t>
      </w:r>
      <w:r w:rsidRPr="004A5CB2">
        <w:rPr>
          <w:rFonts w:ascii="Times New Roman" w:hAnsi="Times New Roman" w:cs="Times New Roman"/>
          <w:sz w:val="28"/>
          <w:szCs w:val="28"/>
        </w:rPr>
        <w:lastRenderedPageBreak/>
        <w:t>составляет 60,1% (без учета детей, посещающих детские сады В. Новгорода).</w:t>
      </w:r>
    </w:p>
    <w:p w:rsidR="003C71D3" w:rsidRPr="004A5CB2" w:rsidRDefault="003C71D3" w:rsidP="00D567CD">
      <w:pPr>
        <w:spacing w:after="0" w:line="240" w:lineRule="auto"/>
        <w:jc w:val="both"/>
        <w:rPr>
          <w:rFonts w:ascii="Times New Roman" w:hAnsi="Times New Roman" w:cs="Times New Roman"/>
          <w:sz w:val="28"/>
          <w:szCs w:val="28"/>
        </w:rPr>
      </w:pPr>
      <w:r w:rsidRPr="004A5CB2">
        <w:rPr>
          <w:rFonts w:ascii="Times New Roman" w:hAnsi="Times New Roman" w:cs="Times New Roman"/>
          <w:sz w:val="28"/>
          <w:szCs w:val="28"/>
        </w:rPr>
        <w:tab/>
        <w:t>В рамках национального проекта «Демография» государственной программы Новгородской области «Создание в Новгородской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на 2018-2026 годы» ведется строительство пристройки на 40 мест к муниципальному автономному дошкольному образовательному учреждению №20 «Детский сад комбинированного вида «Пчелка» п.</w:t>
      </w:r>
      <w:r w:rsidR="00D567CD">
        <w:rPr>
          <w:rFonts w:ascii="Times New Roman" w:hAnsi="Times New Roman" w:cs="Times New Roman"/>
          <w:sz w:val="28"/>
          <w:szCs w:val="28"/>
        </w:rPr>
        <w:t xml:space="preserve"> </w:t>
      </w:r>
      <w:r w:rsidRPr="004A5CB2">
        <w:rPr>
          <w:rFonts w:ascii="Times New Roman" w:hAnsi="Times New Roman" w:cs="Times New Roman"/>
          <w:sz w:val="28"/>
          <w:szCs w:val="28"/>
        </w:rPr>
        <w:t>Панковка. Завершение строительства запланировано в сентябре 2020 года.</w:t>
      </w:r>
    </w:p>
    <w:p w:rsidR="003C71D3" w:rsidRPr="004A5CB2" w:rsidRDefault="003C71D3" w:rsidP="00E32F76">
      <w:pPr>
        <w:spacing w:after="0" w:line="240" w:lineRule="auto"/>
        <w:jc w:val="both"/>
        <w:rPr>
          <w:rFonts w:ascii="Times New Roman" w:hAnsi="Times New Roman" w:cs="Times New Roman"/>
          <w:sz w:val="28"/>
          <w:szCs w:val="28"/>
        </w:rPr>
      </w:pPr>
      <w:r w:rsidRPr="004A5CB2">
        <w:rPr>
          <w:rFonts w:ascii="Times New Roman" w:hAnsi="Times New Roman" w:cs="Times New Roman"/>
          <w:sz w:val="28"/>
          <w:szCs w:val="28"/>
        </w:rPr>
        <w:tab/>
        <w:t>Заключен договор на строительство детского сада на 140 мест в п. Волховец. Строительство запланировано на 2020-2021 год.</w:t>
      </w:r>
    </w:p>
    <w:p w:rsidR="003C71D3" w:rsidRPr="004A5CB2" w:rsidRDefault="003C71D3" w:rsidP="00E32F76">
      <w:pPr>
        <w:spacing w:after="0" w:line="240" w:lineRule="auto"/>
        <w:jc w:val="both"/>
        <w:rPr>
          <w:rFonts w:ascii="Times New Roman" w:hAnsi="Times New Roman" w:cs="Times New Roman"/>
          <w:sz w:val="28"/>
          <w:szCs w:val="28"/>
        </w:rPr>
      </w:pPr>
      <w:r w:rsidRPr="004A5CB2">
        <w:rPr>
          <w:rFonts w:ascii="Times New Roman" w:hAnsi="Times New Roman" w:cs="Times New Roman"/>
          <w:sz w:val="28"/>
          <w:szCs w:val="28"/>
        </w:rPr>
        <w:tab/>
        <w:t>В 2020 году открыты 2 новые группы на 40 мест в детских садах п.</w:t>
      </w:r>
      <w:r w:rsidR="00D567CD">
        <w:rPr>
          <w:rFonts w:ascii="Times New Roman" w:hAnsi="Times New Roman" w:cs="Times New Roman"/>
          <w:sz w:val="28"/>
          <w:szCs w:val="28"/>
        </w:rPr>
        <w:t xml:space="preserve"> </w:t>
      </w:r>
      <w:r w:rsidRPr="004A5CB2">
        <w:rPr>
          <w:rFonts w:ascii="Times New Roman" w:hAnsi="Times New Roman" w:cs="Times New Roman"/>
          <w:sz w:val="28"/>
          <w:szCs w:val="28"/>
        </w:rPr>
        <w:t>П</w:t>
      </w:r>
      <w:r>
        <w:rPr>
          <w:rFonts w:ascii="Times New Roman" w:hAnsi="Times New Roman" w:cs="Times New Roman"/>
          <w:sz w:val="28"/>
          <w:szCs w:val="28"/>
        </w:rPr>
        <w:t>а</w:t>
      </w:r>
      <w:r w:rsidRPr="004A5CB2">
        <w:rPr>
          <w:rFonts w:ascii="Times New Roman" w:hAnsi="Times New Roman" w:cs="Times New Roman"/>
          <w:sz w:val="28"/>
          <w:szCs w:val="28"/>
        </w:rPr>
        <w:t>нковк</w:t>
      </w:r>
      <w:r>
        <w:rPr>
          <w:rFonts w:ascii="Times New Roman" w:hAnsi="Times New Roman" w:cs="Times New Roman"/>
          <w:sz w:val="28"/>
          <w:szCs w:val="28"/>
        </w:rPr>
        <w:t>а и д.</w:t>
      </w:r>
      <w:r w:rsidR="00D567CD">
        <w:rPr>
          <w:rFonts w:ascii="Times New Roman" w:hAnsi="Times New Roman" w:cs="Times New Roman"/>
          <w:sz w:val="28"/>
          <w:szCs w:val="28"/>
        </w:rPr>
        <w:t xml:space="preserve"> </w:t>
      </w:r>
      <w:r>
        <w:rPr>
          <w:rFonts w:ascii="Times New Roman" w:hAnsi="Times New Roman" w:cs="Times New Roman"/>
          <w:sz w:val="28"/>
          <w:szCs w:val="28"/>
        </w:rPr>
        <w:t>Савино, где н</w:t>
      </w:r>
      <w:r w:rsidRPr="004A5CB2">
        <w:rPr>
          <w:rFonts w:ascii="Times New Roman" w:hAnsi="Times New Roman" w:cs="Times New Roman"/>
          <w:sz w:val="28"/>
          <w:szCs w:val="28"/>
        </w:rPr>
        <w:t>а муниципальные средства отремонтированы помещения, ранее занимаемые медицинскими учреждениями.</w:t>
      </w:r>
    </w:p>
    <w:p w:rsidR="003C71D3" w:rsidRPr="004A5CB2" w:rsidRDefault="003C71D3" w:rsidP="00E32F76">
      <w:pPr>
        <w:spacing w:after="0" w:line="240" w:lineRule="auto"/>
        <w:jc w:val="both"/>
        <w:rPr>
          <w:rFonts w:ascii="Times New Roman" w:hAnsi="Times New Roman" w:cs="Times New Roman"/>
          <w:sz w:val="28"/>
          <w:szCs w:val="28"/>
        </w:rPr>
      </w:pPr>
      <w:r w:rsidRPr="004A5CB2">
        <w:rPr>
          <w:rFonts w:ascii="Times New Roman" w:hAnsi="Times New Roman" w:cs="Times New Roman"/>
          <w:sz w:val="28"/>
          <w:szCs w:val="28"/>
        </w:rPr>
        <w:tab/>
        <w:t xml:space="preserve">Во </w:t>
      </w:r>
      <w:r>
        <w:rPr>
          <w:rFonts w:ascii="Times New Roman" w:hAnsi="Times New Roman" w:cs="Times New Roman"/>
          <w:sz w:val="28"/>
          <w:szCs w:val="28"/>
        </w:rPr>
        <w:t>2</w:t>
      </w:r>
      <w:r w:rsidRPr="004A5CB2">
        <w:rPr>
          <w:rFonts w:ascii="Times New Roman" w:hAnsi="Times New Roman" w:cs="Times New Roman"/>
          <w:sz w:val="28"/>
          <w:szCs w:val="28"/>
        </w:rPr>
        <w:t xml:space="preserve"> квартале 2020 года с целью обеспечения доступности образования в условиях самоизоляции в связи с пандемией обучение в школах было организовано в дистанционной форме. Обучающиеся могли «посещать» уроки, получать задания и консультации своих учителей и ведущих педагогов России, не выходя из дома. В итоге годовой учебный план во всех школах выполнен на 100%.</w:t>
      </w:r>
    </w:p>
    <w:p w:rsidR="003C71D3" w:rsidRPr="004A5CB2" w:rsidRDefault="003C71D3" w:rsidP="00E32F76">
      <w:pPr>
        <w:spacing w:after="0" w:line="240" w:lineRule="auto"/>
        <w:ind w:firstLine="708"/>
        <w:jc w:val="both"/>
        <w:rPr>
          <w:rFonts w:ascii="Times New Roman" w:hAnsi="Times New Roman" w:cs="Times New Roman"/>
          <w:sz w:val="28"/>
          <w:szCs w:val="28"/>
        </w:rPr>
      </w:pPr>
      <w:r w:rsidRPr="004A5CB2">
        <w:rPr>
          <w:rFonts w:ascii="Times New Roman" w:hAnsi="Times New Roman" w:cs="Times New Roman"/>
          <w:sz w:val="28"/>
          <w:szCs w:val="28"/>
        </w:rPr>
        <w:t>В 2019/2020 учебном году получили аттестаты</w:t>
      </w:r>
      <w:r>
        <w:rPr>
          <w:rFonts w:ascii="Times New Roman" w:hAnsi="Times New Roman" w:cs="Times New Roman"/>
          <w:sz w:val="28"/>
          <w:szCs w:val="28"/>
        </w:rPr>
        <w:t xml:space="preserve"> об основном общем образовании </w:t>
      </w:r>
      <w:r w:rsidRPr="004A5CB2">
        <w:rPr>
          <w:rFonts w:ascii="Times New Roman" w:hAnsi="Times New Roman" w:cs="Times New Roman"/>
          <w:sz w:val="28"/>
          <w:szCs w:val="28"/>
        </w:rPr>
        <w:t xml:space="preserve">412 учеников 9 классов и 87 учеников 11 классов, из них </w:t>
      </w:r>
      <w:r w:rsidR="00D567CD" w:rsidRPr="004A5CB2">
        <w:rPr>
          <w:rFonts w:ascii="Times New Roman" w:hAnsi="Times New Roman" w:cs="Times New Roman"/>
          <w:sz w:val="28"/>
          <w:szCs w:val="28"/>
        </w:rPr>
        <w:t>14 -</w:t>
      </w:r>
      <w:r w:rsidRPr="004A5CB2">
        <w:rPr>
          <w:rFonts w:ascii="Times New Roman" w:hAnsi="Times New Roman" w:cs="Times New Roman"/>
          <w:sz w:val="28"/>
          <w:szCs w:val="28"/>
        </w:rPr>
        <w:t xml:space="preserve"> с золотыми медалями и с аттестатами «За особые успехи в учении».</w:t>
      </w:r>
    </w:p>
    <w:p w:rsidR="003C71D3" w:rsidRPr="004A5CB2" w:rsidRDefault="003C71D3" w:rsidP="00E32F76">
      <w:pPr>
        <w:spacing w:after="0" w:line="240" w:lineRule="auto"/>
        <w:ind w:firstLine="709"/>
        <w:jc w:val="both"/>
        <w:rPr>
          <w:rFonts w:ascii="Times New Roman" w:hAnsi="Times New Roman" w:cs="Times New Roman"/>
          <w:sz w:val="28"/>
          <w:szCs w:val="28"/>
        </w:rPr>
      </w:pPr>
      <w:r w:rsidRPr="004A5CB2">
        <w:rPr>
          <w:rFonts w:ascii="Times New Roman" w:hAnsi="Times New Roman" w:cs="Times New Roman"/>
          <w:sz w:val="28"/>
          <w:szCs w:val="28"/>
        </w:rPr>
        <w:t>Участниками регионального проекта «Современная школа» национального проекта «Образование» Борковская, Ермолинская, Панковская, Пролетарская школы. На создание материально-технической базы для реализации основных и дополнительных общеобразовательных программ цифрового и гуманитарного профилей предусмотрен объем в сумме 4513352,58. рублей, из них 4334171,44 руб. из федерального бюджета; 134047,6 руб. из областного и 45133,54 руб. – из муниципального. 01 сентября в этих школах будут открыты «Точки роста».</w:t>
      </w:r>
    </w:p>
    <w:p w:rsidR="003C71D3" w:rsidRPr="004A5CB2" w:rsidRDefault="003C71D3" w:rsidP="00E32F76">
      <w:pPr>
        <w:spacing w:after="0" w:line="240" w:lineRule="auto"/>
        <w:ind w:firstLine="709"/>
        <w:jc w:val="both"/>
        <w:rPr>
          <w:rFonts w:ascii="Times New Roman" w:hAnsi="Times New Roman" w:cs="Times New Roman"/>
          <w:sz w:val="28"/>
          <w:szCs w:val="28"/>
        </w:rPr>
      </w:pPr>
      <w:r w:rsidRPr="004A5CB2">
        <w:rPr>
          <w:rFonts w:ascii="Times New Roman" w:hAnsi="Times New Roman" w:cs="Times New Roman"/>
          <w:sz w:val="28"/>
          <w:szCs w:val="28"/>
        </w:rPr>
        <w:t>В 11 школах муниципального района внедряется целевая модель цифровой образовательной среды в рамках реализация регионального проекта «Цифровая образовательная среда». Реализация модели позволяет внедрить цифровые технологии в образовательный процесс, повысить профессионализм педагогических работников, обеспечить безопасность цифровой среды. Объем средств на реализацию проекта составит 25101927,79. руб., из них из областного бюджета – 745530,78 руб., муниципального – 251019,01 руб.</w:t>
      </w:r>
    </w:p>
    <w:p w:rsidR="003C71D3" w:rsidRPr="004A5CB2" w:rsidRDefault="003C71D3" w:rsidP="00E32F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2</w:t>
      </w:r>
      <w:r w:rsidRPr="004A5CB2">
        <w:rPr>
          <w:rFonts w:ascii="Times New Roman" w:hAnsi="Times New Roman" w:cs="Times New Roman"/>
          <w:sz w:val="28"/>
          <w:szCs w:val="28"/>
        </w:rPr>
        <w:t xml:space="preserve"> квартал 2020 год показатель «Доля детей в возрасте 5-18 лет, получающих услуги дополнительного образования в организациях различной организационно-правовой формы и формы собственности, в общей численности детей этой возрастной группы» составил 75 % (6447 человек). </w:t>
      </w:r>
    </w:p>
    <w:p w:rsidR="003C71D3" w:rsidRPr="004A5CB2" w:rsidRDefault="003C71D3" w:rsidP="00E32F76">
      <w:pPr>
        <w:spacing w:after="0" w:line="240" w:lineRule="auto"/>
        <w:ind w:firstLine="709"/>
        <w:jc w:val="both"/>
        <w:rPr>
          <w:rFonts w:ascii="Times New Roman" w:hAnsi="Times New Roman" w:cs="Times New Roman"/>
          <w:sz w:val="28"/>
          <w:szCs w:val="28"/>
        </w:rPr>
      </w:pPr>
      <w:r w:rsidRPr="004A5CB2">
        <w:rPr>
          <w:rFonts w:ascii="Times New Roman" w:hAnsi="Times New Roman" w:cs="Times New Roman"/>
          <w:sz w:val="28"/>
          <w:szCs w:val="28"/>
        </w:rPr>
        <w:lastRenderedPageBreak/>
        <w:t>В районе функционирует учреждение дополнительного образования «Центр внешкольной работы», которое осуществляет образовательную деятельность на базе 13 общеобразовательных организаций района. На базе Центра работали 179 объединений (234 группы) дополнительного образования, с охватом 3285 человек. На базе образовательных учреждений открыто 86 объединений дополнительного образования, с охватом 1106 человек. На территории района функционируют учреждения дополнительного образования в сфере культуры, в которых за</w:t>
      </w:r>
      <w:r>
        <w:rPr>
          <w:rFonts w:ascii="Times New Roman" w:hAnsi="Times New Roman" w:cs="Times New Roman"/>
          <w:sz w:val="28"/>
          <w:szCs w:val="28"/>
        </w:rPr>
        <w:t xml:space="preserve">нят 581 ребенок. </w:t>
      </w:r>
      <w:r w:rsidRPr="004A5CB2">
        <w:rPr>
          <w:rFonts w:ascii="Times New Roman" w:hAnsi="Times New Roman" w:cs="Times New Roman"/>
          <w:sz w:val="28"/>
          <w:szCs w:val="28"/>
        </w:rPr>
        <w:t>Также дети посещают учреждения спорта и объединения на базе школ и детских садов на платной основе.</w:t>
      </w:r>
    </w:p>
    <w:p w:rsidR="003C71D3" w:rsidRPr="004A5CB2" w:rsidRDefault="003C71D3" w:rsidP="00E32F76">
      <w:pPr>
        <w:spacing w:after="0" w:line="240" w:lineRule="auto"/>
        <w:ind w:firstLine="709"/>
        <w:jc w:val="both"/>
        <w:rPr>
          <w:rFonts w:ascii="Times New Roman" w:hAnsi="Times New Roman" w:cs="Times New Roman"/>
          <w:sz w:val="28"/>
          <w:szCs w:val="28"/>
        </w:rPr>
      </w:pPr>
      <w:r w:rsidRPr="004A5CB2">
        <w:rPr>
          <w:rFonts w:ascii="Times New Roman" w:hAnsi="Times New Roman" w:cs="Times New Roman"/>
          <w:sz w:val="28"/>
          <w:szCs w:val="28"/>
        </w:rPr>
        <w:t xml:space="preserve">В рамках регионального проекта «Успех каждого ребенка» внедряются сертификаты на дополнительное образование детей. Выдано 5187 сертификатов. Номинал сертификата в отчетный период составил 1480 рублей в год. </w:t>
      </w:r>
    </w:p>
    <w:p w:rsidR="003C71D3" w:rsidRPr="004A5CB2" w:rsidRDefault="003C71D3" w:rsidP="00E32F76">
      <w:pPr>
        <w:spacing w:after="0" w:line="240" w:lineRule="auto"/>
        <w:ind w:firstLine="709"/>
        <w:jc w:val="both"/>
        <w:rPr>
          <w:rFonts w:ascii="Times New Roman" w:hAnsi="Times New Roman" w:cs="Times New Roman"/>
          <w:sz w:val="28"/>
          <w:szCs w:val="28"/>
        </w:rPr>
      </w:pPr>
      <w:r w:rsidRPr="004A5CB2">
        <w:rPr>
          <w:rFonts w:ascii="Times New Roman" w:hAnsi="Times New Roman" w:cs="Times New Roman"/>
          <w:sz w:val="28"/>
          <w:szCs w:val="28"/>
        </w:rPr>
        <w:t>В соответствии с соглашением об осуществлении мер, направленных на социально-экономическое развитие 1290 детей (15% от общего числа детей в районе) посещают объединения технической и естественнонаучной направленности.</w:t>
      </w:r>
    </w:p>
    <w:p w:rsidR="003C71D3" w:rsidRPr="004A5CB2" w:rsidRDefault="003C71D3" w:rsidP="00E32F76">
      <w:pPr>
        <w:spacing w:after="0" w:line="240" w:lineRule="auto"/>
        <w:ind w:firstLine="709"/>
        <w:jc w:val="both"/>
        <w:rPr>
          <w:rFonts w:ascii="Times New Roman" w:hAnsi="Times New Roman" w:cs="Times New Roman"/>
          <w:sz w:val="28"/>
          <w:szCs w:val="28"/>
        </w:rPr>
      </w:pPr>
      <w:r w:rsidRPr="004A5CB2">
        <w:rPr>
          <w:rFonts w:ascii="Times New Roman" w:hAnsi="Times New Roman" w:cs="Times New Roman"/>
          <w:sz w:val="28"/>
          <w:szCs w:val="28"/>
        </w:rPr>
        <w:t xml:space="preserve">На базе общеобразовательных учреждений, от Центра внешкольной работы открыты 37 объединений технической и естественнонаучной направленности с охватом 623 человека. </w:t>
      </w:r>
    </w:p>
    <w:p w:rsidR="003C71D3" w:rsidRPr="004A5CB2" w:rsidRDefault="003C71D3" w:rsidP="00E32F76">
      <w:pPr>
        <w:spacing w:after="0" w:line="240" w:lineRule="auto"/>
        <w:ind w:firstLine="709"/>
        <w:jc w:val="both"/>
        <w:rPr>
          <w:rFonts w:ascii="Times New Roman" w:hAnsi="Times New Roman" w:cs="Times New Roman"/>
          <w:sz w:val="28"/>
          <w:szCs w:val="28"/>
        </w:rPr>
      </w:pPr>
      <w:r w:rsidRPr="004A5CB2">
        <w:rPr>
          <w:rFonts w:ascii="Times New Roman" w:hAnsi="Times New Roman" w:cs="Times New Roman"/>
          <w:sz w:val="28"/>
          <w:szCs w:val="28"/>
        </w:rPr>
        <w:t>Объединения «Алгоритмика», «Физика и приборы», «Экология» в Борковской, Сырковской, Подберезской, Пролетарской, Савинской школах.</w:t>
      </w:r>
    </w:p>
    <w:p w:rsidR="003C71D3" w:rsidRPr="004A5CB2" w:rsidRDefault="003C71D3" w:rsidP="00E32F76">
      <w:pPr>
        <w:spacing w:after="0" w:line="240" w:lineRule="auto"/>
        <w:ind w:firstLine="709"/>
        <w:jc w:val="both"/>
        <w:rPr>
          <w:rFonts w:ascii="Times New Roman" w:hAnsi="Times New Roman" w:cs="Times New Roman"/>
          <w:sz w:val="28"/>
          <w:szCs w:val="28"/>
        </w:rPr>
      </w:pPr>
      <w:r w:rsidRPr="004A5CB2">
        <w:rPr>
          <w:rFonts w:ascii="Times New Roman" w:hAnsi="Times New Roman" w:cs="Times New Roman"/>
          <w:sz w:val="28"/>
          <w:szCs w:val="28"/>
        </w:rPr>
        <w:t xml:space="preserve"> «Алгоритм», «Легоконструирование», «Легостарт», «Основы проектной де</w:t>
      </w:r>
      <w:r>
        <w:rPr>
          <w:rFonts w:ascii="Times New Roman" w:hAnsi="Times New Roman" w:cs="Times New Roman"/>
          <w:sz w:val="28"/>
          <w:szCs w:val="28"/>
        </w:rPr>
        <w:t>ятельности», «Робототехника», «</w:t>
      </w:r>
      <w:r w:rsidRPr="004A5CB2">
        <w:rPr>
          <w:rFonts w:ascii="Times New Roman" w:hAnsi="Times New Roman" w:cs="Times New Roman"/>
          <w:sz w:val="28"/>
          <w:szCs w:val="28"/>
        </w:rPr>
        <w:t>Тико-конструирование» в Борковской, Новоселицкой, Подберезской, Чечулинской, Пролетарской, Панковской, Бронницкой, Савинской, Лесновской, Подберезской, Захарьинской, Сырковской, Ермолинской школах.</w:t>
      </w:r>
    </w:p>
    <w:p w:rsidR="003C71D3" w:rsidRPr="004A5CB2" w:rsidRDefault="003C71D3" w:rsidP="00E32F76">
      <w:pPr>
        <w:spacing w:after="0" w:line="240" w:lineRule="auto"/>
        <w:ind w:firstLine="709"/>
        <w:jc w:val="both"/>
        <w:rPr>
          <w:rFonts w:ascii="Times New Roman" w:hAnsi="Times New Roman" w:cs="Times New Roman"/>
          <w:sz w:val="28"/>
          <w:szCs w:val="28"/>
        </w:rPr>
      </w:pPr>
      <w:r w:rsidRPr="004A5CB2">
        <w:rPr>
          <w:rFonts w:ascii="Times New Roman" w:hAnsi="Times New Roman" w:cs="Times New Roman"/>
          <w:sz w:val="28"/>
          <w:szCs w:val="28"/>
        </w:rPr>
        <w:t xml:space="preserve"> В рамках национального проекта «Образование», в соответствии с дорожной картой «Успех каждого ребенка» на б</w:t>
      </w:r>
      <w:r>
        <w:rPr>
          <w:rFonts w:ascii="Times New Roman" w:hAnsi="Times New Roman" w:cs="Times New Roman"/>
          <w:sz w:val="28"/>
          <w:szCs w:val="28"/>
        </w:rPr>
        <w:t xml:space="preserve">азе Панковской школы с   марта </w:t>
      </w:r>
      <w:r w:rsidRPr="004A5CB2">
        <w:rPr>
          <w:rFonts w:ascii="Times New Roman" w:hAnsi="Times New Roman" w:cs="Times New Roman"/>
          <w:sz w:val="28"/>
          <w:szCs w:val="28"/>
        </w:rPr>
        <w:t xml:space="preserve">по июнь </w:t>
      </w:r>
      <w:r>
        <w:rPr>
          <w:rFonts w:ascii="Times New Roman" w:hAnsi="Times New Roman" w:cs="Times New Roman"/>
          <w:sz w:val="28"/>
          <w:szCs w:val="28"/>
        </w:rPr>
        <w:t xml:space="preserve">2020года </w:t>
      </w:r>
      <w:r w:rsidRPr="004A5CB2">
        <w:rPr>
          <w:rFonts w:ascii="Times New Roman" w:hAnsi="Times New Roman" w:cs="Times New Roman"/>
          <w:sz w:val="28"/>
          <w:szCs w:val="28"/>
        </w:rPr>
        <w:t>работал мобильный технопарк «Кванториум». Проводилась третья и четвертая сессия для 216 детей из Панковской, Борковско</w:t>
      </w:r>
      <w:r>
        <w:rPr>
          <w:rFonts w:ascii="Times New Roman" w:hAnsi="Times New Roman" w:cs="Times New Roman"/>
          <w:sz w:val="28"/>
          <w:szCs w:val="28"/>
        </w:rPr>
        <w:t xml:space="preserve">й и Григоровской школ. Ребята </w:t>
      </w:r>
      <w:r w:rsidRPr="004A5CB2">
        <w:rPr>
          <w:rFonts w:ascii="Times New Roman" w:hAnsi="Times New Roman" w:cs="Times New Roman"/>
          <w:sz w:val="28"/>
          <w:szCs w:val="28"/>
        </w:rPr>
        <w:t xml:space="preserve">закончили обучение по программам инженерной направленности.  </w:t>
      </w:r>
    </w:p>
    <w:p w:rsidR="003C71D3" w:rsidRPr="004A5CB2" w:rsidRDefault="003C71D3" w:rsidP="00E32F76">
      <w:pPr>
        <w:spacing w:after="0" w:line="240" w:lineRule="auto"/>
        <w:ind w:firstLine="709"/>
        <w:jc w:val="both"/>
        <w:rPr>
          <w:rFonts w:ascii="Times New Roman" w:hAnsi="Times New Roman" w:cs="Times New Roman"/>
          <w:sz w:val="28"/>
          <w:szCs w:val="28"/>
        </w:rPr>
      </w:pPr>
      <w:r w:rsidRPr="004A5CB2">
        <w:rPr>
          <w:rFonts w:ascii="Times New Roman" w:hAnsi="Times New Roman" w:cs="Times New Roman"/>
          <w:sz w:val="28"/>
          <w:szCs w:val="28"/>
        </w:rPr>
        <w:t xml:space="preserve">На базе МАОУ «Подберезская СОШ» </w:t>
      </w:r>
      <w:r>
        <w:rPr>
          <w:rFonts w:ascii="Times New Roman" w:hAnsi="Times New Roman" w:cs="Times New Roman"/>
          <w:sz w:val="28"/>
          <w:szCs w:val="28"/>
        </w:rPr>
        <w:t xml:space="preserve">в </w:t>
      </w:r>
      <w:r w:rsidRPr="004A5CB2">
        <w:rPr>
          <w:rFonts w:ascii="Times New Roman" w:hAnsi="Times New Roman" w:cs="Times New Roman"/>
          <w:sz w:val="28"/>
          <w:szCs w:val="28"/>
        </w:rPr>
        <w:t>Центр цифрового гуман</w:t>
      </w:r>
      <w:r>
        <w:rPr>
          <w:rFonts w:ascii="Times New Roman" w:hAnsi="Times New Roman" w:cs="Times New Roman"/>
          <w:sz w:val="28"/>
          <w:szCs w:val="28"/>
        </w:rPr>
        <w:t xml:space="preserve">итарного профиля «Точка роста» </w:t>
      </w:r>
      <w:r w:rsidRPr="004A5CB2">
        <w:rPr>
          <w:rFonts w:ascii="Times New Roman" w:hAnsi="Times New Roman" w:cs="Times New Roman"/>
          <w:sz w:val="28"/>
          <w:szCs w:val="28"/>
        </w:rPr>
        <w:t>реализуются програ</w:t>
      </w:r>
      <w:r>
        <w:rPr>
          <w:rFonts w:ascii="Times New Roman" w:hAnsi="Times New Roman" w:cs="Times New Roman"/>
          <w:sz w:val="28"/>
          <w:szCs w:val="28"/>
        </w:rPr>
        <w:t xml:space="preserve">ммы технической направленности: </w:t>
      </w:r>
      <w:r w:rsidRPr="004A5CB2">
        <w:rPr>
          <w:rFonts w:ascii="Times New Roman" w:hAnsi="Times New Roman" w:cs="Times New Roman"/>
          <w:sz w:val="28"/>
          <w:szCs w:val="28"/>
        </w:rPr>
        <w:t>«</w:t>
      </w:r>
      <w:r w:rsidR="00D567CD" w:rsidRPr="004A5CB2">
        <w:rPr>
          <w:rFonts w:ascii="Times New Roman" w:hAnsi="Times New Roman" w:cs="Times New Roman"/>
          <w:sz w:val="28"/>
          <w:szCs w:val="28"/>
        </w:rPr>
        <w:t>Робототехника» -</w:t>
      </w:r>
      <w:r w:rsidRPr="004A5CB2">
        <w:rPr>
          <w:rFonts w:ascii="Times New Roman" w:hAnsi="Times New Roman" w:cs="Times New Roman"/>
          <w:sz w:val="28"/>
          <w:szCs w:val="28"/>
        </w:rPr>
        <w:t xml:space="preserve">50 человек, «Шахматная гостиная» -110 человек. </w:t>
      </w:r>
    </w:p>
    <w:p w:rsidR="003C71D3" w:rsidRPr="004A5CB2" w:rsidRDefault="003C71D3" w:rsidP="00E32F76">
      <w:pPr>
        <w:spacing w:after="0" w:line="240" w:lineRule="auto"/>
        <w:ind w:firstLine="709"/>
        <w:jc w:val="both"/>
        <w:rPr>
          <w:rFonts w:ascii="Times New Roman" w:hAnsi="Times New Roman" w:cs="Times New Roman"/>
          <w:sz w:val="28"/>
          <w:szCs w:val="28"/>
        </w:rPr>
      </w:pPr>
      <w:r w:rsidRPr="004A5CB2">
        <w:rPr>
          <w:rFonts w:ascii="Times New Roman" w:hAnsi="Times New Roman" w:cs="Times New Roman"/>
          <w:sz w:val="28"/>
          <w:szCs w:val="28"/>
        </w:rPr>
        <w:t>С целью выполнения соглашения приоритетного проекта «Доступное дополнительное образование для детей в Новгородской области» н</w:t>
      </w:r>
      <w:r>
        <w:rPr>
          <w:rFonts w:ascii="Times New Roman" w:hAnsi="Times New Roman" w:cs="Times New Roman"/>
          <w:sz w:val="28"/>
          <w:szCs w:val="28"/>
        </w:rPr>
        <w:t xml:space="preserve">а базе МАОУ «Подберезская СОШ» </w:t>
      </w:r>
      <w:r w:rsidRPr="004A5CB2">
        <w:rPr>
          <w:rFonts w:ascii="Times New Roman" w:hAnsi="Times New Roman" w:cs="Times New Roman"/>
          <w:sz w:val="28"/>
          <w:szCs w:val="28"/>
        </w:rPr>
        <w:t>внедрен дистанционный курс дополнительного образования «Дополнительная общеразвивающая программа «Киберследователь».</w:t>
      </w:r>
    </w:p>
    <w:p w:rsidR="003C71D3" w:rsidRPr="004A5CB2" w:rsidRDefault="003C71D3" w:rsidP="00D567CD">
      <w:pPr>
        <w:spacing w:after="0" w:line="240" w:lineRule="auto"/>
        <w:jc w:val="both"/>
        <w:rPr>
          <w:rFonts w:ascii="Times New Roman" w:hAnsi="Times New Roman" w:cs="Times New Roman"/>
          <w:b/>
          <w:sz w:val="28"/>
          <w:szCs w:val="28"/>
        </w:rPr>
      </w:pPr>
      <w:r w:rsidRPr="004A5CB2">
        <w:rPr>
          <w:rFonts w:ascii="Times New Roman" w:hAnsi="Times New Roman" w:cs="Times New Roman"/>
          <w:b/>
          <w:sz w:val="28"/>
          <w:szCs w:val="28"/>
        </w:rPr>
        <w:t xml:space="preserve">2. Обеспечение эффективной системы по социализации и </w:t>
      </w:r>
      <w:r w:rsidRPr="004A5CB2">
        <w:rPr>
          <w:rFonts w:ascii="Times New Roman" w:hAnsi="Times New Roman" w:cs="Times New Roman"/>
          <w:b/>
          <w:sz w:val="28"/>
          <w:szCs w:val="28"/>
        </w:rPr>
        <w:lastRenderedPageBreak/>
        <w:t>самореализации молодежи Новгородского муниципального района.</w:t>
      </w:r>
    </w:p>
    <w:p w:rsidR="003C71D3" w:rsidRPr="004A5CB2" w:rsidRDefault="003C71D3" w:rsidP="00D567CD">
      <w:pPr>
        <w:spacing w:after="0" w:line="240" w:lineRule="auto"/>
        <w:jc w:val="both"/>
        <w:rPr>
          <w:rFonts w:ascii="Times New Roman" w:hAnsi="Times New Roman" w:cs="Times New Roman"/>
          <w:sz w:val="28"/>
          <w:szCs w:val="28"/>
        </w:rPr>
      </w:pPr>
      <w:r w:rsidRPr="004A5CB2">
        <w:rPr>
          <w:rFonts w:ascii="Times New Roman" w:hAnsi="Times New Roman" w:cs="Times New Roman"/>
          <w:sz w:val="28"/>
          <w:szCs w:val="28"/>
        </w:rPr>
        <w:t xml:space="preserve">     Школьники района принимают активное участие в профориентационной инициативе «Кадры будущего для регионов». В рамках этого проекта 8 человек прошли трёхэтапное обучение на электронной платформе и получили рекомендации с учётом их индивидуальных способностей. Продолжается работа по агрообучению в МАОУ «Борковская СОШ», МАОУ «Савинская ООШ» и МАОУ «Лесновская ООШ», цель которого повысить престиж и имидж профессий сельского хозяйства.</w:t>
      </w:r>
      <w:r>
        <w:rPr>
          <w:rFonts w:ascii="Times New Roman" w:hAnsi="Times New Roman" w:cs="Times New Roman"/>
          <w:sz w:val="28"/>
          <w:szCs w:val="28"/>
        </w:rPr>
        <w:t xml:space="preserve"> </w:t>
      </w:r>
      <w:r w:rsidRPr="004A5CB2">
        <w:rPr>
          <w:rFonts w:ascii="Times New Roman" w:hAnsi="Times New Roman" w:cs="Times New Roman"/>
          <w:sz w:val="28"/>
          <w:szCs w:val="28"/>
        </w:rPr>
        <w:t xml:space="preserve">14 марта </w:t>
      </w:r>
      <w:r>
        <w:rPr>
          <w:rFonts w:ascii="Times New Roman" w:hAnsi="Times New Roman" w:cs="Times New Roman"/>
          <w:sz w:val="28"/>
          <w:szCs w:val="28"/>
        </w:rPr>
        <w:t xml:space="preserve">2020 года </w:t>
      </w:r>
      <w:r w:rsidRPr="004A5CB2">
        <w:rPr>
          <w:rFonts w:ascii="Times New Roman" w:hAnsi="Times New Roman" w:cs="Times New Roman"/>
          <w:sz w:val="28"/>
          <w:szCs w:val="28"/>
        </w:rPr>
        <w:t>состоялась рабочая встреча между представителями комитета образования, Института сельского хозяйства и природных ресурсов НовГУ им. Я. Мудрого, ОГБПОУ «Новгородский агротехнический техникум» и школ Новгородского района по вопросу подготовки кадров для агропромышленного комплекса Новгородского района</w:t>
      </w:r>
      <w:r>
        <w:rPr>
          <w:rFonts w:ascii="Times New Roman" w:hAnsi="Times New Roman" w:cs="Times New Roman"/>
          <w:sz w:val="28"/>
          <w:szCs w:val="28"/>
        </w:rPr>
        <w:t>.</w:t>
      </w:r>
    </w:p>
    <w:p w:rsidR="003C71D3" w:rsidRDefault="003C71D3" w:rsidP="00E32F76">
      <w:pPr>
        <w:spacing w:after="0" w:line="240" w:lineRule="auto"/>
        <w:ind w:firstLine="708"/>
        <w:jc w:val="both"/>
        <w:rPr>
          <w:rFonts w:ascii="Times New Roman" w:hAnsi="Times New Roman" w:cs="Times New Roman"/>
          <w:sz w:val="28"/>
          <w:szCs w:val="28"/>
        </w:rPr>
      </w:pPr>
      <w:r w:rsidRPr="004A5CB2">
        <w:rPr>
          <w:rFonts w:ascii="Times New Roman" w:hAnsi="Times New Roman" w:cs="Times New Roman"/>
          <w:sz w:val="28"/>
          <w:szCs w:val="28"/>
        </w:rPr>
        <w:t>Обсуждалась перспектива совместной работы между тремя уровнями образования «Школа – среднее профессиональное образование - высшее образование». От всех сторон были высказано ряд идей и предложений по мероприятиям, способствующим поднятию престижа в глазах выпускников школ и их родителей и привлечению большего потока абитуриентов - выпускников школ Новгородского района в стены института.</w:t>
      </w:r>
      <w:r>
        <w:rPr>
          <w:rFonts w:ascii="Times New Roman" w:hAnsi="Times New Roman" w:cs="Times New Roman"/>
          <w:sz w:val="28"/>
          <w:szCs w:val="28"/>
        </w:rPr>
        <w:t xml:space="preserve"> </w:t>
      </w:r>
      <w:r w:rsidRPr="004A5CB2">
        <w:rPr>
          <w:rFonts w:ascii="Times New Roman" w:hAnsi="Times New Roman" w:cs="Times New Roman"/>
          <w:sz w:val="28"/>
          <w:szCs w:val="28"/>
        </w:rPr>
        <w:t>Для реализации обозначенных задач было принято решение о необходимости разработки План-графика по взаимодействию образовательных организаций и ИСХПР на 2020 год («Дорожная карта») с включением всех озвученных интересных предложений.</w:t>
      </w:r>
      <w:r>
        <w:rPr>
          <w:rFonts w:ascii="Times New Roman" w:hAnsi="Times New Roman" w:cs="Times New Roman"/>
          <w:sz w:val="28"/>
          <w:szCs w:val="28"/>
        </w:rPr>
        <w:t xml:space="preserve"> </w:t>
      </w:r>
    </w:p>
    <w:p w:rsidR="003C71D3" w:rsidRDefault="003C71D3" w:rsidP="00E32F76">
      <w:pPr>
        <w:spacing w:after="0" w:line="240" w:lineRule="auto"/>
        <w:ind w:firstLine="708"/>
        <w:jc w:val="both"/>
        <w:rPr>
          <w:rFonts w:ascii="Times New Roman" w:hAnsi="Times New Roman" w:cs="Times New Roman"/>
          <w:sz w:val="28"/>
          <w:szCs w:val="28"/>
        </w:rPr>
      </w:pPr>
      <w:r w:rsidRPr="004A5CB2">
        <w:rPr>
          <w:rFonts w:ascii="Times New Roman" w:hAnsi="Times New Roman" w:cs="Times New Roman"/>
          <w:sz w:val="28"/>
          <w:szCs w:val="28"/>
        </w:rPr>
        <w:t>Молодежным советом при Администрации района реализуются три проекта «Знаю, где живу», «Я–лидер», «Люди и куклы».</w:t>
      </w:r>
      <w:r>
        <w:rPr>
          <w:rFonts w:ascii="Times New Roman" w:hAnsi="Times New Roman" w:cs="Times New Roman"/>
          <w:sz w:val="28"/>
          <w:szCs w:val="28"/>
        </w:rPr>
        <w:t xml:space="preserve"> </w:t>
      </w:r>
      <w:r w:rsidRPr="004A5CB2">
        <w:rPr>
          <w:rFonts w:ascii="Times New Roman" w:hAnsi="Times New Roman" w:cs="Times New Roman"/>
          <w:sz w:val="28"/>
          <w:szCs w:val="28"/>
        </w:rPr>
        <w:t>На территории района действуют 44 клуба молодых семей.</w:t>
      </w:r>
      <w:r>
        <w:rPr>
          <w:rFonts w:ascii="Times New Roman" w:hAnsi="Times New Roman" w:cs="Times New Roman"/>
          <w:sz w:val="28"/>
          <w:szCs w:val="28"/>
        </w:rPr>
        <w:t xml:space="preserve"> </w:t>
      </w:r>
      <w:r w:rsidRPr="004A5CB2">
        <w:rPr>
          <w:rFonts w:ascii="Times New Roman" w:hAnsi="Times New Roman" w:cs="Times New Roman"/>
          <w:sz w:val="28"/>
          <w:szCs w:val="28"/>
        </w:rPr>
        <w:t>Доля молодежи, находящейся в трудной жизненной ситуации, от общего числа молодежи составляет 0,86% (80 человек). В числе молодежи, находящейся в трудной жизненной ситуации, 18 несовершеннолетних, состоящих на учете в КДН, 11 человек из числа инвалидов и одиноких родителей. Количество мигрантов из числа многодетных и неполных семей – 20 человек обеспечены жильем и местами в образовательных организациях. В районе реализуется проект «Праздник в каждый дом» по поддержке многодетных семей и людей с ограниченными возможностями здоровья. В 2020 году была продолжена работа по вовлечению несовершеннолетних, состоящих на учете в КДН и ЗП и ПДН, в объединения и секции, к участию в волонтерской деятельности, в различных мероприятиях. В клубах молодых семей продолжена работа по оказанию консультационной помощи для молодых одиноких родителей</w:t>
      </w:r>
      <w:r>
        <w:rPr>
          <w:rFonts w:ascii="Times New Roman" w:hAnsi="Times New Roman" w:cs="Times New Roman"/>
          <w:sz w:val="28"/>
          <w:szCs w:val="28"/>
        </w:rPr>
        <w:t xml:space="preserve">. </w:t>
      </w:r>
    </w:p>
    <w:p w:rsidR="003C71D3" w:rsidRDefault="003C71D3" w:rsidP="00E32F76">
      <w:pPr>
        <w:spacing w:after="0" w:line="240" w:lineRule="auto"/>
        <w:ind w:firstLine="709"/>
        <w:jc w:val="both"/>
        <w:rPr>
          <w:rFonts w:ascii="Times New Roman" w:hAnsi="Times New Roman" w:cs="Times New Roman"/>
          <w:sz w:val="28"/>
          <w:szCs w:val="28"/>
        </w:rPr>
      </w:pPr>
      <w:r w:rsidRPr="004A5CB2">
        <w:rPr>
          <w:rFonts w:ascii="Times New Roman" w:hAnsi="Times New Roman" w:cs="Times New Roman"/>
          <w:sz w:val="28"/>
          <w:szCs w:val="28"/>
        </w:rPr>
        <w:t>Доля молодых людей в возрасте от 14 до 30 лет, принимающих участие в добровольческой деятельности, в общей численности молодежи в возрасте от 14 до 30 лет, составляет 19,9%.</w:t>
      </w:r>
      <w:r>
        <w:rPr>
          <w:rFonts w:ascii="Times New Roman" w:hAnsi="Times New Roman" w:cs="Times New Roman"/>
          <w:sz w:val="28"/>
          <w:szCs w:val="28"/>
        </w:rPr>
        <w:t xml:space="preserve"> </w:t>
      </w:r>
      <w:r w:rsidRPr="004A5CB2">
        <w:rPr>
          <w:rFonts w:ascii="Times New Roman" w:hAnsi="Times New Roman" w:cs="Times New Roman"/>
          <w:sz w:val="28"/>
          <w:szCs w:val="28"/>
        </w:rPr>
        <w:t xml:space="preserve">В этом направлении в январе-феврале </w:t>
      </w:r>
      <w:r>
        <w:rPr>
          <w:rFonts w:ascii="Times New Roman" w:hAnsi="Times New Roman" w:cs="Times New Roman"/>
          <w:sz w:val="28"/>
          <w:szCs w:val="28"/>
        </w:rPr>
        <w:t xml:space="preserve">2020 </w:t>
      </w:r>
      <w:r w:rsidRPr="004A5CB2">
        <w:rPr>
          <w:rFonts w:ascii="Times New Roman" w:hAnsi="Times New Roman" w:cs="Times New Roman"/>
          <w:sz w:val="28"/>
          <w:szCs w:val="28"/>
        </w:rPr>
        <w:t xml:space="preserve">проведена акция «Софийский десант» по оказанию адресной помощи пожилым людям. Волонтерские объединения "ДАР", и "ЕрмолиноКЛАБ" организовали уборку домов, укладку дров, косметический ремонт помещений </w:t>
      </w:r>
      <w:r w:rsidRPr="004A5CB2">
        <w:rPr>
          <w:rFonts w:ascii="Times New Roman" w:hAnsi="Times New Roman" w:cs="Times New Roman"/>
          <w:sz w:val="28"/>
          <w:szCs w:val="28"/>
        </w:rPr>
        <w:lastRenderedPageBreak/>
        <w:t>и другие хозяйственные работы 6 пожилым людям</w:t>
      </w:r>
      <w:r>
        <w:rPr>
          <w:rFonts w:ascii="Times New Roman" w:hAnsi="Times New Roman" w:cs="Times New Roman"/>
          <w:sz w:val="28"/>
          <w:szCs w:val="28"/>
        </w:rPr>
        <w:t>.</w:t>
      </w:r>
    </w:p>
    <w:p w:rsidR="003C71D3" w:rsidRPr="004A5CB2" w:rsidRDefault="003C71D3" w:rsidP="00E32F76">
      <w:pPr>
        <w:spacing w:after="0" w:line="240" w:lineRule="auto"/>
        <w:ind w:firstLine="709"/>
        <w:jc w:val="both"/>
        <w:rPr>
          <w:rFonts w:ascii="Times New Roman" w:hAnsi="Times New Roman" w:cs="Times New Roman"/>
          <w:sz w:val="28"/>
          <w:szCs w:val="28"/>
        </w:rPr>
      </w:pPr>
      <w:r w:rsidRPr="004A5CB2">
        <w:rPr>
          <w:rFonts w:ascii="Times New Roman" w:hAnsi="Times New Roman" w:cs="Times New Roman"/>
          <w:sz w:val="28"/>
          <w:szCs w:val="28"/>
        </w:rPr>
        <w:t xml:space="preserve">В марте-июне </w:t>
      </w:r>
      <w:r>
        <w:rPr>
          <w:rFonts w:ascii="Times New Roman" w:hAnsi="Times New Roman" w:cs="Times New Roman"/>
          <w:sz w:val="28"/>
          <w:szCs w:val="28"/>
        </w:rPr>
        <w:t xml:space="preserve">2020 </w:t>
      </w:r>
      <w:r w:rsidRPr="004A5CB2">
        <w:rPr>
          <w:rFonts w:ascii="Times New Roman" w:hAnsi="Times New Roman" w:cs="Times New Roman"/>
          <w:sz w:val="28"/>
          <w:szCs w:val="28"/>
        </w:rPr>
        <w:t>на Всероссийской платформе МЫВМЕСТЕ прошли регистрацию и обучение 32 волонтера. Исполнено 105 заявок по доставке лекарств и продуктов питания людям пожилого возраста, по 126 адресам доставлены овощи.</w:t>
      </w:r>
      <w:r>
        <w:rPr>
          <w:rFonts w:ascii="Times New Roman" w:hAnsi="Times New Roman" w:cs="Times New Roman"/>
          <w:sz w:val="28"/>
          <w:szCs w:val="28"/>
        </w:rPr>
        <w:t xml:space="preserve"> </w:t>
      </w:r>
      <w:r w:rsidRPr="004A5CB2">
        <w:rPr>
          <w:rFonts w:ascii="Times New Roman" w:hAnsi="Times New Roman" w:cs="Times New Roman"/>
          <w:sz w:val="28"/>
          <w:szCs w:val="28"/>
        </w:rPr>
        <w:t>В июне организована работа 24-х волонтеров на информационных площадках в городских и сельских поселениях по информированию населения об общероссийском голосовании по поправкам в конституции.</w:t>
      </w:r>
      <w:r>
        <w:rPr>
          <w:rFonts w:ascii="Times New Roman" w:hAnsi="Times New Roman" w:cs="Times New Roman"/>
          <w:sz w:val="28"/>
          <w:szCs w:val="28"/>
        </w:rPr>
        <w:t xml:space="preserve"> </w:t>
      </w:r>
      <w:r w:rsidRPr="004A5CB2">
        <w:rPr>
          <w:rFonts w:ascii="Times New Roman" w:hAnsi="Times New Roman" w:cs="Times New Roman"/>
          <w:sz w:val="28"/>
          <w:szCs w:val="28"/>
        </w:rPr>
        <w:t>Совместно с отделением Красного Креста по Новгородской области проведена акция по вручению детям, находящимся в трудной жизненной ситуации продуктовых наборов и листовок с актуальными телефонами социальных служб.</w:t>
      </w:r>
    </w:p>
    <w:p w:rsidR="003C71D3" w:rsidRPr="004A5CB2" w:rsidRDefault="003C71D3" w:rsidP="00D567CD">
      <w:pPr>
        <w:spacing w:after="0" w:line="240" w:lineRule="auto"/>
        <w:jc w:val="both"/>
        <w:rPr>
          <w:rFonts w:ascii="Times New Roman" w:hAnsi="Times New Roman" w:cs="Times New Roman"/>
          <w:b/>
          <w:sz w:val="28"/>
          <w:szCs w:val="28"/>
        </w:rPr>
      </w:pPr>
      <w:r w:rsidRPr="004A5CB2">
        <w:rPr>
          <w:rFonts w:ascii="Times New Roman" w:hAnsi="Times New Roman" w:cs="Times New Roman"/>
          <w:b/>
          <w:sz w:val="28"/>
          <w:szCs w:val="28"/>
        </w:rPr>
        <w:t>3. Развитие и совершенствование системы патриотического воспитания гражданина Новгородского района.</w:t>
      </w:r>
    </w:p>
    <w:p w:rsidR="003C71D3" w:rsidRPr="004A5CB2" w:rsidRDefault="003C71D3" w:rsidP="00D567CD">
      <w:pPr>
        <w:spacing w:after="0" w:line="240" w:lineRule="auto"/>
        <w:jc w:val="both"/>
        <w:rPr>
          <w:rFonts w:ascii="Times New Roman" w:hAnsi="Times New Roman" w:cs="Times New Roman"/>
          <w:sz w:val="28"/>
          <w:szCs w:val="28"/>
        </w:rPr>
      </w:pPr>
      <w:r w:rsidRPr="004A5CB2">
        <w:rPr>
          <w:rFonts w:ascii="Times New Roman" w:eastAsia="Times New Roman CYR" w:hAnsi="Times New Roman" w:cs="Times New Roman"/>
          <w:color w:val="FF0000"/>
          <w:sz w:val="28"/>
          <w:szCs w:val="28"/>
        </w:rPr>
        <w:t xml:space="preserve"> </w:t>
      </w:r>
      <w:r w:rsidRPr="004A5CB2">
        <w:rPr>
          <w:rFonts w:ascii="Times New Roman" w:eastAsia="Times New Roman CYR" w:hAnsi="Times New Roman" w:cs="Times New Roman"/>
          <w:color w:val="FF0000"/>
          <w:sz w:val="28"/>
          <w:szCs w:val="28"/>
        </w:rPr>
        <w:tab/>
      </w:r>
      <w:r w:rsidRPr="004A5CB2">
        <w:rPr>
          <w:rFonts w:ascii="Times New Roman" w:eastAsia="Times New Roman CYR" w:hAnsi="Times New Roman" w:cs="Times New Roman"/>
          <w:sz w:val="28"/>
          <w:szCs w:val="28"/>
        </w:rPr>
        <w:t xml:space="preserve">В районе организована работа 55 объединений патриотической направленности, в т.ч. районный Центр подготовки граждан к военной службе. </w:t>
      </w:r>
      <w:r w:rsidRPr="004A5CB2">
        <w:rPr>
          <w:rFonts w:ascii="Times New Roman" w:hAnsi="Times New Roman" w:cs="Times New Roman"/>
          <w:sz w:val="28"/>
          <w:szCs w:val="28"/>
        </w:rPr>
        <w:t xml:space="preserve">Доля молодежи, регулярно участвующей в работе патриотических клубов, центров, объединений, от общего числа молодежи составляет 37,4%. </w:t>
      </w:r>
    </w:p>
    <w:p w:rsidR="003C71D3" w:rsidRPr="004A5CB2" w:rsidRDefault="003C71D3" w:rsidP="003C71D3">
      <w:pPr>
        <w:spacing w:after="0" w:line="240" w:lineRule="auto"/>
        <w:jc w:val="both"/>
        <w:rPr>
          <w:rFonts w:ascii="Times New Roman" w:hAnsi="Times New Roman" w:cs="Times New Roman"/>
          <w:sz w:val="28"/>
          <w:szCs w:val="28"/>
        </w:rPr>
      </w:pPr>
      <w:r w:rsidRPr="004A5CB2">
        <w:rPr>
          <w:rFonts w:ascii="Times New Roman" w:hAnsi="Times New Roman" w:cs="Times New Roman"/>
          <w:sz w:val="28"/>
          <w:szCs w:val="28"/>
        </w:rPr>
        <w:t xml:space="preserve">   В соответствии с планом районных мероприятий, посвященных 75-летию Победы, во всех поселениях прошла районная акция «Блокадный хлеб» с охватом 6617 человек, районный конкурс на лучшую организацию работы патриотических объединений и формирований, конкурс «Открытка ветерану».</w:t>
      </w:r>
    </w:p>
    <w:p w:rsidR="003C71D3" w:rsidRPr="004A5CB2" w:rsidRDefault="003C71D3" w:rsidP="003C71D3">
      <w:pPr>
        <w:spacing w:after="0" w:line="240" w:lineRule="auto"/>
        <w:ind w:firstLine="708"/>
        <w:jc w:val="both"/>
        <w:rPr>
          <w:rFonts w:ascii="Times New Roman" w:eastAsia="Times New Roman" w:hAnsi="Times New Roman" w:cs="Times New Roman"/>
          <w:color w:val="000000"/>
          <w:sz w:val="28"/>
          <w:szCs w:val="28"/>
        </w:rPr>
      </w:pPr>
      <w:r w:rsidRPr="004A5CB2">
        <w:rPr>
          <w:rFonts w:ascii="Times New Roman" w:eastAsia="Times New Roman" w:hAnsi="Times New Roman" w:cs="Times New Roman"/>
          <w:color w:val="000000"/>
          <w:sz w:val="28"/>
          <w:szCs w:val="28"/>
        </w:rPr>
        <w:t>В январе традиционно в д. Хутынь состоялся торжественный митинг, посвященный освобождению Новгородского района от немецко-фашистских захватчиков</w:t>
      </w:r>
      <w:r>
        <w:rPr>
          <w:rFonts w:ascii="Times New Roman" w:eastAsia="Times New Roman" w:hAnsi="Times New Roman" w:cs="Times New Roman"/>
          <w:color w:val="000000"/>
          <w:sz w:val="28"/>
          <w:szCs w:val="28"/>
        </w:rPr>
        <w:t>.</w:t>
      </w:r>
    </w:p>
    <w:p w:rsidR="003C71D3" w:rsidRPr="004A5CB2" w:rsidRDefault="003C71D3" w:rsidP="003C71D3">
      <w:pPr>
        <w:spacing w:after="0" w:line="240" w:lineRule="auto"/>
        <w:ind w:firstLine="708"/>
        <w:jc w:val="both"/>
        <w:rPr>
          <w:rFonts w:ascii="Times New Roman" w:eastAsiaTheme="minorEastAsia" w:hAnsi="Times New Roman" w:cs="Times New Roman"/>
          <w:sz w:val="28"/>
          <w:szCs w:val="28"/>
        </w:rPr>
      </w:pPr>
      <w:r w:rsidRPr="004A5CB2">
        <w:rPr>
          <w:rFonts w:ascii="Times New Roman" w:hAnsi="Times New Roman" w:cs="Times New Roman"/>
          <w:sz w:val="28"/>
          <w:szCs w:val="28"/>
        </w:rPr>
        <w:t xml:space="preserve">В феврале </w:t>
      </w:r>
      <w:r>
        <w:rPr>
          <w:rFonts w:ascii="Times New Roman" w:hAnsi="Times New Roman" w:cs="Times New Roman"/>
          <w:sz w:val="28"/>
          <w:szCs w:val="28"/>
        </w:rPr>
        <w:t xml:space="preserve">2020 г. </w:t>
      </w:r>
      <w:r w:rsidRPr="004A5CB2">
        <w:rPr>
          <w:rFonts w:ascii="Times New Roman" w:hAnsi="Times New Roman" w:cs="Times New Roman"/>
          <w:sz w:val="28"/>
          <w:szCs w:val="28"/>
        </w:rPr>
        <w:t>в МАУ «</w:t>
      </w:r>
      <w:r>
        <w:rPr>
          <w:rFonts w:ascii="Times New Roman" w:hAnsi="Times New Roman" w:cs="Times New Roman"/>
          <w:sz w:val="28"/>
          <w:szCs w:val="28"/>
        </w:rPr>
        <w:t xml:space="preserve">Дом молодежи, центр ГПВ и ПДМ» </w:t>
      </w:r>
      <w:r w:rsidRPr="004A5CB2">
        <w:rPr>
          <w:rFonts w:ascii="Times New Roman" w:hAnsi="Times New Roman" w:cs="Times New Roman"/>
          <w:sz w:val="28"/>
          <w:szCs w:val="28"/>
        </w:rPr>
        <w:t>прошло т</w:t>
      </w:r>
      <w:r w:rsidRPr="004A5CB2">
        <w:rPr>
          <w:rFonts w:ascii="Times New Roman" w:eastAsia="Times New Roman" w:hAnsi="Times New Roman" w:cs="Times New Roman"/>
          <w:sz w:val="28"/>
          <w:szCs w:val="28"/>
        </w:rPr>
        <w:t>оржественное открытие областного Дома «ЮНАРМИИ» и вступление в ряды юнармейцев</w:t>
      </w:r>
    </w:p>
    <w:p w:rsidR="003C71D3" w:rsidRPr="004A5CB2" w:rsidRDefault="003C71D3" w:rsidP="003C71D3">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Ко </w:t>
      </w:r>
      <w:r w:rsidRPr="004A5CB2">
        <w:rPr>
          <w:rFonts w:ascii="Times New Roman" w:eastAsia="Times New Roman" w:hAnsi="Times New Roman" w:cs="Times New Roman"/>
          <w:sz w:val="28"/>
          <w:szCs w:val="28"/>
        </w:rPr>
        <w:t>Дню защитника Отечества 2830 человек приняли участие в 58 мероприятиях месячника оборонно-массовой работы.</w:t>
      </w:r>
    </w:p>
    <w:p w:rsidR="003C71D3" w:rsidRPr="004A5CB2" w:rsidRDefault="003C71D3" w:rsidP="00E32F76">
      <w:pPr>
        <w:spacing w:after="0" w:line="240" w:lineRule="auto"/>
        <w:jc w:val="both"/>
        <w:rPr>
          <w:rFonts w:ascii="Times New Roman" w:hAnsi="Times New Roman" w:cs="Times New Roman"/>
          <w:sz w:val="28"/>
          <w:szCs w:val="28"/>
        </w:rPr>
      </w:pPr>
      <w:r w:rsidRPr="004A5CB2">
        <w:rPr>
          <w:rFonts w:ascii="Times New Roman" w:hAnsi="Times New Roman" w:cs="Times New Roman"/>
          <w:sz w:val="28"/>
          <w:szCs w:val="28"/>
        </w:rPr>
        <w:t>Юнармейцы МАОУ «Панковская СОШ» участвовали</w:t>
      </w:r>
      <w:r w:rsidRPr="004A5CB2">
        <w:rPr>
          <w:rFonts w:ascii="Times New Roman" w:eastAsia="Times New Roman" w:hAnsi="Times New Roman" w:cs="Times New Roman"/>
          <w:sz w:val="28"/>
          <w:szCs w:val="28"/>
        </w:rPr>
        <w:t xml:space="preserve"> в акции «Вахта памяти» за 75</w:t>
      </w:r>
      <w:r>
        <w:rPr>
          <w:rFonts w:ascii="Times New Roman" w:eastAsia="Times New Roman" w:hAnsi="Times New Roman" w:cs="Times New Roman"/>
          <w:sz w:val="28"/>
          <w:szCs w:val="28"/>
        </w:rPr>
        <w:t xml:space="preserve"> </w:t>
      </w:r>
      <w:r w:rsidRPr="004A5CB2">
        <w:rPr>
          <w:rFonts w:ascii="Times New Roman" w:eastAsia="Times New Roman" w:hAnsi="Times New Roman" w:cs="Times New Roman"/>
          <w:sz w:val="28"/>
          <w:szCs w:val="28"/>
        </w:rPr>
        <w:t>дней до…»</w:t>
      </w:r>
      <w:r w:rsidRPr="004A5CB2">
        <w:rPr>
          <w:rFonts w:ascii="Times New Roman" w:hAnsi="Times New Roman" w:cs="Times New Roman"/>
          <w:sz w:val="28"/>
          <w:szCs w:val="28"/>
        </w:rPr>
        <w:t xml:space="preserve"> в Кремле (Пост №1)</w:t>
      </w:r>
      <w:r>
        <w:rPr>
          <w:rFonts w:ascii="Times New Roman" w:hAnsi="Times New Roman" w:cs="Times New Roman"/>
          <w:sz w:val="28"/>
          <w:szCs w:val="28"/>
        </w:rPr>
        <w:t xml:space="preserve">. Во 2 квартале 2020 года </w:t>
      </w:r>
      <w:r w:rsidRPr="004A5CB2">
        <w:rPr>
          <w:rFonts w:ascii="Times New Roman" w:eastAsia="Times New Roman" w:hAnsi="Times New Roman" w:cs="Times New Roman"/>
          <w:sz w:val="28"/>
          <w:szCs w:val="28"/>
        </w:rPr>
        <w:t>в соответствии с планом мероприятий</w:t>
      </w:r>
      <w:r>
        <w:rPr>
          <w:rFonts w:ascii="Times New Roman" w:eastAsia="Times New Roman" w:hAnsi="Times New Roman" w:cs="Times New Roman"/>
          <w:sz w:val="28"/>
          <w:szCs w:val="28"/>
        </w:rPr>
        <w:t xml:space="preserve">, посвященных 75-летию Победы, </w:t>
      </w:r>
      <w:r w:rsidRPr="004A5CB2">
        <w:rPr>
          <w:rFonts w:ascii="Times New Roman" w:eastAsia="Times New Roman" w:hAnsi="Times New Roman" w:cs="Times New Roman"/>
          <w:sz w:val="28"/>
          <w:szCs w:val="28"/>
        </w:rPr>
        <w:t>все образовательные организации приняли участие в акции "Бессмертный полк", в том числе в виртуальном шествии. Около 2500 Георгиевских ленточек было вручено в городских и сельских поселениях (в магази</w:t>
      </w:r>
      <w:r>
        <w:rPr>
          <w:rFonts w:ascii="Times New Roman" w:eastAsia="Times New Roman" w:hAnsi="Times New Roman" w:cs="Times New Roman"/>
          <w:sz w:val="28"/>
          <w:szCs w:val="28"/>
        </w:rPr>
        <w:t xml:space="preserve">нах, аптеках, Администрациях), </w:t>
      </w:r>
      <w:r w:rsidRPr="004A5CB2">
        <w:rPr>
          <w:rFonts w:ascii="Times New Roman" w:eastAsia="Times New Roman" w:hAnsi="Times New Roman" w:cs="Times New Roman"/>
          <w:sz w:val="28"/>
          <w:szCs w:val="28"/>
        </w:rPr>
        <w:t>сотрудникам филиала УФСИН, ГИБДД. В социальной сети жители района размещали свои фото с ленточкой.</w:t>
      </w:r>
    </w:p>
    <w:p w:rsidR="003C71D3" w:rsidRPr="004A5CB2" w:rsidRDefault="003C71D3" w:rsidP="00E32F76">
      <w:pPr>
        <w:spacing w:after="0" w:line="240" w:lineRule="auto"/>
        <w:ind w:firstLine="567"/>
        <w:jc w:val="both"/>
        <w:rPr>
          <w:rFonts w:ascii="Times New Roman" w:eastAsia="Times New Roman" w:hAnsi="Times New Roman" w:cs="Times New Roman"/>
          <w:sz w:val="28"/>
          <w:szCs w:val="28"/>
        </w:rPr>
      </w:pPr>
      <w:r w:rsidRPr="004A5CB2">
        <w:rPr>
          <w:rFonts w:ascii="Times New Roman" w:eastAsia="Times New Roman" w:hAnsi="Times New Roman" w:cs="Times New Roman"/>
          <w:sz w:val="28"/>
          <w:szCs w:val="28"/>
        </w:rPr>
        <w:t xml:space="preserve">В рамках акции "Красота под окном - подарок ветерану" волонтеры Победы посадили деревья в п. Пролетарий и Панковка  </w:t>
      </w:r>
    </w:p>
    <w:p w:rsidR="003C71D3" w:rsidRPr="004A5CB2" w:rsidRDefault="003C71D3" w:rsidP="00E32F76">
      <w:pPr>
        <w:tabs>
          <w:tab w:val="left" w:pos="9230"/>
        </w:tabs>
        <w:spacing w:after="0" w:line="240" w:lineRule="auto"/>
        <w:ind w:right="-1" w:firstLine="567"/>
        <w:jc w:val="both"/>
        <w:rPr>
          <w:rFonts w:ascii="Times New Roman" w:eastAsia="Times New Roman" w:hAnsi="Times New Roman" w:cs="Times New Roman"/>
          <w:sz w:val="28"/>
          <w:szCs w:val="28"/>
        </w:rPr>
      </w:pPr>
      <w:r w:rsidRPr="004A5CB2">
        <w:rPr>
          <w:rFonts w:ascii="Times New Roman" w:eastAsia="Times New Roman" w:hAnsi="Times New Roman" w:cs="Times New Roman"/>
          <w:sz w:val="28"/>
          <w:szCs w:val="28"/>
        </w:rPr>
        <w:t xml:space="preserve"> В Лесновском, Бронницком, Панк</w:t>
      </w:r>
      <w:r>
        <w:rPr>
          <w:rFonts w:ascii="Times New Roman" w:eastAsia="Times New Roman" w:hAnsi="Times New Roman" w:cs="Times New Roman"/>
          <w:sz w:val="28"/>
          <w:szCs w:val="28"/>
        </w:rPr>
        <w:t xml:space="preserve">овском, Ракомском, Ермолинском поселениях с участием </w:t>
      </w:r>
      <w:r w:rsidRPr="004A5CB2">
        <w:rPr>
          <w:rFonts w:ascii="Times New Roman" w:eastAsia="Times New Roman" w:hAnsi="Times New Roman" w:cs="Times New Roman"/>
          <w:sz w:val="28"/>
          <w:szCs w:val="28"/>
        </w:rPr>
        <w:t xml:space="preserve">сотрудников Администраций состоялась акция "Сад памяти". На территориях были высажены сосны, ели, туи, березы, дубы. Жители района приняли участие в акции "Сад памяти дома" по посадке </w:t>
      </w:r>
      <w:r w:rsidRPr="004A5CB2">
        <w:rPr>
          <w:rFonts w:ascii="Times New Roman" w:eastAsia="Times New Roman" w:hAnsi="Times New Roman" w:cs="Times New Roman"/>
          <w:sz w:val="28"/>
          <w:szCs w:val="28"/>
        </w:rPr>
        <w:lastRenderedPageBreak/>
        <w:t>саженцев на приусадебных участках.</w:t>
      </w:r>
    </w:p>
    <w:p w:rsidR="003C71D3" w:rsidRPr="004A5CB2" w:rsidRDefault="003C71D3" w:rsidP="00E32F76">
      <w:pPr>
        <w:spacing w:after="0" w:line="240" w:lineRule="auto"/>
        <w:ind w:firstLine="567"/>
        <w:jc w:val="both"/>
        <w:rPr>
          <w:rFonts w:ascii="Times New Roman" w:eastAsia="Times New Roman" w:hAnsi="Times New Roman" w:cs="Times New Roman"/>
          <w:sz w:val="28"/>
          <w:szCs w:val="28"/>
        </w:rPr>
      </w:pPr>
      <w:r w:rsidRPr="004A5CB2">
        <w:rPr>
          <w:rFonts w:ascii="Times New Roman" w:eastAsia="Times New Roman" w:hAnsi="Times New Roman" w:cs="Times New Roman"/>
          <w:sz w:val="28"/>
          <w:szCs w:val="28"/>
        </w:rPr>
        <w:t xml:space="preserve">Масштабно в районе прошла акция "Звезда в окне" с участием детей дошкольного возраста, обучающихся школ и юнармейцев.  </w:t>
      </w:r>
    </w:p>
    <w:p w:rsidR="003C71D3" w:rsidRPr="004A5CB2" w:rsidRDefault="003C71D3" w:rsidP="003C71D3">
      <w:pPr>
        <w:spacing w:after="0" w:line="240" w:lineRule="auto"/>
        <w:ind w:firstLine="567"/>
        <w:jc w:val="both"/>
        <w:rPr>
          <w:rFonts w:ascii="Times New Roman" w:hAnsi="Times New Roman" w:cs="Times New Roman"/>
          <w:sz w:val="28"/>
          <w:szCs w:val="28"/>
        </w:rPr>
      </w:pPr>
      <w:r w:rsidRPr="004A5CB2">
        <w:rPr>
          <w:rFonts w:ascii="Times New Roman" w:eastAsia="Times New Roman" w:hAnsi="Times New Roman" w:cs="Times New Roman"/>
          <w:sz w:val="28"/>
          <w:szCs w:val="28"/>
        </w:rPr>
        <w:t xml:space="preserve"> Во Всероссийской акци</w:t>
      </w:r>
      <w:r>
        <w:rPr>
          <w:rFonts w:ascii="Times New Roman" w:eastAsia="Times New Roman" w:hAnsi="Times New Roman" w:cs="Times New Roman"/>
          <w:sz w:val="28"/>
          <w:szCs w:val="28"/>
        </w:rPr>
        <w:t xml:space="preserve">и "Мы вместе" волонтеры Победы </w:t>
      </w:r>
      <w:r w:rsidRPr="004A5CB2">
        <w:rPr>
          <w:rFonts w:ascii="Times New Roman" w:eastAsia="Times New Roman" w:hAnsi="Times New Roman" w:cs="Times New Roman"/>
          <w:sz w:val="28"/>
          <w:szCs w:val="28"/>
        </w:rPr>
        <w:t>исполнили</w:t>
      </w:r>
      <w:r>
        <w:rPr>
          <w:rFonts w:ascii="Times New Roman" w:eastAsia="Times New Roman" w:hAnsi="Times New Roman" w:cs="Times New Roman"/>
          <w:sz w:val="28"/>
          <w:szCs w:val="28"/>
        </w:rPr>
        <w:t xml:space="preserve"> </w:t>
      </w:r>
      <w:r w:rsidRPr="004A5CB2">
        <w:rPr>
          <w:rFonts w:ascii="Times New Roman" w:eastAsia="Times New Roman" w:hAnsi="Times New Roman" w:cs="Times New Roman"/>
          <w:sz w:val="28"/>
          <w:szCs w:val="28"/>
        </w:rPr>
        <w:t>14 заявок в рамках акции "ДовЕРие". Поздравили участников войны, ветеранов и блокадников с праздником, вручили "письма Победы" (всего было подготовлено 230 писем), организовали телефонное поздравление 76 ветеранов из Панковского, Пролетарского, Савинского, Ермолинского поселений.</w:t>
      </w:r>
    </w:p>
    <w:p w:rsidR="003C71D3" w:rsidRPr="004A5CB2" w:rsidRDefault="003C71D3" w:rsidP="003C71D3">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В мае-июне </w:t>
      </w:r>
      <w:r w:rsidRPr="004A5CB2">
        <w:rPr>
          <w:rFonts w:ascii="Times New Roman" w:eastAsia="Times New Roman" w:hAnsi="Times New Roman" w:cs="Times New Roman"/>
          <w:sz w:val="28"/>
          <w:szCs w:val="28"/>
        </w:rPr>
        <w:t>молодежь района приняла активное участие в акции «Красная гвоздика», акция продолжается, собранные средства будут направлены на помощь ветеранам боевых действий.</w:t>
      </w:r>
    </w:p>
    <w:p w:rsidR="003C71D3" w:rsidRPr="004A5CB2" w:rsidRDefault="003C71D3" w:rsidP="003C71D3">
      <w:pPr>
        <w:spacing w:after="0" w:line="240" w:lineRule="auto"/>
        <w:ind w:firstLine="567"/>
        <w:jc w:val="both"/>
        <w:rPr>
          <w:rFonts w:ascii="Times New Roman" w:eastAsia="Times New Roman" w:hAnsi="Times New Roman" w:cs="Times New Roman"/>
          <w:sz w:val="28"/>
          <w:szCs w:val="28"/>
        </w:rPr>
      </w:pPr>
      <w:r w:rsidRPr="004A5CB2">
        <w:rPr>
          <w:rFonts w:ascii="Times New Roman" w:eastAsia="Times New Roman" w:hAnsi="Times New Roman" w:cs="Times New Roman"/>
          <w:sz w:val="28"/>
          <w:szCs w:val="28"/>
        </w:rPr>
        <w:t>В группах Вк</w:t>
      </w:r>
      <w:r>
        <w:rPr>
          <w:rFonts w:ascii="Times New Roman" w:eastAsia="Times New Roman" w:hAnsi="Times New Roman" w:cs="Times New Roman"/>
          <w:sz w:val="28"/>
          <w:szCs w:val="28"/>
        </w:rPr>
        <w:t xml:space="preserve">онтакте размещались видеоролики стихов о войне и Победе </w:t>
      </w:r>
      <w:r w:rsidRPr="004A5CB2">
        <w:rPr>
          <w:rFonts w:ascii="Times New Roman" w:eastAsia="Times New Roman" w:hAnsi="Times New Roman" w:cs="Times New Roman"/>
          <w:sz w:val="28"/>
          <w:szCs w:val="28"/>
        </w:rPr>
        <w:t>("Читаем и помним о войне"). Жители района приняли участие в акции "Фонарики Победы".</w:t>
      </w:r>
    </w:p>
    <w:p w:rsidR="003C71D3" w:rsidRPr="004A5CB2" w:rsidRDefault="003C71D3" w:rsidP="003C71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 Дню России волонтерами </w:t>
      </w:r>
      <w:r w:rsidRPr="004A5CB2">
        <w:rPr>
          <w:rFonts w:ascii="Times New Roman" w:hAnsi="Times New Roman" w:cs="Times New Roman"/>
          <w:sz w:val="28"/>
          <w:szCs w:val="28"/>
        </w:rPr>
        <w:t>было распространено 130</w:t>
      </w:r>
      <w:r>
        <w:rPr>
          <w:rFonts w:ascii="Times New Roman" w:hAnsi="Times New Roman" w:cs="Times New Roman"/>
          <w:sz w:val="28"/>
          <w:szCs w:val="28"/>
        </w:rPr>
        <w:t xml:space="preserve">0 ленточек триколор. Проведены </w:t>
      </w:r>
      <w:r w:rsidRPr="004A5CB2">
        <w:rPr>
          <w:rFonts w:ascii="Times New Roman" w:hAnsi="Times New Roman" w:cs="Times New Roman"/>
          <w:sz w:val="28"/>
          <w:szCs w:val="28"/>
        </w:rPr>
        <w:t>онлайн-акции «Флаги России», «Окна России», «Испеки пирог и скажи «Спасибо!», челлендж «Русские рифмы».</w:t>
      </w:r>
    </w:p>
    <w:p w:rsidR="003C71D3" w:rsidRPr="004A5CB2" w:rsidRDefault="003C71D3" w:rsidP="003C71D3">
      <w:pPr>
        <w:spacing w:after="0" w:line="240" w:lineRule="auto"/>
        <w:ind w:firstLine="567"/>
        <w:jc w:val="both"/>
        <w:rPr>
          <w:rFonts w:ascii="Times New Roman" w:hAnsi="Times New Roman" w:cs="Times New Roman"/>
          <w:sz w:val="28"/>
          <w:szCs w:val="28"/>
        </w:rPr>
      </w:pPr>
      <w:r w:rsidRPr="004A5CB2">
        <w:rPr>
          <w:rFonts w:ascii="Times New Roman" w:hAnsi="Times New Roman" w:cs="Times New Roman"/>
          <w:sz w:val="28"/>
          <w:szCs w:val="28"/>
        </w:rPr>
        <w:t>Ко Дню памяти и скорби в районе состоялись акции «Свеча памяти», «Минута молчания». К 24 июня также прошли акции «Я рисую мелом», «Голубь мира» и «Весть Победы».</w:t>
      </w:r>
    </w:p>
    <w:p w:rsidR="003C71D3" w:rsidRPr="004A5CB2" w:rsidRDefault="003C71D3" w:rsidP="003C71D3">
      <w:pPr>
        <w:spacing w:after="0" w:line="240" w:lineRule="auto"/>
        <w:ind w:firstLine="567"/>
        <w:jc w:val="both"/>
        <w:rPr>
          <w:rFonts w:ascii="Times New Roman" w:hAnsi="Times New Roman" w:cs="Times New Roman"/>
          <w:sz w:val="28"/>
          <w:szCs w:val="28"/>
        </w:rPr>
      </w:pPr>
      <w:r w:rsidRPr="004A5CB2">
        <w:rPr>
          <w:rFonts w:ascii="Times New Roman" w:hAnsi="Times New Roman" w:cs="Times New Roman"/>
          <w:sz w:val="28"/>
          <w:szCs w:val="28"/>
        </w:rPr>
        <w:t>Подведены итоги районного конкурса на лучшую организацию работы объединений и клубов патриотической направленности.</w:t>
      </w:r>
    </w:p>
    <w:p w:rsidR="003C71D3" w:rsidRPr="004A5CB2" w:rsidRDefault="003C71D3" w:rsidP="003C71D3">
      <w:pPr>
        <w:spacing w:after="0" w:line="240" w:lineRule="auto"/>
        <w:ind w:firstLine="567"/>
        <w:jc w:val="both"/>
        <w:rPr>
          <w:rFonts w:ascii="Times New Roman" w:hAnsi="Times New Roman" w:cs="Times New Roman"/>
          <w:sz w:val="28"/>
          <w:szCs w:val="28"/>
        </w:rPr>
      </w:pPr>
      <w:r w:rsidRPr="004A5CB2">
        <w:rPr>
          <w:rFonts w:ascii="Times New Roman" w:eastAsia="Times New Roman" w:hAnsi="Times New Roman" w:cs="Times New Roman"/>
          <w:sz w:val="28"/>
          <w:szCs w:val="28"/>
        </w:rPr>
        <w:t>Вся информация размещалась в группах Вконтакте Новгородского района, комитета образования, МАУ "Дом молодежи, центр ГПВ и ПДМ", общеобразовательных организаций.</w:t>
      </w:r>
    </w:p>
    <w:p w:rsidR="003C71D3" w:rsidRPr="004A5CB2" w:rsidRDefault="003C71D3" w:rsidP="00D567CD">
      <w:pPr>
        <w:spacing w:after="0" w:line="240" w:lineRule="auto"/>
        <w:ind w:firstLine="708"/>
        <w:jc w:val="both"/>
        <w:rPr>
          <w:rFonts w:ascii="Times New Roman" w:hAnsi="Times New Roman" w:cs="Times New Roman"/>
          <w:sz w:val="28"/>
          <w:szCs w:val="28"/>
        </w:rPr>
      </w:pPr>
      <w:r w:rsidRPr="004A5CB2">
        <w:rPr>
          <w:rFonts w:ascii="Times New Roman" w:hAnsi="Times New Roman" w:cs="Times New Roman"/>
          <w:sz w:val="28"/>
          <w:szCs w:val="28"/>
        </w:rPr>
        <w:t>Доля населения, участвующего в мероприятиях патриотической направленности, составляет 98 %.</w:t>
      </w:r>
    </w:p>
    <w:p w:rsidR="003C71D3" w:rsidRPr="004A5CB2" w:rsidRDefault="003C71D3" w:rsidP="00D567CD">
      <w:pPr>
        <w:spacing w:after="0" w:line="240" w:lineRule="auto"/>
        <w:jc w:val="both"/>
        <w:rPr>
          <w:rFonts w:ascii="Times New Roman" w:hAnsi="Times New Roman" w:cs="Times New Roman"/>
          <w:b/>
          <w:sz w:val="28"/>
          <w:szCs w:val="28"/>
        </w:rPr>
      </w:pPr>
      <w:r w:rsidRPr="004A5CB2">
        <w:rPr>
          <w:rFonts w:ascii="Times New Roman" w:hAnsi="Times New Roman" w:cs="Times New Roman"/>
          <w:b/>
          <w:sz w:val="28"/>
          <w:szCs w:val="28"/>
        </w:rPr>
        <w:t>4. Создание необходимых условий для оздоровления, летней занятости детей и подростков в каникулярное время.</w:t>
      </w:r>
    </w:p>
    <w:p w:rsidR="003C71D3" w:rsidRPr="004A5CB2" w:rsidRDefault="003C71D3" w:rsidP="00D567CD">
      <w:pPr>
        <w:spacing w:after="0" w:line="240" w:lineRule="auto"/>
        <w:ind w:firstLine="567"/>
        <w:jc w:val="both"/>
        <w:rPr>
          <w:rFonts w:ascii="Times New Roman" w:hAnsi="Times New Roman" w:cs="Times New Roman"/>
          <w:sz w:val="28"/>
          <w:szCs w:val="28"/>
        </w:rPr>
      </w:pPr>
      <w:r w:rsidRPr="004A5CB2">
        <w:rPr>
          <w:rFonts w:ascii="Times New Roman" w:hAnsi="Times New Roman" w:cs="Times New Roman"/>
          <w:sz w:val="28"/>
          <w:szCs w:val="28"/>
        </w:rPr>
        <w:t>С целью подготовки к летней оздоровительной кампании 2020 года проведена следующая работа:</w:t>
      </w:r>
    </w:p>
    <w:p w:rsidR="003C71D3" w:rsidRPr="004A5CB2" w:rsidRDefault="003C71D3" w:rsidP="00D567CD">
      <w:pPr>
        <w:spacing w:after="0" w:line="240" w:lineRule="auto"/>
        <w:ind w:firstLine="567"/>
        <w:jc w:val="both"/>
        <w:rPr>
          <w:rFonts w:ascii="Times New Roman" w:hAnsi="Times New Roman" w:cs="Times New Roman"/>
          <w:sz w:val="28"/>
          <w:szCs w:val="28"/>
        </w:rPr>
      </w:pPr>
      <w:r w:rsidRPr="004A5CB2">
        <w:rPr>
          <w:rFonts w:ascii="Times New Roman" w:hAnsi="Times New Roman" w:cs="Times New Roman"/>
          <w:sz w:val="28"/>
          <w:szCs w:val="28"/>
        </w:rPr>
        <w:t xml:space="preserve">-на сайте Комитета образования размещена информация о летней оздоровительной кампании (образцы заявлений, сроки проведения смен, порядок частичной компенсации); </w:t>
      </w:r>
    </w:p>
    <w:p w:rsidR="003C71D3" w:rsidRPr="004A5CB2" w:rsidRDefault="003C71D3" w:rsidP="003C71D3">
      <w:pPr>
        <w:spacing w:after="0" w:line="240" w:lineRule="auto"/>
        <w:ind w:firstLine="567"/>
        <w:jc w:val="both"/>
        <w:rPr>
          <w:rFonts w:ascii="Times New Roman" w:hAnsi="Times New Roman" w:cs="Times New Roman"/>
          <w:sz w:val="28"/>
          <w:szCs w:val="28"/>
        </w:rPr>
      </w:pPr>
      <w:r w:rsidRPr="004A5CB2">
        <w:rPr>
          <w:rFonts w:ascii="Times New Roman" w:hAnsi="Times New Roman" w:cs="Times New Roman"/>
          <w:sz w:val="28"/>
          <w:szCs w:val="28"/>
        </w:rPr>
        <w:t>-проводится консультирование граждан по вопросам летнего отдыха и приобретения путевок;</w:t>
      </w:r>
    </w:p>
    <w:p w:rsidR="003C71D3" w:rsidRPr="004A5CB2" w:rsidRDefault="003C71D3" w:rsidP="003C71D3">
      <w:pPr>
        <w:spacing w:after="0" w:line="240" w:lineRule="auto"/>
        <w:ind w:firstLine="567"/>
        <w:jc w:val="both"/>
        <w:rPr>
          <w:rFonts w:ascii="Times New Roman" w:hAnsi="Times New Roman" w:cs="Times New Roman"/>
          <w:sz w:val="28"/>
          <w:szCs w:val="28"/>
        </w:rPr>
      </w:pPr>
      <w:r w:rsidRPr="004A5CB2">
        <w:rPr>
          <w:rFonts w:ascii="Times New Roman" w:hAnsi="Times New Roman" w:cs="Times New Roman"/>
          <w:sz w:val="28"/>
          <w:szCs w:val="28"/>
        </w:rPr>
        <w:t>-осуществляется прием заявок на летний период 2020 года;</w:t>
      </w:r>
    </w:p>
    <w:p w:rsidR="003C71D3" w:rsidRPr="004A5CB2" w:rsidRDefault="003C71D3" w:rsidP="003C71D3">
      <w:pPr>
        <w:spacing w:after="0" w:line="240" w:lineRule="auto"/>
        <w:ind w:firstLine="567"/>
        <w:jc w:val="both"/>
        <w:rPr>
          <w:rFonts w:ascii="Times New Roman" w:hAnsi="Times New Roman" w:cs="Times New Roman"/>
          <w:sz w:val="28"/>
          <w:szCs w:val="28"/>
        </w:rPr>
      </w:pPr>
      <w:r w:rsidRPr="004A5CB2">
        <w:rPr>
          <w:rFonts w:ascii="Times New Roman" w:hAnsi="Times New Roman" w:cs="Times New Roman"/>
          <w:sz w:val="28"/>
          <w:szCs w:val="28"/>
        </w:rPr>
        <w:t xml:space="preserve"> -составлен единый Реестр организаций отдыха и оздоровления детей на 2020 год. </w:t>
      </w:r>
    </w:p>
    <w:p w:rsidR="003C71D3" w:rsidRPr="004A5CB2" w:rsidRDefault="003C71D3" w:rsidP="003C71D3">
      <w:pPr>
        <w:spacing w:after="0" w:line="240" w:lineRule="auto"/>
        <w:ind w:firstLine="567"/>
        <w:jc w:val="both"/>
        <w:rPr>
          <w:rFonts w:ascii="Times New Roman" w:hAnsi="Times New Roman" w:cs="Times New Roman"/>
          <w:sz w:val="28"/>
          <w:szCs w:val="28"/>
        </w:rPr>
      </w:pPr>
      <w:r w:rsidRPr="004A5CB2">
        <w:rPr>
          <w:rFonts w:ascii="Times New Roman" w:hAnsi="Times New Roman" w:cs="Times New Roman"/>
          <w:sz w:val="28"/>
          <w:szCs w:val="28"/>
        </w:rPr>
        <w:t xml:space="preserve">В реестр вошли 16 лагерей с дневным пребыванием, 10 профильных смен, 2 лагеря труда и отдыха, загородный лагерь «Волынь», 2 санатория: «Тесово-2» и «Семейный». </w:t>
      </w:r>
    </w:p>
    <w:p w:rsidR="003C71D3" w:rsidRPr="004A5CB2" w:rsidRDefault="003C71D3" w:rsidP="003C71D3">
      <w:pPr>
        <w:spacing w:after="0" w:line="240" w:lineRule="auto"/>
        <w:ind w:firstLine="567"/>
        <w:jc w:val="both"/>
        <w:rPr>
          <w:rFonts w:ascii="Times New Roman" w:hAnsi="Times New Roman" w:cs="Times New Roman"/>
          <w:sz w:val="28"/>
          <w:szCs w:val="28"/>
        </w:rPr>
      </w:pPr>
      <w:r w:rsidRPr="004A5CB2">
        <w:rPr>
          <w:rFonts w:ascii="Times New Roman" w:hAnsi="Times New Roman" w:cs="Times New Roman"/>
          <w:sz w:val="28"/>
          <w:szCs w:val="28"/>
        </w:rPr>
        <w:t xml:space="preserve">93 ребенка отдохнули в зимнюю смену в загородном оздоровительном </w:t>
      </w:r>
      <w:r w:rsidRPr="004A5CB2">
        <w:rPr>
          <w:rFonts w:ascii="Times New Roman" w:hAnsi="Times New Roman" w:cs="Times New Roman"/>
          <w:sz w:val="28"/>
          <w:szCs w:val="28"/>
        </w:rPr>
        <w:lastRenderedPageBreak/>
        <w:t>лагере «Волынь», 3 человека в лагере «Гверстянец».</w:t>
      </w:r>
    </w:p>
    <w:p w:rsidR="003C71D3" w:rsidRPr="004A5CB2" w:rsidRDefault="003C71D3" w:rsidP="003C71D3">
      <w:pPr>
        <w:spacing w:after="0" w:line="240" w:lineRule="auto"/>
        <w:ind w:firstLine="567"/>
        <w:jc w:val="both"/>
        <w:rPr>
          <w:rFonts w:ascii="Times New Roman" w:hAnsi="Times New Roman" w:cs="Times New Roman"/>
          <w:sz w:val="28"/>
          <w:szCs w:val="28"/>
        </w:rPr>
      </w:pPr>
      <w:r w:rsidRPr="004A5CB2">
        <w:rPr>
          <w:rFonts w:ascii="Times New Roman" w:hAnsi="Times New Roman" w:cs="Times New Roman"/>
          <w:sz w:val="28"/>
          <w:szCs w:val="28"/>
        </w:rPr>
        <w:t xml:space="preserve">С января по март </w:t>
      </w:r>
      <w:r>
        <w:rPr>
          <w:rFonts w:ascii="Times New Roman" w:hAnsi="Times New Roman" w:cs="Times New Roman"/>
          <w:sz w:val="28"/>
          <w:szCs w:val="28"/>
        </w:rPr>
        <w:t xml:space="preserve">2020 года </w:t>
      </w:r>
      <w:r w:rsidRPr="004A5CB2">
        <w:rPr>
          <w:rFonts w:ascii="Times New Roman" w:hAnsi="Times New Roman" w:cs="Times New Roman"/>
          <w:sz w:val="28"/>
          <w:szCs w:val="28"/>
        </w:rPr>
        <w:t>в санаториях «Тесово-2» и «Семейный» оздоровилось 189 детей ребят до 17 лет.</w:t>
      </w:r>
    </w:p>
    <w:p w:rsidR="003C71D3" w:rsidRPr="004A5CB2" w:rsidRDefault="003C71D3" w:rsidP="003C71D3">
      <w:pPr>
        <w:spacing w:after="0" w:line="240" w:lineRule="auto"/>
        <w:ind w:firstLine="567"/>
        <w:jc w:val="both"/>
        <w:rPr>
          <w:rFonts w:ascii="Times New Roman" w:hAnsi="Times New Roman" w:cs="Times New Roman"/>
          <w:sz w:val="28"/>
          <w:szCs w:val="28"/>
        </w:rPr>
      </w:pPr>
      <w:r w:rsidRPr="004A5CB2">
        <w:rPr>
          <w:rFonts w:ascii="Times New Roman" w:hAnsi="Times New Roman" w:cs="Times New Roman"/>
          <w:sz w:val="28"/>
          <w:szCs w:val="28"/>
        </w:rPr>
        <w:t>6 победителей творческих конкурсов, предметных олимпиад и спортивных соревнований отдохнули в лагерях Черноморского побережья: «Смена», «Сириус», «Артек».</w:t>
      </w:r>
    </w:p>
    <w:p w:rsidR="003C71D3" w:rsidRPr="004A5CB2" w:rsidRDefault="003C71D3" w:rsidP="003C71D3">
      <w:pPr>
        <w:spacing w:after="0" w:line="240" w:lineRule="auto"/>
        <w:ind w:firstLine="567"/>
        <w:jc w:val="both"/>
        <w:rPr>
          <w:rFonts w:ascii="Times New Roman" w:hAnsi="Times New Roman" w:cs="Times New Roman"/>
          <w:sz w:val="28"/>
          <w:szCs w:val="28"/>
        </w:rPr>
      </w:pPr>
      <w:r w:rsidRPr="004A5CB2">
        <w:rPr>
          <w:rFonts w:ascii="Times New Roman" w:hAnsi="Times New Roman" w:cs="Times New Roman"/>
          <w:sz w:val="28"/>
          <w:szCs w:val="28"/>
        </w:rPr>
        <w:t xml:space="preserve">Осуществляется тесное взаимодействие с «Новгородским социально-реабилитационным центром для несовершеннолетних «Подросток», с «Реабилитационным центром для детей и подростков с ограниченными возможностями». </w:t>
      </w:r>
    </w:p>
    <w:p w:rsidR="003C71D3" w:rsidRPr="004A5CB2" w:rsidRDefault="003C71D3" w:rsidP="003C71D3">
      <w:pPr>
        <w:spacing w:after="0" w:line="240" w:lineRule="auto"/>
        <w:ind w:firstLine="567"/>
        <w:jc w:val="both"/>
        <w:rPr>
          <w:rFonts w:ascii="Times New Roman" w:hAnsi="Times New Roman" w:cs="Times New Roman"/>
          <w:sz w:val="28"/>
          <w:szCs w:val="28"/>
        </w:rPr>
      </w:pPr>
      <w:r w:rsidRPr="004A5CB2">
        <w:rPr>
          <w:rFonts w:ascii="Times New Roman" w:hAnsi="Times New Roman" w:cs="Times New Roman"/>
          <w:sz w:val="28"/>
          <w:szCs w:val="28"/>
        </w:rPr>
        <w:t xml:space="preserve">За отчетный период разными видами организованного отдыха охвачены 137 ребят в трудной жизненной ситуации, 2 ребенка-инвалида, 7 сирот, 16 ребят, состоящих на различных видах учета. </w:t>
      </w:r>
    </w:p>
    <w:p w:rsidR="003C71D3" w:rsidRPr="003C71D3" w:rsidRDefault="003C71D3" w:rsidP="003C71D3">
      <w:pPr>
        <w:spacing w:after="0" w:line="240" w:lineRule="auto"/>
        <w:ind w:firstLine="567"/>
        <w:jc w:val="both"/>
        <w:rPr>
          <w:rFonts w:ascii="Times New Roman" w:hAnsi="Times New Roman" w:cs="Times New Roman"/>
          <w:sz w:val="28"/>
          <w:szCs w:val="28"/>
        </w:rPr>
      </w:pPr>
      <w:r w:rsidRPr="003C71D3">
        <w:rPr>
          <w:rFonts w:ascii="Times New Roman" w:hAnsi="Times New Roman" w:cs="Times New Roman"/>
          <w:sz w:val="28"/>
          <w:szCs w:val="28"/>
        </w:rPr>
        <w:t>5. Комплексное решение жизнеустройства детей-сирот и детей, оставшихся без попечения родителей.</w:t>
      </w:r>
    </w:p>
    <w:p w:rsidR="003C71D3" w:rsidRPr="004A5CB2" w:rsidRDefault="003C71D3" w:rsidP="003C71D3">
      <w:pPr>
        <w:spacing w:after="0" w:line="240" w:lineRule="auto"/>
        <w:ind w:firstLine="567"/>
        <w:jc w:val="both"/>
        <w:rPr>
          <w:rFonts w:ascii="Times New Roman" w:hAnsi="Times New Roman" w:cs="Times New Roman"/>
          <w:sz w:val="28"/>
          <w:szCs w:val="28"/>
        </w:rPr>
      </w:pPr>
      <w:r w:rsidRPr="004A5CB2">
        <w:rPr>
          <w:rFonts w:ascii="Times New Roman" w:hAnsi="Times New Roman" w:cs="Times New Roman"/>
          <w:sz w:val="28"/>
          <w:szCs w:val="28"/>
        </w:rPr>
        <w:t>Доля детей-сирот и детей, оставшихся без попечения родителей, переданных на воспитание в семьи, от общей численности, выявленных за отчетный период, составляет 100%. За отчетный квартал выявлено 7 детей-сирот и детей, оставшихся без попечения родителей, которые устроены в семьи граждан Новгородского района.</w:t>
      </w:r>
    </w:p>
    <w:p w:rsidR="003C71D3" w:rsidRDefault="003C71D3" w:rsidP="00E32F76">
      <w:pPr>
        <w:spacing w:after="0" w:line="240" w:lineRule="auto"/>
        <w:ind w:firstLine="567"/>
        <w:jc w:val="both"/>
        <w:rPr>
          <w:rFonts w:ascii="Times New Roman" w:hAnsi="Times New Roman" w:cs="Times New Roman"/>
          <w:sz w:val="28"/>
          <w:szCs w:val="28"/>
        </w:rPr>
      </w:pPr>
      <w:r w:rsidRPr="004A5CB2">
        <w:rPr>
          <w:rFonts w:ascii="Times New Roman" w:hAnsi="Times New Roman" w:cs="Times New Roman"/>
          <w:sz w:val="28"/>
          <w:szCs w:val="28"/>
        </w:rPr>
        <w:t>На учете в отделе опеки и попечительства состоит 99 граждан из категории детей-сирот и детей, оставшихся без попечения родителей, а также лиц из числа детей-сирот и детей, оставшихся без попечения родителей, которые подлежат обеспечению жилыми помещениями. Во втором квартале 2020 года жилые помещения предоставлены 17 гражданам вышеуказанной категории. Приобретены однокомнатные квартиры в д. Чечулино, д. Савино, д. Подберезье, д. Ермолино, п. Панковка.</w:t>
      </w:r>
    </w:p>
    <w:p w:rsidR="001560EE" w:rsidRPr="003C71D3" w:rsidRDefault="00A0106D" w:rsidP="003C71D3">
      <w:pPr>
        <w:spacing w:after="0" w:line="240" w:lineRule="auto"/>
        <w:ind w:firstLine="567"/>
        <w:jc w:val="both"/>
        <w:rPr>
          <w:rFonts w:ascii="Times New Roman" w:hAnsi="Times New Roman" w:cs="Times New Roman"/>
          <w:b/>
          <w:sz w:val="28"/>
          <w:szCs w:val="28"/>
        </w:rPr>
      </w:pPr>
      <w:r w:rsidRPr="003C71D3">
        <w:rPr>
          <w:rFonts w:ascii="Times New Roman" w:hAnsi="Times New Roman" w:cs="Times New Roman"/>
          <w:b/>
          <w:sz w:val="28"/>
          <w:szCs w:val="28"/>
        </w:rPr>
        <w:t xml:space="preserve">15. </w:t>
      </w:r>
      <w:r w:rsidR="00151CFD" w:rsidRPr="003C71D3">
        <w:rPr>
          <w:rFonts w:ascii="Times New Roman" w:hAnsi="Times New Roman" w:cs="Times New Roman"/>
          <w:b/>
          <w:sz w:val="28"/>
          <w:szCs w:val="28"/>
        </w:rPr>
        <w:t>КУЛЬТУРА</w:t>
      </w:r>
    </w:p>
    <w:p w:rsidR="00D567CD" w:rsidRDefault="00D567CD" w:rsidP="00D567CD">
      <w:pPr>
        <w:shd w:val="clear" w:color="auto" w:fill="FFFFFF"/>
        <w:tabs>
          <w:tab w:val="left" w:pos="992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сферы культуры в 2020 году осуществляется в соответствии с муниципальной программой «Развитие культуры Новгородского муниципального района (2020-2024 годы)», утвержденной Постановлением администрации Новгородского муниципального района от 05.11.2019г. №407.</w:t>
      </w:r>
    </w:p>
    <w:p w:rsidR="00D567CD" w:rsidRDefault="00D567CD" w:rsidP="00D567CD">
      <w:pPr>
        <w:shd w:val="clear" w:color="auto" w:fill="FFFFFF"/>
        <w:tabs>
          <w:tab w:val="left" w:pos="9923"/>
        </w:tabs>
        <w:spacing w:after="0" w:line="240" w:lineRule="auto"/>
        <w:ind w:firstLine="709"/>
        <w:jc w:val="both"/>
        <w:rPr>
          <w:sz w:val="28"/>
          <w:szCs w:val="28"/>
        </w:rPr>
      </w:pPr>
      <w:r>
        <w:rPr>
          <w:rFonts w:ascii="Times New Roman" w:hAnsi="Times New Roman" w:cs="Times New Roman"/>
          <w:sz w:val="28"/>
          <w:szCs w:val="28"/>
        </w:rPr>
        <w:t>Целью программы является у</w:t>
      </w:r>
      <w:r w:rsidRPr="00F26E22">
        <w:rPr>
          <w:rFonts w:ascii="Times New Roman" w:hAnsi="Times New Roman" w:cs="Times New Roman"/>
          <w:sz w:val="28"/>
          <w:szCs w:val="28"/>
        </w:rPr>
        <w:t>лучшение качества культурной среды путем вовлечения населения Новгородского муниципального района в культурную жизнь и процессы творческой самореализации людей, формирование единого культурного пространства, скрепленного системой традиционных культурных и духовно-нравственных ценностей.</w:t>
      </w:r>
    </w:p>
    <w:p w:rsidR="00D567CD" w:rsidRDefault="00D567CD" w:rsidP="00D567CD">
      <w:pPr>
        <w:shd w:val="clear" w:color="auto" w:fill="FFFFFF"/>
        <w:tabs>
          <w:tab w:val="left" w:pos="9923"/>
        </w:tabs>
        <w:spacing w:after="0" w:line="240" w:lineRule="auto"/>
        <w:ind w:left="737"/>
        <w:jc w:val="both"/>
        <w:rPr>
          <w:rFonts w:ascii="Times New Roman" w:hAnsi="Times New Roman" w:cs="Times New Roman"/>
          <w:sz w:val="28"/>
          <w:szCs w:val="28"/>
        </w:rPr>
      </w:pPr>
      <w:r>
        <w:rPr>
          <w:rFonts w:ascii="Times New Roman" w:hAnsi="Times New Roman" w:cs="Times New Roman"/>
          <w:sz w:val="28"/>
          <w:szCs w:val="28"/>
        </w:rPr>
        <w:t>Актуальными задачами в сфере культуры являются:</w:t>
      </w:r>
    </w:p>
    <w:p w:rsidR="00D567CD" w:rsidRPr="00BC7CD9" w:rsidRDefault="00D567CD" w:rsidP="00D567CD">
      <w:pPr>
        <w:widowControl/>
        <w:spacing w:after="0" w:line="240" w:lineRule="auto"/>
        <w:ind w:firstLine="709"/>
        <w:jc w:val="both"/>
        <w:rPr>
          <w:rFonts w:ascii="Times New Roman" w:eastAsia="Times New Roman" w:hAnsi="Times New Roman" w:cs="Times New Roman"/>
          <w:kern w:val="0"/>
          <w:sz w:val="20"/>
          <w:szCs w:val="20"/>
        </w:rPr>
      </w:pPr>
      <w:r w:rsidRPr="00BC7CD9">
        <w:rPr>
          <w:rFonts w:ascii="Times New Roman" w:eastAsia="Times New Roman" w:hAnsi="Times New Roman" w:cs="Times New Roman"/>
          <w:bCs/>
          <w:kern w:val="0"/>
          <w:sz w:val="28"/>
          <w:szCs w:val="28"/>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p w:rsidR="00D567CD" w:rsidRPr="00BC7CD9" w:rsidRDefault="00D567CD" w:rsidP="00D567CD">
      <w:pPr>
        <w:widowControl/>
        <w:spacing w:after="0" w:line="240" w:lineRule="auto"/>
        <w:ind w:firstLine="709"/>
        <w:jc w:val="both"/>
        <w:rPr>
          <w:rFonts w:ascii="Times New Roman" w:eastAsia="Times New Roman" w:hAnsi="Times New Roman" w:cs="Times New Roman"/>
          <w:kern w:val="0"/>
          <w:sz w:val="20"/>
          <w:szCs w:val="20"/>
        </w:rPr>
      </w:pPr>
      <w:r w:rsidRPr="00BC7CD9">
        <w:rPr>
          <w:rFonts w:ascii="Times New Roman" w:eastAsia="Times New Roman" w:hAnsi="Times New Roman" w:cs="Times New Roman"/>
          <w:bCs/>
          <w:kern w:val="0"/>
          <w:sz w:val="28"/>
          <w:szCs w:val="28"/>
        </w:rPr>
        <w:lastRenderedPageBreak/>
        <w:t>Развитие, создание (реконструкция) культурно-досуговых организаций клубного типа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p w:rsidR="00D567CD" w:rsidRPr="00BC7CD9" w:rsidRDefault="00D567CD" w:rsidP="00D567CD">
      <w:pPr>
        <w:widowControl/>
        <w:tabs>
          <w:tab w:val="left" w:pos="709"/>
        </w:tabs>
        <w:spacing w:after="0" w:line="240" w:lineRule="auto"/>
        <w:ind w:firstLine="709"/>
        <w:jc w:val="both"/>
        <w:rPr>
          <w:rFonts w:ascii="Times New Roman" w:eastAsia="Times New Roman" w:hAnsi="Times New Roman" w:cs="Times New Roman"/>
          <w:kern w:val="0"/>
          <w:sz w:val="20"/>
          <w:szCs w:val="20"/>
        </w:rPr>
      </w:pPr>
      <w:r w:rsidRPr="00BC7CD9">
        <w:rPr>
          <w:rFonts w:ascii="Times New Roman" w:eastAsia="Times New Roman" w:hAnsi="Times New Roman" w:cs="Times New Roman"/>
          <w:kern w:val="0"/>
          <w:sz w:val="28"/>
          <w:szCs w:val="28"/>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союзов, творческих сообществ, общественных и экспертных советов.</w:t>
      </w:r>
    </w:p>
    <w:p w:rsidR="00D567CD" w:rsidRPr="00BC7CD9" w:rsidRDefault="00D567CD" w:rsidP="00D567CD">
      <w:pPr>
        <w:widowControl/>
        <w:spacing w:after="0" w:line="240" w:lineRule="auto"/>
        <w:ind w:firstLine="709"/>
        <w:jc w:val="both"/>
        <w:rPr>
          <w:rFonts w:ascii="Times New Roman" w:eastAsia="Times New Roman" w:hAnsi="Times New Roman" w:cs="Times New Roman"/>
          <w:kern w:val="0"/>
          <w:sz w:val="20"/>
          <w:szCs w:val="20"/>
        </w:rPr>
      </w:pPr>
      <w:r w:rsidRPr="00BC7CD9">
        <w:rPr>
          <w:rFonts w:ascii="Times New Roman" w:eastAsia="Times New Roman" w:hAnsi="Times New Roman" w:cs="Times New Roman"/>
          <w:kern w:val="0"/>
          <w:sz w:val="28"/>
          <w:szCs w:val="28"/>
        </w:rPr>
        <w:t>Сохранение кадрового потенциала сферы культуры, повышение престижности и привлекательности профессии работника культуры.</w:t>
      </w:r>
    </w:p>
    <w:p w:rsidR="00D567CD" w:rsidRPr="00BC7CD9" w:rsidRDefault="00D567CD" w:rsidP="00D567CD">
      <w:pPr>
        <w:widowControl/>
        <w:spacing w:after="0" w:line="240" w:lineRule="auto"/>
        <w:ind w:firstLine="709"/>
        <w:jc w:val="both"/>
        <w:rPr>
          <w:rFonts w:ascii="Times New Roman" w:eastAsia="Times New Roman" w:hAnsi="Times New Roman" w:cs="Times New Roman"/>
          <w:kern w:val="0"/>
          <w:sz w:val="20"/>
          <w:szCs w:val="20"/>
        </w:rPr>
      </w:pPr>
      <w:r w:rsidRPr="00BC7CD9">
        <w:rPr>
          <w:rFonts w:ascii="Times New Roman" w:eastAsia="Times New Roman" w:hAnsi="Times New Roman" w:cs="Times New Roman"/>
          <w:kern w:val="0"/>
          <w:sz w:val="28"/>
          <w:szCs w:val="28"/>
        </w:rPr>
        <w:t>Поддержка добровольческих движений, в том числе в сфере сохранения культурного наследия народов Российской Федерации.</w:t>
      </w:r>
    </w:p>
    <w:p w:rsidR="00D567CD" w:rsidRDefault="00D567CD" w:rsidP="00D567CD">
      <w:pPr>
        <w:shd w:val="clear" w:color="auto" w:fill="FFFFFF"/>
        <w:tabs>
          <w:tab w:val="left" w:pos="9923"/>
        </w:tabs>
        <w:spacing w:after="0" w:line="240" w:lineRule="auto"/>
        <w:ind w:firstLine="709"/>
        <w:jc w:val="both"/>
        <w:rPr>
          <w:rFonts w:ascii="Times New Roman" w:hAnsi="Times New Roman" w:cs="Times New Roman"/>
          <w:sz w:val="28"/>
          <w:szCs w:val="28"/>
        </w:rPr>
      </w:pPr>
      <w:r w:rsidRPr="00BC7CD9">
        <w:rPr>
          <w:rFonts w:ascii="Times New Roman" w:hAnsi="Times New Roman" w:cs="Times New Roman"/>
          <w:sz w:val="28"/>
          <w:szCs w:val="28"/>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p w:rsidR="00D567CD" w:rsidRDefault="00D567CD" w:rsidP="00D567CD">
      <w:pPr>
        <w:shd w:val="clear" w:color="auto" w:fill="FFFFFF"/>
        <w:tabs>
          <w:tab w:val="left" w:pos="9923"/>
        </w:tabs>
        <w:spacing w:after="0" w:line="240" w:lineRule="auto"/>
        <w:ind w:firstLine="709"/>
        <w:jc w:val="both"/>
        <w:rPr>
          <w:rFonts w:ascii="Times New Roman" w:hAnsi="Times New Roman" w:cs="Times New Roman"/>
          <w:sz w:val="28"/>
          <w:szCs w:val="28"/>
        </w:rPr>
      </w:pPr>
      <w:r w:rsidRPr="00BC7CD9">
        <w:rPr>
          <w:rFonts w:ascii="Times New Roman" w:hAnsi="Times New Roman" w:cs="Times New Roman"/>
          <w:sz w:val="28"/>
          <w:szCs w:val="28"/>
        </w:rPr>
        <w:t>Обеспечение детских школ искусств необходимыми инструментами, оборудованием и материалами.</w:t>
      </w:r>
    </w:p>
    <w:p w:rsidR="00D567CD" w:rsidRDefault="00D567CD" w:rsidP="00D567CD">
      <w:pPr>
        <w:shd w:val="clear" w:color="auto" w:fill="FFFFFF"/>
        <w:tabs>
          <w:tab w:val="left" w:pos="9923"/>
        </w:tabs>
        <w:spacing w:after="0" w:line="240" w:lineRule="auto"/>
        <w:ind w:firstLine="709"/>
        <w:jc w:val="both"/>
        <w:rPr>
          <w:rFonts w:ascii="Times New Roman" w:hAnsi="Times New Roman" w:cs="Times New Roman"/>
          <w:sz w:val="28"/>
          <w:szCs w:val="28"/>
        </w:rPr>
      </w:pPr>
      <w:r w:rsidRPr="00BC7CD9">
        <w:rPr>
          <w:rFonts w:ascii="Times New Roman" w:hAnsi="Times New Roman" w:cs="Times New Roman"/>
          <w:sz w:val="28"/>
          <w:szCs w:val="28"/>
        </w:rPr>
        <w:t>Сохранение и популяризация объектов культурного наследия на территории Новгородского муниципального района.</w:t>
      </w:r>
    </w:p>
    <w:p w:rsidR="00D567CD" w:rsidRPr="00D567CD" w:rsidRDefault="00D567CD" w:rsidP="00D567CD">
      <w:pPr>
        <w:shd w:val="clear" w:color="auto" w:fill="FFFFFF"/>
        <w:tabs>
          <w:tab w:val="left" w:pos="9923"/>
        </w:tabs>
        <w:spacing w:after="0" w:line="240" w:lineRule="auto"/>
        <w:ind w:firstLine="709"/>
        <w:jc w:val="both"/>
        <w:rPr>
          <w:rFonts w:ascii="Times New Roman" w:hAnsi="Times New Roman" w:cs="Times New Roman"/>
          <w:sz w:val="28"/>
          <w:szCs w:val="28"/>
        </w:rPr>
      </w:pPr>
      <w:r w:rsidRPr="001A41C3">
        <w:rPr>
          <w:rFonts w:ascii="Times New Roman" w:hAnsi="Times New Roman" w:cs="Times New Roman"/>
          <w:sz w:val="28"/>
          <w:szCs w:val="2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w:t>
      </w:r>
    </w:p>
    <w:p w:rsidR="00D567CD" w:rsidRDefault="00D567CD" w:rsidP="00273C25">
      <w:pPr>
        <w:shd w:val="clear" w:color="auto" w:fill="FFFFFF"/>
        <w:tabs>
          <w:tab w:val="left" w:pos="9923"/>
        </w:tabs>
        <w:spacing w:after="0" w:line="240" w:lineRule="auto"/>
        <w:rPr>
          <w:rFonts w:ascii="Times New Roman" w:hAnsi="Times New Roman" w:cs="Times New Roman"/>
          <w:sz w:val="28"/>
          <w:szCs w:val="28"/>
        </w:rPr>
      </w:pPr>
      <w:r>
        <w:rPr>
          <w:rFonts w:ascii="Times New Roman" w:hAnsi="Times New Roman" w:cs="Times New Roman"/>
          <w:b/>
          <w:bCs/>
          <w:sz w:val="28"/>
          <w:szCs w:val="28"/>
        </w:rPr>
        <w:t>Сохранение, развитие и совершенствование форм культурно-досуговой деятельности и самодеятельного художественного творчества.</w:t>
      </w:r>
    </w:p>
    <w:p w:rsidR="00D567CD" w:rsidRDefault="00D567CD" w:rsidP="00D567CD">
      <w:pPr>
        <w:pStyle w:val="af8"/>
        <w:spacing w:after="0" w:line="240" w:lineRule="auto"/>
        <w:ind w:left="57" w:right="57" w:firstLine="737"/>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сдачи отчетности за 2 квартал 2020 года, на основании итоговых сведений о деятельности учреждений культуры Новгородского муниципального района, можно говорить </w:t>
      </w:r>
      <w:r>
        <w:rPr>
          <w:rFonts w:ascii="Times New Roman" w:hAnsi="Times New Roman" w:cs="Times New Roman"/>
          <w:b/>
          <w:bCs/>
          <w:sz w:val="28"/>
          <w:szCs w:val="28"/>
        </w:rPr>
        <w:t>о следующих показателях по организации и проведению культурно-массовых мероприятий</w:t>
      </w:r>
      <w:r>
        <w:rPr>
          <w:rFonts w:ascii="Times New Roman" w:hAnsi="Times New Roman" w:cs="Times New Roman"/>
          <w:sz w:val="28"/>
          <w:szCs w:val="28"/>
        </w:rPr>
        <w:t>:</w:t>
      </w:r>
    </w:p>
    <w:p w:rsidR="00D567CD" w:rsidRDefault="00D567CD" w:rsidP="00D567CD">
      <w:pPr>
        <w:pStyle w:val="af8"/>
        <w:spacing w:after="0" w:line="240" w:lineRule="auto"/>
        <w:ind w:left="57" w:right="57" w:firstLine="737"/>
        <w:jc w:val="both"/>
        <w:rPr>
          <w:rFonts w:ascii="Times New Roman" w:hAnsi="Times New Roman" w:cs="Times New Roman"/>
          <w:sz w:val="28"/>
          <w:szCs w:val="28"/>
        </w:rPr>
      </w:pPr>
      <w:r>
        <w:rPr>
          <w:rFonts w:ascii="Times New Roman" w:hAnsi="Times New Roman" w:cs="Times New Roman"/>
          <w:sz w:val="28"/>
          <w:szCs w:val="28"/>
        </w:rPr>
        <w:t>Всего проведено 3187 культурно-массовых мероприятия</w:t>
      </w:r>
      <w:r>
        <w:rPr>
          <w:rFonts w:ascii="Times New Roman" w:hAnsi="Times New Roman" w:cs="Times New Roman"/>
          <w:i/>
          <w:sz w:val="28"/>
          <w:szCs w:val="28"/>
        </w:rPr>
        <w:t>,</w:t>
      </w:r>
      <w:r>
        <w:rPr>
          <w:rFonts w:ascii="Times New Roman" w:hAnsi="Times New Roman" w:cs="Times New Roman"/>
          <w:sz w:val="28"/>
          <w:szCs w:val="28"/>
        </w:rPr>
        <w:t xml:space="preserve"> на которых присутствовало 107397 человека. Для детской аудитории до 14 лет проведено 1699 мероприятий, что составляет 53,3% от общего числа проведенных мероприятий за 2020 год. </w:t>
      </w:r>
    </w:p>
    <w:p w:rsidR="00D567CD" w:rsidRDefault="00D567CD" w:rsidP="00D567CD">
      <w:pPr>
        <w:pStyle w:val="af8"/>
        <w:spacing w:after="0" w:line="240" w:lineRule="auto"/>
        <w:ind w:left="57" w:right="57" w:firstLine="737"/>
        <w:jc w:val="both"/>
        <w:rPr>
          <w:rFonts w:ascii="Times New Roman" w:hAnsi="Times New Roman" w:cs="Times New Roman"/>
          <w:sz w:val="28"/>
          <w:szCs w:val="28"/>
        </w:rPr>
      </w:pPr>
      <w:r>
        <w:rPr>
          <w:rFonts w:ascii="Times New Roman" w:hAnsi="Times New Roman" w:cs="Times New Roman"/>
          <w:sz w:val="28"/>
          <w:szCs w:val="28"/>
        </w:rPr>
        <w:t>Показателем эффективности деятельности учреждений культуры являются платные мероприятия. Количество платных мероприятий составляет 48,5% от общего количества проведенных мероприятий. Количество проведенных платных мероприятий за 2020 год – 1546, на которых присутствовало 38273 человек.</w:t>
      </w:r>
    </w:p>
    <w:p w:rsidR="00D567CD" w:rsidRDefault="00D567CD" w:rsidP="00D567CD">
      <w:pPr>
        <w:pStyle w:val="af8"/>
        <w:spacing w:after="0" w:line="240" w:lineRule="auto"/>
        <w:ind w:left="57" w:right="57" w:firstLine="737"/>
        <w:jc w:val="both"/>
        <w:rPr>
          <w:rFonts w:ascii="Times New Roman" w:hAnsi="Times New Roman" w:cs="Times New Roman"/>
          <w:sz w:val="28"/>
          <w:szCs w:val="28"/>
        </w:rPr>
      </w:pPr>
      <w:r>
        <w:rPr>
          <w:rFonts w:ascii="Times New Roman" w:hAnsi="Times New Roman" w:cs="Times New Roman"/>
          <w:sz w:val="28"/>
          <w:szCs w:val="28"/>
        </w:rPr>
        <w:t>Число проведенных мероприятий на бесплатной основе – 1641 мероприятия, на которых присутствовало 69124 человек.</w:t>
      </w:r>
    </w:p>
    <w:p w:rsidR="00D567CD" w:rsidRPr="00D567CD" w:rsidRDefault="00D567CD" w:rsidP="00D567CD">
      <w:pPr>
        <w:spacing w:after="0" w:line="240" w:lineRule="auto"/>
        <w:ind w:firstLine="708"/>
        <w:jc w:val="both"/>
        <w:rPr>
          <w:rFonts w:ascii="Times New Roman" w:eastAsia="Arial Unicode MS" w:hAnsi="Times New Roman"/>
        </w:rPr>
      </w:pPr>
      <w:r w:rsidRPr="00137C41">
        <w:rPr>
          <w:rFonts w:ascii="Times New Roman" w:hAnsi="Times New Roman" w:cs="Times New Roman"/>
          <w:color w:val="000000"/>
          <w:sz w:val="28"/>
          <w:szCs w:val="28"/>
        </w:rPr>
        <w:lastRenderedPageBreak/>
        <w:t>Формирование сети муниципальных учреждений культуры и дополнительного образования с 2012 года ведется с учетом потребностей жителей Новгородского муниципального района, так в 2012 году в Новгородском муниципальном районе функционировали 32 культурно-досуговых учреждения, в 2019 году сеть учреждений состоит из 29 единиц. В 2019 год</w:t>
      </w:r>
      <w:r>
        <w:rPr>
          <w:rFonts w:ascii="Times New Roman" w:hAnsi="Times New Roman" w:cs="Times New Roman"/>
          <w:color w:val="000000"/>
          <w:sz w:val="28"/>
          <w:szCs w:val="28"/>
        </w:rPr>
        <w:t>у</w:t>
      </w:r>
      <w:r w:rsidRPr="00137C4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проведена </w:t>
      </w:r>
      <w:r w:rsidRPr="00137C41">
        <w:rPr>
          <w:rFonts w:ascii="Times New Roman" w:hAnsi="Times New Roman" w:cs="Times New Roman"/>
          <w:color w:val="000000"/>
          <w:sz w:val="28"/>
          <w:szCs w:val="28"/>
        </w:rPr>
        <w:t>работа по созданию филиала МАУ «Ермолинский сельский Дом культуры» «Новомельницкий Центр досуга»</w:t>
      </w:r>
      <w:r>
        <w:rPr>
          <w:rFonts w:ascii="Times New Roman" w:hAnsi="Times New Roman" w:cs="Times New Roman"/>
          <w:color w:val="000000"/>
          <w:sz w:val="28"/>
          <w:szCs w:val="28"/>
        </w:rPr>
        <w:t>, соответственно, с 2020 года сеть учреждений культуры состоит из 30 сетевых единиц</w:t>
      </w:r>
      <w:r w:rsidRPr="00137C41">
        <w:rPr>
          <w:rFonts w:ascii="Times New Roman" w:hAnsi="Times New Roman" w:cs="Times New Roman"/>
          <w:color w:val="000000"/>
          <w:sz w:val="28"/>
          <w:szCs w:val="28"/>
        </w:rPr>
        <w:t xml:space="preserve">. </w:t>
      </w:r>
    </w:p>
    <w:p w:rsidR="00D567CD" w:rsidRDefault="00D567CD" w:rsidP="00D567CD">
      <w:pPr>
        <w:shd w:val="clear" w:color="auto" w:fill="FFFFFF"/>
        <w:tabs>
          <w:tab w:val="left" w:pos="9923"/>
        </w:tabs>
        <w:spacing w:after="0" w:line="240" w:lineRule="auto"/>
        <w:ind w:left="737"/>
        <w:jc w:val="center"/>
        <w:rPr>
          <w:rFonts w:ascii="Times New Roman" w:hAnsi="Times New Roman" w:cs="Times New Roman"/>
          <w:sz w:val="28"/>
          <w:szCs w:val="28"/>
        </w:rPr>
      </w:pPr>
      <w:r>
        <w:rPr>
          <w:rFonts w:ascii="Times New Roman" w:hAnsi="Times New Roman" w:cs="Times New Roman"/>
          <w:b/>
          <w:bCs/>
          <w:sz w:val="28"/>
          <w:szCs w:val="28"/>
        </w:rPr>
        <w:t>Совершенствование кинообслуживания населения.</w:t>
      </w:r>
    </w:p>
    <w:p w:rsidR="00D567CD" w:rsidRDefault="00D567CD" w:rsidP="00D567CD">
      <w:pPr>
        <w:pStyle w:val="af8"/>
        <w:spacing w:after="0" w:line="240" w:lineRule="auto"/>
        <w:ind w:left="57" w:right="57" w:firstLine="737"/>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сдачи отчетности за 2 квартал 2020 год, на основании итоговых сведений о деятельности учреждений культуры Новгородского муниципального района, можно говорить </w:t>
      </w:r>
      <w:r>
        <w:rPr>
          <w:rFonts w:ascii="Times New Roman" w:hAnsi="Times New Roman" w:cs="Times New Roman"/>
          <w:b/>
          <w:bCs/>
          <w:sz w:val="28"/>
          <w:szCs w:val="28"/>
        </w:rPr>
        <w:t>о следующих показателях по с</w:t>
      </w:r>
      <w:r>
        <w:rPr>
          <w:rFonts w:ascii="Times New Roman" w:hAnsi="Times New Roman" w:cs="Times New Roman"/>
          <w:b/>
          <w:sz w:val="28"/>
          <w:szCs w:val="28"/>
        </w:rPr>
        <w:t>овершенствованию кинообслуживания населения:</w:t>
      </w:r>
    </w:p>
    <w:p w:rsidR="00D567CD" w:rsidRPr="001B07C2" w:rsidRDefault="00D567CD" w:rsidP="00D567CD">
      <w:pPr>
        <w:pStyle w:val="af8"/>
        <w:spacing w:after="0" w:line="240" w:lineRule="auto"/>
        <w:ind w:left="57" w:right="57" w:firstLine="737"/>
        <w:jc w:val="both"/>
        <w:rPr>
          <w:rFonts w:ascii="Times New Roman" w:hAnsi="Times New Roman" w:cs="Times New Roman"/>
          <w:sz w:val="28"/>
          <w:szCs w:val="28"/>
        </w:rPr>
      </w:pPr>
      <w:r w:rsidRPr="001B07C2">
        <w:rPr>
          <w:rFonts w:ascii="Times New Roman" w:hAnsi="Times New Roman" w:cs="Times New Roman"/>
          <w:sz w:val="28"/>
          <w:szCs w:val="28"/>
        </w:rPr>
        <w:t xml:space="preserve">В 2019 году в районе функционировали 10 киноустановок (киноустановка в МАУ Ильменский СДК не работала по причине отсутствия специалиста по кинопоказу). </w:t>
      </w:r>
    </w:p>
    <w:p w:rsidR="00D567CD" w:rsidRPr="001B07C2" w:rsidRDefault="00D567CD" w:rsidP="00D567CD">
      <w:pPr>
        <w:pStyle w:val="af8"/>
        <w:spacing w:after="0" w:line="240" w:lineRule="auto"/>
        <w:ind w:left="57" w:right="57" w:firstLine="737"/>
        <w:jc w:val="both"/>
        <w:rPr>
          <w:rFonts w:ascii="Times New Roman" w:hAnsi="Times New Roman" w:cs="Times New Roman"/>
          <w:sz w:val="28"/>
          <w:szCs w:val="28"/>
        </w:rPr>
      </w:pPr>
      <w:r w:rsidRPr="001B07C2">
        <w:rPr>
          <w:rFonts w:ascii="Times New Roman" w:hAnsi="Times New Roman" w:cs="Times New Roman"/>
          <w:sz w:val="28"/>
          <w:szCs w:val="28"/>
        </w:rPr>
        <w:t xml:space="preserve">Продемонстрировано </w:t>
      </w:r>
      <w:r>
        <w:rPr>
          <w:rFonts w:ascii="Times New Roman" w:hAnsi="Times New Roman" w:cs="Times New Roman"/>
          <w:sz w:val="28"/>
          <w:szCs w:val="28"/>
        </w:rPr>
        <w:t xml:space="preserve">639 </w:t>
      </w:r>
      <w:r w:rsidRPr="001B07C2">
        <w:rPr>
          <w:rFonts w:ascii="Times New Roman" w:hAnsi="Times New Roman" w:cs="Times New Roman"/>
          <w:sz w:val="28"/>
          <w:szCs w:val="28"/>
        </w:rPr>
        <w:t xml:space="preserve">киносеансов, обслужено </w:t>
      </w:r>
      <w:r>
        <w:rPr>
          <w:rFonts w:ascii="Times New Roman" w:hAnsi="Times New Roman" w:cs="Times New Roman"/>
          <w:sz w:val="28"/>
          <w:szCs w:val="28"/>
        </w:rPr>
        <w:t>11952</w:t>
      </w:r>
      <w:r w:rsidRPr="001B07C2">
        <w:rPr>
          <w:rFonts w:ascii="Times New Roman" w:hAnsi="Times New Roman" w:cs="Times New Roman"/>
          <w:sz w:val="28"/>
          <w:szCs w:val="28"/>
        </w:rPr>
        <w:t xml:space="preserve"> зрителей, в том числе детей </w:t>
      </w:r>
      <w:r>
        <w:rPr>
          <w:rFonts w:ascii="Times New Roman" w:hAnsi="Times New Roman" w:cs="Times New Roman"/>
          <w:sz w:val="28"/>
          <w:szCs w:val="28"/>
        </w:rPr>
        <w:t>7319</w:t>
      </w:r>
      <w:r w:rsidRPr="001B07C2">
        <w:rPr>
          <w:rFonts w:ascii="Times New Roman" w:hAnsi="Times New Roman" w:cs="Times New Roman"/>
          <w:sz w:val="28"/>
          <w:szCs w:val="28"/>
        </w:rPr>
        <w:t xml:space="preserve">, от проката кинофильмов получено </w:t>
      </w:r>
      <w:r>
        <w:rPr>
          <w:rFonts w:ascii="Times New Roman" w:hAnsi="Times New Roman" w:cs="Times New Roman"/>
          <w:sz w:val="28"/>
          <w:szCs w:val="28"/>
        </w:rPr>
        <w:t xml:space="preserve">161350 </w:t>
      </w:r>
      <w:r w:rsidRPr="001B07C2">
        <w:rPr>
          <w:rFonts w:ascii="Times New Roman" w:hAnsi="Times New Roman" w:cs="Times New Roman"/>
          <w:sz w:val="28"/>
          <w:szCs w:val="28"/>
        </w:rPr>
        <w:t>руб. валового сбора.</w:t>
      </w:r>
    </w:p>
    <w:p w:rsidR="00D567CD" w:rsidRPr="00D567CD" w:rsidRDefault="00D567CD" w:rsidP="00D567CD">
      <w:pPr>
        <w:pStyle w:val="af8"/>
        <w:spacing w:after="0" w:line="240" w:lineRule="auto"/>
        <w:ind w:left="57" w:right="57" w:firstLine="737"/>
        <w:jc w:val="both"/>
        <w:rPr>
          <w:rFonts w:ascii="Times New Roman" w:hAnsi="Times New Roman" w:cs="Times New Roman"/>
          <w:sz w:val="28"/>
          <w:szCs w:val="28"/>
        </w:rPr>
      </w:pPr>
      <w:r w:rsidRPr="001B07C2">
        <w:rPr>
          <w:rFonts w:ascii="Times New Roman" w:hAnsi="Times New Roman" w:cs="Times New Roman"/>
          <w:sz w:val="28"/>
          <w:szCs w:val="28"/>
        </w:rPr>
        <w:t xml:space="preserve">Проведены кинофестивали - «Рождественская сказка», </w:t>
      </w:r>
      <w:r w:rsidRPr="00E16980">
        <w:rPr>
          <w:rFonts w:ascii="Times New Roman" w:hAnsi="Times New Roman" w:cs="Times New Roman"/>
          <w:sz w:val="28"/>
          <w:szCs w:val="28"/>
        </w:rPr>
        <w:t>«Есть такая профессия Родину защищать»</w:t>
      </w:r>
      <w:r w:rsidRPr="001B07C2">
        <w:rPr>
          <w:rFonts w:ascii="Times New Roman" w:hAnsi="Times New Roman" w:cs="Times New Roman"/>
          <w:sz w:val="28"/>
          <w:szCs w:val="28"/>
        </w:rPr>
        <w:t xml:space="preserve">, </w:t>
      </w:r>
      <w:r w:rsidRPr="00E16980">
        <w:rPr>
          <w:rFonts w:ascii="Times New Roman" w:hAnsi="Times New Roman" w:cs="Times New Roman"/>
          <w:sz w:val="28"/>
          <w:szCs w:val="28"/>
        </w:rPr>
        <w:t>тематические показы: Освобождение Новгорода от</w:t>
      </w:r>
      <w:r>
        <w:rPr>
          <w:rFonts w:ascii="Times New Roman" w:hAnsi="Times New Roman" w:cs="Times New Roman"/>
          <w:sz w:val="28"/>
          <w:szCs w:val="28"/>
        </w:rPr>
        <w:t xml:space="preserve"> </w:t>
      </w:r>
      <w:r w:rsidRPr="00E16980">
        <w:rPr>
          <w:rFonts w:ascii="Times New Roman" w:hAnsi="Times New Roman" w:cs="Times New Roman"/>
          <w:sz w:val="28"/>
          <w:szCs w:val="28"/>
        </w:rPr>
        <w:t>немецко- фашистских захватчиков, Блокада Ленинграда. Исторические даты истории</w:t>
      </w:r>
      <w:r>
        <w:rPr>
          <w:rFonts w:ascii="Times New Roman" w:hAnsi="Times New Roman" w:cs="Times New Roman"/>
          <w:sz w:val="28"/>
          <w:szCs w:val="28"/>
        </w:rPr>
        <w:t xml:space="preserve"> </w:t>
      </w:r>
      <w:r w:rsidRPr="00E16980">
        <w:rPr>
          <w:rFonts w:ascii="Times New Roman" w:hAnsi="Times New Roman" w:cs="Times New Roman"/>
          <w:sz w:val="28"/>
          <w:szCs w:val="28"/>
        </w:rPr>
        <w:t>России. Все киноустановки принимали участие в Рождественском марафоне «Кино в</w:t>
      </w:r>
      <w:r>
        <w:rPr>
          <w:rFonts w:ascii="Times New Roman" w:hAnsi="Times New Roman" w:cs="Times New Roman"/>
          <w:sz w:val="28"/>
          <w:szCs w:val="28"/>
        </w:rPr>
        <w:t xml:space="preserve"> </w:t>
      </w:r>
      <w:r w:rsidRPr="00E16980">
        <w:rPr>
          <w:rFonts w:ascii="Times New Roman" w:hAnsi="Times New Roman" w:cs="Times New Roman"/>
          <w:sz w:val="28"/>
          <w:szCs w:val="28"/>
        </w:rPr>
        <w:t>подарок детям</w:t>
      </w:r>
      <w:r>
        <w:rPr>
          <w:rFonts w:ascii="Times New Roman" w:hAnsi="Times New Roman" w:cs="Times New Roman"/>
          <w:sz w:val="28"/>
          <w:szCs w:val="28"/>
        </w:rPr>
        <w:t>»</w:t>
      </w:r>
      <w:r w:rsidRPr="00E16980">
        <w:rPr>
          <w:rFonts w:ascii="Times New Roman" w:hAnsi="Times New Roman" w:cs="Times New Roman"/>
          <w:sz w:val="28"/>
          <w:szCs w:val="28"/>
        </w:rPr>
        <w:t>.</w:t>
      </w:r>
    </w:p>
    <w:p w:rsidR="00D567CD" w:rsidRPr="00D567CD" w:rsidRDefault="00D567CD" w:rsidP="00D567CD">
      <w:pPr>
        <w:spacing w:after="0" w:line="240" w:lineRule="auto"/>
        <w:ind w:left="737"/>
        <w:jc w:val="center"/>
        <w:rPr>
          <w:rFonts w:ascii="Times New Roman" w:hAnsi="Times New Roman" w:cs="Times New Roman"/>
          <w:b/>
          <w:bCs/>
          <w:sz w:val="28"/>
          <w:szCs w:val="28"/>
        </w:rPr>
      </w:pPr>
      <w:r w:rsidRPr="00732D83">
        <w:rPr>
          <w:rFonts w:ascii="Times New Roman" w:hAnsi="Times New Roman" w:cs="Times New Roman"/>
          <w:b/>
          <w:bCs/>
          <w:sz w:val="28"/>
          <w:szCs w:val="28"/>
        </w:rPr>
        <w:t>Поддержка молодых дарований и детского творчества</w:t>
      </w:r>
    </w:p>
    <w:p w:rsidR="00D567CD" w:rsidRPr="00732D83" w:rsidRDefault="00D567CD" w:rsidP="00D567CD">
      <w:pPr>
        <w:spacing w:after="0" w:line="240" w:lineRule="auto"/>
        <w:ind w:firstLine="709"/>
        <w:jc w:val="both"/>
        <w:rPr>
          <w:rFonts w:ascii="Times New Roman" w:hAnsi="Times New Roman" w:cs="Times New Roman"/>
          <w:sz w:val="28"/>
          <w:szCs w:val="28"/>
        </w:rPr>
      </w:pPr>
      <w:r w:rsidRPr="00732D83">
        <w:rPr>
          <w:rFonts w:ascii="Times New Roman" w:hAnsi="Times New Roman" w:cs="Times New Roman"/>
          <w:sz w:val="28"/>
          <w:szCs w:val="28"/>
        </w:rPr>
        <w:t>Дополнительное образование предоставляет каждому ребёнку возможность свободного выбора образовательной области, профиля программ, времени их освоения, включения в разнообразные виды деятельности с учётом их индивидуальных склонностей. Личностно-деятельностный характер образовательного процесса позволяет решать одну из основных задач дополнительного образования — выявление, развитие и поддержку одарённых детей.</w:t>
      </w:r>
    </w:p>
    <w:p w:rsidR="00D567CD" w:rsidRDefault="00D567CD" w:rsidP="00D567CD">
      <w:pPr>
        <w:spacing w:after="0" w:line="240" w:lineRule="auto"/>
        <w:ind w:firstLine="709"/>
        <w:jc w:val="both"/>
        <w:rPr>
          <w:rFonts w:ascii="Times New Roman" w:hAnsi="Times New Roman" w:cs="Times New Roman"/>
          <w:sz w:val="28"/>
          <w:szCs w:val="28"/>
        </w:rPr>
      </w:pPr>
      <w:r w:rsidRPr="00732D83">
        <w:rPr>
          <w:rFonts w:ascii="Times New Roman" w:hAnsi="Times New Roman" w:cs="Times New Roman"/>
          <w:sz w:val="28"/>
          <w:szCs w:val="28"/>
        </w:rPr>
        <w:t>Цель по работе с одарёнными детьми: выявление одарённых детей; создание условий для оптимального развития одарённых детей, чья одарённость на данный момент может быть ещё не проявившейся, а также просто одарённых детей, в отношении которых есть серьёзная надежда на качественный скачок в развитии их способностей.</w:t>
      </w:r>
    </w:p>
    <w:p w:rsidR="00D567CD" w:rsidRDefault="00D567CD" w:rsidP="00D567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Новгородского муниципального района функционирует 4 ДШИ и 6 филиалов. В 2019-2020 учебном году контингент учащихся учреждений дополнительного образования в сфере культуры составил 581 человек </w:t>
      </w:r>
      <w:r w:rsidRPr="00137C41">
        <w:rPr>
          <w:rFonts w:ascii="Times New Roman" w:eastAsia="Calibri" w:hAnsi="Times New Roman" w:cs="Times New Roman"/>
          <w:kern w:val="0"/>
          <w:sz w:val="28"/>
          <w:szCs w:val="28"/>
        </w:rPr>
        <w:t xml:space="preserve">что составляет </w:t>
      </w:r>
      <w:r w:rsidRPr="004A7F64">
        <w:rPr>
          <w:rFonts w:ascii="Times New Roman" w:eastAsia="Calibri" w:hAnsi="Times New Roman" w:cs="Times New Roman"/>
          <w:kern w:val="0"/>
          <w:sz w:val="28"/>
          <w:szCs w:val="28"/>
        </w:rPr>
        <w:t>26,3 процента от числа учащихся в общеобразовательных школах района по состоянию на 01.01.20</w:t>
      </w:r>
      <w:r>
        <w:rPr>
          <w:rFonts w:ascii="Times New Roman" w:eastAsia="Calibri" w:hAnsi="Times New Roman" w:cs="Times New Roman"/>
          <w:kern w:val="0"/>
          <w:sz w:val="28"/>
          <w:szCs w:val="28"/>
        </w:rPr>
        <w:t>20</w:t>
      </w:r>
      <w:r w:rsidRPr="004A7F64">
        <w:rPr>
          <w:rFonts w:ascii="Times New Roman" w:eastAsia="Calibri" w:hAnsi="Times New Roman" w:cs="Times New Roman"/>
          <w:kern w:val="0"/>
          <w:sz w:val="28"/>
          <w:szCs w:val="28"/>
        </w:rPr>
        <w:t>.</w:t>
      </w:r>
      <w:r>
        <w:rPr>
          <w:rFonts w:ascii="Times New Roman" w:eastAsia="Calibri" w:hAnsi="Times New Roman" w:cs="Times New Roman"/>
          <w:kern w:val="0"/>
          <w:sz w:val="28"/>
          <w:szCs w:val="28"/>
        </w:rPr>
        <w:t xml:space="preserve"> </w:t>
      </w:r>
      <w:r>
        <w:rPr>
          <w:rFonts w:ascii="Times New Roman" w:hAnsi="Times New Roman" w:cs="Times New Roman"/>
          <w:sz w:val="28"/>
          <w:szCs w:val="28"/>
        </w:rPr>
        <w:t>На базе учреждений дополнительного образования работают 6 самодеятельных образцовых коллективов, 110 человек являются их участниками.</w:t>
      </w:r>
    </w:p>
    <w:p w:rsidR="00D567CD" w:rsidRPr="00732D83" w:rsidRDefault="00D567CD" w:rsidP="00D567CD">
      <w:pPr>
        <w:spacing w:after="0" w:line="240" w:lineRule="auto"/>
        <w:ind w:firstLine="709"/>
        <w:jc w:val="both"/>
        <w:rPr>
          <w:rFonts w:ascii="Times New Roman" w:hAnsi="Times New Roman" w:cs="Times New Roman"/>
          <w:sz w:val="28"/>
          <w:szCs w:val="28"/>
        </w:rPr>
      </w:pPr>
      <w:r w:rsidRPr="00732D83">
        <w:rPr>
          <w:rFonts w:ascii="Times New Roman" w:hAnsi="Times New Roman" w:cs="Times New Roman"/>
          <w:sz w:val="28"/>
          <w:szCs w:val="28"/>
        </w:rPr>
        <w:lastRenderedPageBreak/>
        <w:t>Обучение детей ведётся по двум направлениям (программам):</w:t>
      </w:r>
    </w:p>
    <w:p w:rsidR="00D567CD" w:rsidRPr="00732D83" w:rsidRDefault="00D567CD" w:rsidP="00D567CD">
      <w:pPr>
        <w:spacing w:after="0" w:line="240" w:lineRule="auto"/>
        <w:ind w:firstLine="709"/>
        <w:jc w:val="both"/>
        <w:rPr>
          <w:rFonts w:ascii="Times New Roman" w:hAnsi="Times New Roman" w:cs="Times New Roman"/>
          <w:sz w:val="28"/>
          <w:szCs w:val="28"/>
        </w:rPr>
      </w:pPr>
      <w:r w:rsidRPr="00732D83">
        <w:rPr>
          <w:rFonts w:ascii="Times New Roman" w:hAnsi="Times New Roman" w:cs="Times New Roman"/>
          <w:sz w:val="28"/>
          <w:szCs w:val="28"/>
        </w:rPr>
        <w:t>1.) - по дополнительной препдпрофессиональной общеобразовательной программе в сфере изобразительного искусства «Живопись» 5 л. МАУДО "Борковская ДШИ" и МАУДО "Пролетарская ДШИ"</w:t>
      </w:r>
    </w:p>
    <w:p w:rsidR="00D567CD" w:rsidRPr="00732D83" w:rsidRDefault="00D567CD" w:rsidP="00D567CD">
      <w:pPr>
        <w:spacing w:after="0" w:line="240" w:lineRule="auto"/>
        <w:ind w:firstLine="709"/>
        <w:jc w:val="both"/>
        <w:rPr>
          <w:rFonts w:ascii="Times New Roman" w:hAnsi="Times New Roman" w:cs="Times New Roman"/>
          <w:sz w:val="28"/>
          <w:szCs w:val="28"/>
        </w:rPr>
      </w:pPr>
      <w:r w:rsidRPr="00732D83">
        <w:rPr>
          <w:rFonts w:ascii="Times New Roman" w:hAnsi="Times New Roman" w:cs="Times New Roman"/>
          <w:sz w:val="28"/>
          <w:szCs w:val="28"/>
        </w:rPr>
        <w:t>- дополнительной препдпрофессиональной общеобразовательной программе в сфере музыкального искусства «Фортепиано» 8 (9) л МАУДО "Пролетарская ДШИ", МАУДО "Ермолинская ДШИ", МАУДО "Чечулинская ДШИ -Камертон"</w:t>
      </w:r>
    </w:p>
    <w:p w:rsidR="00D567CD" w:rsidRPr="00732D83" w:rsidRDefault="00D567CD" w:rsidP="00D567CD">
      <w:pPr>
        <w:spacing w:after="0" w:line="240" w:lineRule="auto"/>
        <w:ind w:firstLine="709"/>
        <w:jc w:val="both"/>
        <w:rPr>
          <w:rFonts w:ascii="Times New Roman" w:hAnsi="Times New Roman" w:cs="Times New Roman"/>
          <w:sz w:val="28"/>
          <w:szCs w:val="28"/>
        </w:rPr>
      </w:pPr>
      <w:r w:rsidRPr="00732D83">
        <w:rPr>
          <w:rFonts w:ascii="Times New Roman" w:hAnsi="Times New Roman" w:cs="Times New Roman"/>
          <w:sz w:val="28"/>
          <w:szCs w:val="28"/>
        </w:rPr>
        <w:t>2.) - по дополнительным общеразвивающим общеобразовательным программам в сфере искусств.</w:t>
      </w:r>
    </w:p>
    <w:p w:rsidR="00D567CD" w:rsidRPr="00732D83" w:rsidRDefault="00D567CD" w:rsidP="00D567CD">
      <w:pPr>
        <w:spacing w:after="0" w:line="240" w:lineRule="auto"/>
        <w:ind w:firstLine="709"/>
        <w:jc w:val="both"/>
        <w:rPr>
          <w:rFonts w:ascii="Times New Roman" w:hAnsi="Times New Roman" w:cs="Times New Roman"/>
          <w:sz w:val="28"/>
          <w:szCs w:val="28"/>
        </w:rPr>
      </w:pPr>
      <w:r w:rsidRPr="00732D83">
        <w:rPr>
          <w:rFonts w:ascii="Times New Roman" w:hAnsi="Times New Roman" w:cs="Times New Roman"/>
          <w:sz w:val="28"/>
          <w:szCs w:val="28"/>
        </w:rPr>
        <w:t>В системе дополнительного образования Школ искусств Новгородского муниципального района в 201</w:t>
      </w:r>
      <w:r>
        <w:rPr>
          <w:rFonts w:ascii="Times New Roman" w:hAnsi="Times New Roman" w:cs="Times New Roman"/>
          <w:sz w:val="28"/>
          <w:szCs w:val="28"/>
        </w:rPr>
        <w:t>9-2020</w:t>
      </w:r>
      <w:r w:rsidRPr="00732D83">
        <w:rPr>
          <w:rFonts w:ascii="Times New Roman" w:hAnsi="Times New Roman" w:cs="Times New Roman"/>
          <w:sz w:val="28"/>
          <w:szCs w:val="28"/>
        </w:rPr>
        <w:t xml:space="preserve"> году можно выдел</w:t>
      </w:r>
      <w:r>
        <w:rPr>
          <w:rFonts w:ascii="Times New Roman" w:hAnsi="Times New Roman" w:cs="Times New Roman"/>
          <w:sz w:val="28"/>
          <w:szCs w:val="28"/>
        </w:rPr>
        <w:t>ить</w:t>
      </w:r>
      <w:r w:rsidRPr="00732D83">
        <w:rPr>
          <w:rFonts w:ascii="Times New Roman" w:hAnsi="Times New Roman" w:cs="Times New Roman"/>
          <w:sz w:val="28"/>
          <w:szCs w:val="28"/>
        </w:rPr>
        <w:t xml:space="preserve"> следующие формы обучения одарённых детей:</w:t>
      </w:r>
    </w:p>
    <w:p w:rsidR="00D567CD" w:rsidRPr="00732D83" w:rsidRDefault="00D567CD" w:rsidP="00D567CD">
      <w:pPr>
        <w:spacing w:after="0" w:line="240" w:lineRule="auto"/>
        <w:jc w:val="both"/>
        <w:rPr>
          <w:rFonts w:ascii="Times New Roman" w:hAnsi="Times New Roman" w:cs="Times New Roman"/>
          <w:sz w:val="28"/>
          <w:szCs w:val="28"/>
        </w:rPr>
      </w:pPr>
      <w:r w:rsidRPr="00732D83">
        <w:rPr>
          <w:rFonts w:ascii="Times New Roman" w:hAnsi="Times New Roman" w:cs="Times New Roman"/>
          <w:sz w:val="28"/>
          <w:szCs w:val="28"/>
        </w:rPr>
        <w:t>1. индивидуальное обучение или обучение в малых группах по программам творческого развития в определённой области.</w:t>
      </w:r>
    </w:p>
    <w:p w:rsidR="00D567CD" w:rsidRPr="00732D83" w:rsidRDefault="00D567CD" w:rsidP="00D567CD">
      <w:pPr>
        <w:spacing w:after="0" w:line="240" w:lineRule="auto"/>
        <w:jc w:val="both"/>
        <w:rPr>
          <w:rFonts w:ascii="Times New Roman" w:hAnsi="Times New Roman" w:cs="Times New Roman"/>
          <w:sz w:val="28"/>
          <w:szCs w:val="28"/>
        </w:rPr>
      </w:pPr>
      <w:r w:rsidRPr="00732D83">
        <w:rPr>
          <w:rFonts w:ascii="Times New Roman" w:hAnsi="Times New Roman" w:cs="Times New Roman"/>
          <w:sz w:val="28"/>
          <w:szCs w:val="28"/>
        </w:rPr>
        <w:t>2. работа по исследовательским и творческим проектам в режиме наставничества.</w:t>
      </w:r>
    </w:p>
    <w:p w:rsidR="00D567CD" w:rsidRPr="00732D83" w:rsidRDefault="00D567CD" w:rsidP="00D567CD">
      <w:pPr>
        <w:spacing w:after="0" w:line="240" w:lineRule="auto"/>
        <w:jc w:val="both"/>
        <w:rPr>
          <w:rFonts w:ascii="Times New Roman" w:hAnsi="Times New Roman" w:cs="Times New Roman"/>
          <w:sz w:val="28"/>
          <w:szCs w:val="28"/>
        </w:rPr>
      </w:pPr>
      <w:r w:rsidRPr="00732D83">
        <w:rPr>
          <w:rFonts w:ascii="Times New Roman" w:hAnsi="Times New Roman" w:cs="Times New Roman"/>
          <w:sz w:val="28"/>
          <w:szCs w:val="28"/>
        </w:rPr>
        <w:t>3. очно-заочные занятия;</w:t>
      </w:r>
    </w:p>
    <w:p w:rsidR="00D567CD" w:rsidRPr="00732D83" w:rsidRDefault="00D567CD" w:rsidP="00D567CD">
      <w:pPr>
        <w:spacing w:after="0" w:line="240" w:lineRule="auto"/>
        <w:jc w:val="both"/>
        <w:rPr>
          <w:rFonts w:ascii="Times New Roman" w:hAnsi="Times New Roman" w:cs="Times New Roman"/>
          <w:sz w:val="28"/>
          <w:szCs w:val="28"/>
        </w:rPr>
      </w:pPr>
      <w:r w:rsidRPr="00732D83">
        <w:rPr>
          <w:rFonts w:ascii="Times New Roman" w:hAnsi="Times New Roman" w:cs="Times New Roman"/>
          <w:sz w:val="28"/>
          <w:szCs w:val="28"/>
        </w:rPr>
        <w:t>4. каникулярные сборы, лагеря, мастер-классы, творческие лаборатории;</w:t>
      </w:r>
    </w:p>
    <w:p w:rsidR="00D567CD" w:rsidRPr="00732D83" w:rsidRDefault="00D567CD" w:rsidP="00D567CD">
      <w:pPr>
        <w:spacing w:after="0" w:line="240" w:lineRule="auto"/>
        <w:jc w:val="both"/>
        <w:rPr>
          <w:rFonts w:ascii="Times New Roman" w:hAnsi="Times New Roman" w:cs="Times New Roman"/>
          <w:sz w:val="28"/>
          <w:szCs w:val="28"/>
        </w:rPr>
      </w:pPr>
      <w:r w:rsidRPr="00732D83">
        <w:rPr>
          <w:rFonts w:ascii="Times New Roman" w:hAnsi="Times New Roman" w:cs="Times New Roman"/>
          <w:sz w:val="28"/>
          <w:szCs w:val="28"/>
        </w:rPr>
        <w:t>5. система творческих конкурсов, фестивалей, выставок</w:t>
      </w:r>
    </w:p>
    <w:p w:rsidR="00D567CD" w:rsidRPr="00732D83" w:rsidRDefault="00D567CD" w:rsidP="00D567CD">
      <w:pPr>
        <w:spacing w:after="0" w:line="240" w:lineRule="auto"/>
        <w:jc w:val="both"/>
        <w:rPr>
          <w:rFonts w:ascii="Times New Roman" w:hAnsi="Times New Roman" w:cs="Times New Roman"/>
          <w:sz w:val="28"/>
          <w:szCs w:val="28"/>
        </w:rPr>
      </w:pPr>
      <w:r w:rsidRPr="00732D83">
        <w:rPr>
          <w:rFonts w:ascii="Times New Roman" w:hAnsi="Times New Roman" w:cs="Times New Roman"/>
          <w:sz w:val="28"/>
          <w:szCs w:val="28"/>
        </w:rPr>
        <w:t>6. Детские олимпиады, викторины, конференции и семинары.</w:t>
      </w:r>
    </w:p>
    <w:p w:rsidR="00D567CD" w:rsidRPr="00D567CD" w:rsidRDefault="00D567CD" w:rsidP="00D567CD">
      <w:pPr>
        <w:spacing w:after="0" w:line="240" w:lineRule="auto"/>
        <w:ind w:firstLine="709"/>
        <w:jc w:val="both"/>
        <w:rPr>
          <w:rFonts w:ascii="Times New Roman" w:hAnsi="Times New Roman" w:cs="Times New Roman"/>
          <w:sz w:val="28"/>
          <w:szCs w:val="28"/>
        </w:rPr>
      </w:pPr>
      <w:r w:rsidRPr="00732D83">
        <w:rPr>
          <w:rFonts w:ascii="Times New Roman" w:hAnsi="Times New Roman" w:cs="Times New Roman"/>
          <w:sz w:val="28"/>
          <w:szCs w:val="28"/>
        </w:rPr>
        <w:t xml:space="preserve">Юные таланты, достигшие значительных успехов в области музыкального, изобразительного искусства, являющиеся лауреатами и дипломантами международных, всероссийских, областных фестивалей, конкурсов, участвуют в конкурсе "Юные дарования Новгородской области" среди учащихся учреждений дополнительного образования детей в сфере культуры. </w:t>
      </w:r>
      <w:r w:rsidRPr="004A7F64">
        <w:rPr>
          <w:rFonts w:ascii="Times New Roman" w:hAnsi="Times New Roman" w:cs="Times New Roman"/>
          <w:sz w:val="28"/>
          <w:szCs w:val="28"/>
        </w:rPr>
        <w:t>Стипендиатами в 2019-2020 году стали 2 человека из МАУДО "Пролетарская ДШИ".</w:t>
      </w:r>
    </w:p>
    <w:p w:rsidR="00D567CD" w:rsidRDefault="00D567CD" w:rsidP="00273C25">
      <w:pPr>
        <w:shd w:val="clear" w:color="auto" w:fill="FFFFFF"/>
        <w:tabs>
          <w:tab w:val="left" w:pos="9923"/>
        </w:tabs>
        <w:spacing w:after="0" w:line="240" w:lineRule="auto"/>
        <w:rPr>
          <w:color w:val="000000"/>
          <w:sz w:val="28"/>
          <w:szCs w:val="28"/>
        </w:rPr>
      </w:pPr>
      <w:r>
        <w:rPr>
          <w:rFonts w:ascii="Times New Roman" w:hAnsi="Times New Roman" w:cs="Times New Roman"/>
          <w:b/>
          <w:bCs/>
          <w:sz w:val="28"/>
          <w:szCs w:val="28"/>
        </w:rPr>
        <w:t>Позиционирование деятельности библиотечной системы, и реализация образовательной и культурно-просветительской функции библиотек.</w:t>
      </w:r>
    </w:p>
    <w:p w:rsidR="00D567CD" w:rsidRPr="0070060A" w:rsidRDefault="00D567CD" w:rsidP="00D567CD">
      <w:pPr>
        <w:widowControl/>
        <w:suppressAutoHyphens w:val="0"/>
        <w:spacing w:after="0" w:line="240" w:lineRule="auto"/>
        <w:ind w:firstLine="708"/>
        <w:jc w:val="both"/>
        <w:rPr>
          <w:rFonts w:ascii="Times New Roman" w:eastAsia="Times New Roman" w:hAnsi="Times New Roman" w:cs="Times New Roman"/>
          <w:color w:val="000000"/>
          <w:kern w:val="0"/>
          <w:sz w:val="28"/>
          <w:szCs w:val="28"/>
          <w:lang w:eastAsia="ru-RU"/>
        </w:rPr>
      </w:pPr>
      <w:r w:rsidRPr="0070060A">
        <w:rPr>
          <w:rFonts w:ascii="Times New Roman" w:eastAsia="Times New Roman" w:hAnsi="Times New Roman" w:cs="Times New Roman"/>
          <w:color w:val="000000"/>
          <w:kern w:val="0"/>
          <w:sz w:val="28"/>
          <w:szCs w:val="28"/>
          <w:lang w:eastAsia="ru-RU"/>
        </w:rPr>
        <w:t>Стратегическая цель развития библиотечного дела в Новгородском муниципальном районе заключается в создании системы информационно – библиотечного обслуживания населения, обеспечивающей свободный и оперативный доступ к информации, приобщение к ценностям российской и мировой культуры, практическим и фундаментальным знаниям, а также сохранение национального культурного наследия, хранящегося в библиотеках. Основные задачи:</w:t>
      </w:r>
    </w:p>
    <w:p w:rsidR="00D567CD" w:rsidRPr="0070060A" w:rsidRDefault="00D567CD" w:rsidP="00D567CD">
      <w:pPr>
        <w:widowControl/>
        <w:suppressAutoHyphens w:val="0"/>
        <w:spacing w:after="0" w:line="240" w:lineRule="auto"/>
        <w:jc w:val="both"/>
        <w:rPr>
          <w:rFonts w:ascii="Times New Roman" w:eastAsia="Times New Roman" w:hAnsi="Times New Roman" w:cs="Times New Roman"/>
          <w:color w:val="000000"/>
          <w:kern w:val="0"/>
          <w:sz w:val="28"/>
          <w:szCs w:val="28"/>
          <w:lang w:eastAsia="ru-RU"/>
        </w:rPr>
      </w:pPr>
      <w:r w:rsidRPr="0070060A">
        <w:rPr>
          <w:rFonts w:ascii="Times New Roman" w:eastAsia="Times New Roman" w:hAnsi="Times New Roman" w:cs="Times New Roman"/>
          <w:color w:val="000000"/>
          <w:kern w:val="0"/>
          <w:sz w:val="28"/>
          <w:szCs w:val="28"/>
          <w:lang w:eastAsia="ru-RU"/>
        </w:rPr>
        <w:t>-совершенствование системы информационно – библиотечного обслуживания населения;</w:t>
      </w:r>
    </w:p>
    <w:p w:rsidR="00D567CD" w:rsidRPr="0070060A" w:rsidRDefault="00D567CD" w:rsidP="00D567CD">
      <w:pPr>
        <w:widowControl/>
        <w:suppressAutoHyphens w:val="0"/>
        <w:spacing w:after="0" w:line="240" w:lineRule="auto"/>
        <w:jc w:val="both"/>
        <w:rPr>
          <w:rFonts w:ascii="Times New Roman" w:eastAsia="Times New Roman" w:hAnsi="Times New Roman" w:cs="Times New Roman"/>
          <w:color w:val="000000"/>
          <w:kern w:val="0"/>
          <w:sz w:val="28"/>
          <w:szCs w:val="28"/>
          <w:lang w:eastAsia="ru-RU"/>
        </w:rPr>
      </w:pPr>
      <w:r w:rsidRPr="0070060A">
        <w:rPr>
          <w:rFonts w:ascii="Times New Roman" w:eastAsia="Times New Roman" w:hAnsi="Times New Roman" w:cs="Times New Roman"/>
          <w:color w:val="000000"/>
          <w:kern w:val="0"/>
          <w:sz w:val="28"/>
          <w:szCs w:val="28"/>
          <w:lang w:eastAsia="ru-RU"/>
        </w:rPr>
        <w:t>-формирование единого информационного пространства, создание условий для свободного доступа населения к информации независимо от места проживания; -сохранение и популяризация культурного наследия Новгородского района, Новгородской области;</w:t>
      </w:r>
    </w:p>
    <w:p w:rsidR="00D567CD" w:rsidRDefault="00D567CD" w:rsidP="00D567CD">
      <w:pPr>
        <w:widowControl/>
        <w:suppressAutoHyphens w:val="0"/>
        <w:spacing w:after="0" w:line="240" w:lineRule="auto"/>
        <w:jc w:val="both"/>
        <w:rPr>
          <w:rFonts w:ascii="Times New Roman" w:eastAsia="Times New Roman" w:hAnsi="Times New Roman" w:cs="Times New Roman"/>
          <w:color w:val="000000"/>
          <w:kern w:val="0"/>
          <w:sz w:val="28"/>
          <w:szCs w:val="28"/>
          <w:lang w:eastAsia="ru-RU"/>
        </w:rPr>
      </w:pPr>
      <w:r w:rsidRPr="0070060A">
        <w:rPr>
          <w:rFonts w:ascii="Times New Roman" w:eastAsia="Times New Roman" w:hAnsi="Times New Roman" w:cs="Times New Roman"/>
          <w:color w:val="000000"/>
          <w:kern w:val="0"/>
          <w:sz w:val="28"/>
          <w:szCs w:val="28"/>
          <w:lang w:eastAsia="ru-RU"/>
        </w:rPr>
        <w:lastRenderedPageBreak/>
        <w:t xml:space="preserve">-приобщение различных слоёв населения к ценностям мировой российской культуры на основе формирования навыков регулярного чтения; </w:t>
      </w:r>
    </w:p>
    <w:p w:rsidR="00D567CD" w:rsidRDefault="00D567CD" w:rsidP="00D567CD">
      <w:pPr>
        <w:widowControl/>
        <w:suppressAutoHyphens w:val="0"/>
        <w:spacing w:after="0" w:line="240" w:lineRule="auto"/>
        <w:jc w:val="both"/>
        <w:rPr>
          <w:rFonts w:ascii="Times New Roman" w:eastAsia="Times New Roman" w:hAnsi="Times New Roman" w:cs="Times New Roman"/>
          <w:color w:val="000000"/>
          <w:kern w:val="0"/>
          <w:sz w:val="28"/>
          <w:szCs w:val="28"/>
          <w:lang w:eastAsia="ru-RU"/>
        </w:rPr>
      </w:pPr>
      <w:r w:rsidRPr="0070060A">
        <w:rPr>
          <w:rFonts w:ascii="Times New Roman" w:eastAsia="Times New Roman" w:hAnsi="Times New Roman" w:cs="Times New Roman"/>
          <w:color w:val="000000"/>
          <w:kern w:val="0"/>
          <w:sz w:val="28"/>
          <w:szCs w:val="28"/>
          <w:lang w:eastAsia="ru-RU"/>
        </w:rPr>
        <w:t>- оцифровка книжного фонда и его перевод на электронные носители</w:t>
      </w:r>
      <w:r>
        <w:rPr>
          <w:rFonts w:ascii="Times New Roman" w:eastAsia="Times New Roman" w:hAnsi="Times New Roman" w:cs="Times New Roman"/>
          <w:color w:val="000000"/>
          <w:kern w:val="0"/>
          <w:sz w:val="28"/>
          <w:szCs w:val="28"/>
          <w:lang w:eastAsia="ru-RU"/>
        </w:rPr>
        <w:t>;</w:t>
      </w:r>
    </w:p>
    <w:p w:rsidR="00D567CD" w:rsidRDefault="00D567CD" w:rsidP="00D567CD">
      <w:pPr>
        <w:widowControl/>
        <w:suppressAutoHyphens w:val="0"/>
        <w:spacing w:after="0" w:line="240" w:lineRule="auto"/>
        <w:jc w:val="both"/>
        <w:rPr>
          <w:rFonts w:ascii="Times New Roman" w:eastAsia="Times New Roman" w:hAnsi="Times New Roman" w:cs="Times New Roman"/>
          <w:color w:val="000000"/>
          <w:kern w:val="0"/>
          <w:sz w:val="28"/>
          <w:szCs w:val="28"/>
          <w:lang w:eastAsia="ru-RU"/>
        </w:rPr>
      </w:pPr>
      <w:r w:rsidRPr="00BC1559">
        <w:rPr>
          <w:rFonts w:ascii="Times New Roman" w:eastAsia="Times New Roman" w:hAnsi="Times New Roman" w:cs="Times New Roman"/>
          <w:color w:val="000000"/>
          <w:kern w:val="0"/>
          <w:sz w:val="28"/>
          <w:szCs w:val="28"/>
          <w:lang w:eastAsia="ru-RU"/>
        </w:rPr>
        <w:t>- обеспечение доступа населения к фондам ведущих библиотек РФ, посредством подключения к НЭБ, ЛитРес, Президентской библиотеке.</w:t>
      </w:r>
    </w:p>
    <w:p w:rsidR="00D567CD" w:rsidRDefault="00D567CD" w:rsidP="00D567CD">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137C41">
        <w:rPr>
          <w:rFonts w:ascii="Times New Roman" w:eastAsia="Arial Unicode MS" w:hAnsi="Times New Roman" w:cs="Times New Roman"/>
          <w:sz w:val="28"/>
          <w:szCs w:val="28"/>
        </w:rPr>
        <w:t>Население Новгородского муниципального района обслуживает Муниципальное автономное учреждение «Межпоселенческая центральная библиотека» и 26 её филиалов. Население отдаленных и малонаселенных пунктов обслуживают около 92 библиотечных пункта внестационарного обслуживания</w:t>
      </w:r>
      <w:r w:rsidRPr="00137C41">
        <w:rPr>
          <w:rFonts w:ascii="Times New Roman" w:eastAsia="Arial Unicode MS" w:hAnsi="Times New Roman" w:cs="Times New Roman"/>
        </w:rPr>
        <w:t>.</w:t>
      </w:r>
    </w:p>
    <w:p w:rsidR="00D567CD" w:rsidRPr="0070060A" w:rsidRDefault="00D567CD" w:rsidP="00D567CD">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70060A">
        <w:rPr>
          <w:rFonts w:ascii="Times New Roman" w:eastAsia="Times New Roman" w:hAnsi="Times New Roman" w:cs="Times New Roman"/>
          <w:color w:val="000000"/>
          <w:kern w:val="0"/>
          <w:sz w:val="28"/>
          <w:szCs w:val="28"/>
          <w:lang w:eastAsia="ru-RU"/>
        </w:rPr>
        <w:t>Важнейшим направлением развития библиотечного дела в районе должно стать создание условий для самообразования, развития творческого потенциала различных категорий населения.</w:t>
      </w:r>
    </w:p>
    <w:p w:rsidR="00D567CD" w:rsidRPr="0070060A" w:rsidRDefault="00D567CD" w:rsidP="00D567CD">
      <w:pPr>
        <w:widowControl/>
        <w:suppressAutoHyphens w:val="0"/>
        <w:spacing w:after="0" w:line="240" w:lineRule="auto"/>
        <w:ind w:firstLine="708"/>
        <w:jc w:val="both"/>
        <w:rPr>
          <w:rFonts w:ascii="Times New Roman" w:eastAsia="Times New Roman" w:hAnsi="Times New Roman" w:cs="Times New Roman"/>
          <w:color w:val="000000"/>
          <w:kern w:val="0"/>
          <w:sz w:val="28"/>
          <w:szCs w:val="28"/>
          <w:lang w:eastAsia="ru-RU"/>
        </w:rPr>
      </w:pPr>
      <w:r w:rsidRPr="0070060A">
        <w:rPr>
          <w:rFonts w:ascii="Times New Roman" w:eastAsia="Times New Roman" w:hAnsi="Times New Roman" w:cs="Times New Roman"/>
          <w:color w:val="000000"/>
          <w:kern w:val="0"/>
          <w:sz w:val="28"/>
          <w:szCs w:val="28"/>
          <w:lang w:eastAsia="ru-RU"/>
        </w:rPr>
        <w:t>Особого внимания требует работа с детьми и молодежью, направленная на формирование и удовлетворение потребностей в интеллектуальном и духовном росте, приобщению к чтению, к мировой и национальной культуре, популяризация книги и чтения, содействие интеграции их в социокультурную среду. Всё более значительным будет вклад муниципальных библиотек в социокультурную реабилитацию особых групп населения:</w:t>
      </w:r>
      <w:r>
        <w:rPr>
          <w:rFonts w:ascii="Times New Roman" w:eastAsia="Times New Roman" w:hAnsi="Times New Roman" w:cs="Times New Roman"/>
          <w:color w:val="000000"/>
          <w:kern w:val="0"/>
          <w:sz w:val="28"/>
          <w:szCs w:val="28"/>
          <w:lang w:eastAsia="ru-RU"/>
        </w:rPr>
        <w:t xml:space="preserve"> </w:t>
      </w:r>
      <w:r w:rsidRPr="0070060A">
        <w:rPr>
          <w:rFonts w:ascii="Times New Roman" w:eastAsia="Times New Roman" w:hAnsi="Times New Roman" w:cs="Times New Roman"/>
          <w:color w:val="000000"/>
          <w:kern w:val="0"/>
          <w:sz w:val="28"/>
          <w:szCs w:val="28"/>
          <w:lang w:eastAsia="ru-RU"/>
        </w:rPr>
        <w:t>лица с ограниченными физическими возможностями;</w:t>
      </w:r>
      <w:r>
        <w:rPr>
          <w:rFonts w:ascii="Times New Roman" w:eastAsia="Times New Roman" w:hAnsi="Times New Roman" w:cs="Times New Roman"/>
          <w:color w:val="000000"/>
          <w:kern w:val="0"/>
          <w:sz w:val="28"/>
          <w:szCs w:val="28"/>
          <w:lang w:eastAsia="ru-RU"/>
        </w:rPr>
        <w:t xml:space="preserve"> </w:t>
      </w:r>
      <w:r w:rsidRPr="0070060A">
        <w:rPr>
          <w:rFonts w:ascii="Times New Roman" w:eastAsia="Times New Roman" w:hAnsi="Times New Roman" w:cs="Times New Roman"/>
          <w:color w:val="000000"/>
          <w:kern w:val="0"/>
          <w:sz w:val="28"/>
          <w:szCs w:val="28"/>
          <w:lang w:eastAsia="ru-RU"/>
        </w:rPr>
        <w:t>престарелые граждане;</w:t>
      </w:r>
      <w:r>
        <w:rPr>
          <w:rFonts w:ascii="Times New Roman" w:eastAsia="Times New Roman" w:hAnsi="Times New Roman" w:cs="Times New Roman"/>
          <w:color w:val="000000"/>
          <w:kern w:val="0"/>
          <w:sz w:val="28"/>
          <w:szCs w:val="28"/>
          <w:lang w:eastAsia="ru-RU"/>
        </w:rPr>
        <w:t xml:space="preserve"> </w:t>
      </w:r>
      <w:r w:rsidRPr="0070060A">
        <w:rPr>
          <w:rFonts w:ascii="Times New Roman" w:eastAsia="Times New Roman" w:hAnsi="Times New Roman" w:cs="Times New Roman"/>
          <w:color w:val="000000"/>
          <w:kern w:val="0"/>
          <w:sz w:val="28"/>
          <w:szCs w:val="28"/>
          <w:lang w:eastAsia="ru-RU"/>
        </w:rPr>
        <w:t>безработные;</w:t>
      </w:r>
      <w:r>
        <w:rPr>
          <w:rFonts w:ascii="Times New Roman" w:eastAsia="Times New Roman" w:hAnsi="Times New Roman" w:cs="Times New Roman"/>
          <w:color w:val="000000"/>
          <w:kern w:val="0"/>
          <w:sz w:val="28"/>
          <w:szCs w:val="28"/>
          <w:lang w:eastAsia="ru-RU"/>
        </w:rPr>
        <w:t xml:space="preserve"> </w:t>
      </w:r>
      <w:r w:rsidRPr="0070060A">
        <w:rPr>
          <w:rFonts w:ascii="Times New Roman" w:eastAsia="Times New Roman" w:hAnsi="Times New Roman" w:cs="Times New Roman"/>
          <w:color w:val="000000"/>
          <w:kern w:val="0"/>
          <w:sz w:val="28"/>
          <w:szCs w:val="28"/>
          <w:lang w:eastAsia="ru-RU"/>
        </w:rPr>
        <w:t>другие граждане, относящиеся к категории «социально незащищённых».</w:t>
      </w:r>
    </w:p>
    <w:p w:rsidR="00D567CD" w:rsidRDefault="00D567CD" w:rsidP="00D567CD">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7D705A">
        <w:rPr>
          <w:rFonts w:ascii="Times New Roman" w:eastAsia="Times New Roman" w:hAnsi="Times New Roman" w:cs="Times New Roman"/>
          <w:color w:val="000000"/>
          <w:kern w:val="0"/>
          <w:sz w:val="28"/>
          <w:szCs w:val="28"/>
          <w:lang w:eastAsia="ru-RU"/>
        </w:rPr>
        <w:t xml:space="preserve">По итогам за </w:t>
      </w:r>
      <w:r>
        <w:rPr>
          <w:rFonts w:ascii="Times New Roman" w:eastAsia="Times New Roman" w:hAnsi="Times New Roman" w:cs="Times New Roman"/>
          <w:color w:val="000000"/>
          <w:kern w:val="0"/>
          <w:sz w:val="28"/>
          <w:szCs w:val="28"/>
          <w:lang w:eastAsia="ru-RU"/>
        </w:rPr>
        <w:t>2</w:t>
      </w:r>
      <w:r w:rsidRPr="007D705A">
        <w:rPr>
          <w:rFonts w:ascii="Times New Roman" w:eastAsia="Times New Roman" w:hAnsi="Times New Roman" w:cs="Times New Roman"/>
          <w:color w:val="000000"/>
          <w:kern w:val="0"/>
          <w:sz w:val="28"/>
          <w:szCs w:val="28"/>
          <w:lang w:eastAsia="ru-RU"/>
        </w:rPr>
        <w:t xml:space="preserve"> квартал 2020г. пользователей 15107, книговыдача составила 197986 экземпляров книг, посещаемость 86147. Библиотечная сеть является важной информационной и коммуникативной средой, соединяющей пользователя и информацию на всех ступенях образовательной, возрастной и социальной лестницы. Все библиотеки Новгородского района компьютеризированы. Все библиотечные филиалы предоставляют услуги Интернет для пользователей, что позволяет качественно улучшать информационные услуги для населения, организована деятельность центров муниципальной, правовой, экологической, краеведческой информации. В центральной библиотеке ведется электронный каталог 65513 ед. на издания всех библиотек-филиалов, в </w:t>
      </w:r>
      <w:r>
        <w:rPr>
          <w:rFonts w:ascii="Times New Roman" w:eastAsia="Times New Roman" w:hAnsi="Times New Roman" w:cs="Times New Roman"/>
          <w:color w:val="000000"/>
          <w:kern w:val="0"/>
          <w:sz w:val="28"/>
          <w:szCs w:val="28"/>
          <w:lang w:eastAsia="ru-RU"/>
        </w:rPr>
        <w:t>2</w:t>
      </w:r>
      <w:r w:rsidRPr="007D705A">
        <w:rPr>
          <w:rFonts w:ascii="Times New Roman" w:eastAsia="Times New Roman" w:hAnsi="Times New Roman" w:cs="Times New Roman"/>
          <w:color w:val="000000"/>
          <w:kern w:val="0"/>
          <w:sz w:val="28"/>
          <w:szCs w:val="28"/>
          <w:lang w:eastAsia="ru-RU"/>
        </w:rPr>
        <w:t xml:space="preserve"> квартале 2020</w:t>
      </w:r>
      <w:r>
        <w:rPr>
          <w:rFonts w:ascii="Times New Roman" w:eastAsia="Times New Roman" w:hAnsi="Times New Roman" w:cs="Times New Roman"/>
          <w:color w:val="000000"/>
          <w:kern w:val="0"/>
          <w:sz w:val="28"/>
          <w:szCs w:val="28"/>
          <w:lang w:eastAsia="ru-RU"/>
        </w:rPr>
        <w:t xml:space="preserve"> </w:t>
      </w:r>
      <w:r w:rsidRPr="007D705A">
        <w:rPr>
          <w:rFonts w:ascii="Times New Roman" w:eastAsia="Times New Roman" w:hAnsi="Times New Roman" w:cs="Times New Roman"/>
          <w:color w:val="000000"/>
          <w:kern w:val="0"/>
          <w:sz w:val="28"/>
          <w:szCs w:val="28"/>
          <w:lang w:eastAsia="ru-RU"/>
        </w:rPr>
        <w:t>г. приобретена новая программа - «Ирбис», ведутся работы по ее установке.</w:t>
      </w:r>
    </w:p>
    <w:p w:rsidR="00D567CD" w:rsidRDefault="00D567CD" w:rsidP="00D567CD">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BC1559">
        <w:rPr>
          <w:rFonts w:ascii="Times New Roman" w:eastAsia="Times New Roman" w:hAnsi="Times New Roman" w:cs="Times New Roman"/>
          <w:color w:val="000000"/>
          <w:kern w:val="0"/>
          <w:sz w:val="28"/>
          <w:szCs w:val="28"/>
          <w:lang w:eastAsia="ru-RU"/>
        </w:rPr>
        <w:t xml:space="preserve">Краеведение остается не только приоритетным направлением для нашей библиотечной системы, но и способом развивать экскурсионное обслуживание и платные услуги для населения. Всего работает 26 краеведческих и экскурсионных маршрута. </w:t>
      </w:r>
      <w:r w:rsidRPr="007D705A">
        <w:rPr>
          <w:rFonts w:ascii="Times New Roman" w:eastAsia="Times New Roman" w:hAnsi="Times New Roman" w:cs="Times New Roman"/>
          <w:color w:val="000000"/>
          <w:kern w:val="0"/>
          <w:sz w:val="28"/>
          <w:szCs w:val="28"/>
          <w:lang w:eastAsia="ru-RU"/>
        </w:rPr>
        <w:t xml:space="preserve">По итогам за </w:t>
      </w:r>
      <w:r>
        <w:rPr>
          <w:rFonts w:ascii="Times New Roman" w:eastAsia="Times New Roman" w:hAnsi="Times New Roman" w:cs="Times New Roman"/>
          <w:color w:val="000000"/>
          <w:kern w:val="0"/>
          <w:sz w:val="28"/>
          <w:szCs w:val="28"/>
          <w:lang w:eastAsia="ru-RU"/>
        </w:rPr>
        <w:t>2</w:t>
      </w:r>
      <w:r w:rsidRPr="007D705A">
        <w:rPr>
          <w:rFonts w:ascii="Times New Roman" w:eastAsia="Times New Roman" w:hAnsi="Times New Roman" w:cs="Times New Roman"/>
          <w:color w:val="000000"/>
          <w:kern w:val="0"/>
          <w:sz w:val="28"/>
          <w:szCs w:val="28"/>
          <w:lang w:eastAsia="ru-RU"/>
        </w:rPr>
        <w:t xml:space="preserve"> квартал 2020 проведено 74</w:t>
      </w:r>
      <w:r>
        <w:rPr>
          <w:rFonts w:ascii="Times New Roman" w:eastAsia="Times New Roman" w:hAnsi="Times New Roman" w:cs="Times New Roman"/>
          <w:color w:val="000000"/>
          <w:kern w:val="0"/>
          <w:sz w:val="28"/>
          <w:szCs w:val="28"/>
          <w:lang w:eastAsia="ru-RU"/>
        </w:rPr>
        <w:t xml:space="preserve"> </w:t>
      </w:r>
      <w:r w:rsidRPr="007D705A">
        <w:rPr>
          <w:rFonts w:ascii="Times New Roman" w:eastAsia="Times New Roman" w:hAnsi="Times New Roman" w:cs="Times New Roman"/>
          <w:color w:val="000000"/>
          <w:kern w:val="0"/>
          <w:sz w:val="28"/>
          <w:szCs w:val="28"/>
          <w:lang w:eastAsia="ru-RU"/>
        </w:rPr>
        <w:t>экскурсии, обслужено 1934 человек.</w:t>
      </w:r>
      <w:r>
        <w:rPr>
          <w:rFonts w:ascii="Times New Roman" w:eastAsia="Times New Roman" w:hAnsi="Times New Roman" w:cs="Times New Roman"/>
          <w:color w:val="000000"/>
          <w:kern w:val="0"/>
          <w:sz w:val="28"/>
          <w:szCs w:val="28"/>
          <w:lang w:eastAsia="ru-RU"/>
        </w:rPr>
        <w:t xml:space="preserve"> </w:t>
      </w:r>
    </w:p>
    <w:p w:rsidR="00D567CD" w:rsidRDefault="00D567CD" w:rsidP="00D567CD">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7D705A">
        <w:rPr>
          <w:rFonts w:ascii="Times New Roman" w:eastAsia="Times New Roman" w:hAnsi="Times New Roman" w:cs="Times New Roman"/>
          <w:color w:val="000000"/>
          <w:kern w:val="0"/>
          <w:sz w:val="28"/>
          <w:szCs w:val="28"/>
          <w:lang w:eastAsia="ru-RU"/>
        </w:rPr>
        <w:t xml:space="preserve">По-прежнему остро стоит вопрос с поступлением литературы. Комплектование книжных фондов книгами в </w:t>
      </w:r>
      <w:r>
        <w:rPr>
          <w:rFonts w:ascii="Times New Roman" w:eastAsia="Times New Roman" w:hAnsi="Times New Roman" w:cs="Times New Roman"/>
          <w:color w:val="000000"/>
          <w:kern w:val="0"/>
          <w:sz w:val="28"/>
          <w:szCs w:val="28"/>
          <w:lang w:eastAsia="ru-RU"/>
        </w:rPr>
        <w:t>2</w:t>
      </w:r>
      <w:r w:rsidRPr="007D705A">
        <w:rPr>
          <w:rFonts w:ascii="Times New Roman" w:eastAsia="Times New Roman" w:hAnsi="Times New Roman" w:cs="Times New Roman"/>
          <w:color w:val="000000"/>
          <w:kern w:val="0"/>
          <w:sz w:val="28"/>
          <w:szCs w:val="28"/>
          <w:lang w:eastAsia="ru-RU"/>
        </w:rPr>
        <w:t xml:space="preserve"> квартале 2020 года в основном осуществляется за счет внебюджетных источников, средств федерального, и областного бюджетов. Муниципальный бюджет финансирует приобретение периодических изданий на сумму 54858,64руб. на </w:t>
      </w:r>
      <w:r w:rsidRPr="007D705A">
        <w:rPr>
          <w:rFonts w:ascii="Times New Roman" w:eastAsia="Times New Roman" w:hAnsi="Times New Roman" w:cs="Times New Roman"/>
          <w:color w:val="000000"/>
          <w:kern w:val="0"/>
          <w:sz w:val="28"/>
          <w:szCs w:val="28"/>
          <w:lang w:eastAsia="ru-RU"/>
        </w:rPr>
        <w:lastRenderedPageBreak/>
        <w:t>приобретение книг из муниципального бюджета финансовые средства не выделял</w:t>
      </w:r>
      <w:r>
        <w:rPr>
          <w:rFonts w:ascii="Times New Roman" w:eastAsia="Times New Roman" w:hAnsi="Times New Roman" w:cs="Times New Roman"/>
          <w:color w:val="000000"/>
          <w:kern w:val="0"/>
          <w:sz w:val="28"/>
          <w:szCs w:val="28"/>
          <w:lang w:eastAsia="ru-RU"/>
        </w:rPr>
        <w:t>и</w:t>
      </w:r>
      <w:r w:rsidRPr="007D705A">
        <w:rPr>
          <w:rFonts w:ascii="Times New Roman" w:eastAsia="Times New Roman" w:hAnsi="Times New Roman" w:cs="Times New Roman"/>
          <w:color w:val="000000"/>
          <w:kern w:val="0"/>
          <w:sz w:val="28"/>
          <w:szCs w:val="28"/>
          <w:lang w:eastAsia="ru-RU"/>
        </w:rPr>
        <w:t>сь.</w:t>
      </w:r>
    </w:p>
    <w:p w:rsidR="00D567CD" w:rsidRPr="00BC1559" w:rsidRDefault="00D567CD" w:rsidP="00D567CD">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BC1559">
        <w:rPr>
          <w:rFonts w:ascii="Times New Roman" w:eastAsia="Times New Roman" w:hAnsi="Times New Roman" w:cs="Times New Roman"/>
          <w:color w:val="000000"/>
          <w:kern w:val="0"/>
          <w:sz w:val="28"/>
          <w:szCs w:val="28"/>
          <w:lang w:eastAsia="ru-RU"/>
        </w:rPr>
        <w:t>По показателям библиотечной деятельности в разделе «комплектование» прослеживается снижение. Причиной уменьшения показателей является регулярное увеличение стоимости подписных изданий и книг, которое не соотносится с финансированием этого направления. В целях поиска решений данного вопроса, Администрацией Новгородского муниципального района разработан план мероприятий по приведению объема комплектования библиотечных фондов книгами и уровня фактической обеспеченности населения общедоступными библиотеками в соответствие минимальным социальным нормативам, утвержденным распоряжением Правительства Российской от 13 июля 2007 года № 923-р.</w:t>
      </w:r>
    </w:p>
    <w:p w:rsidR="00D567CD" w:rsidRPr="0069693E" w:rsidRDefault="00D567CD" w:rsidP="0069693E">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7D705A">
        <w:rPr>
          <w:rFonts w:ascii="Times New Roman" w:eastAsia="Times New Roman" w:hAnsi="Times New Roman" w:cs="Times New Roman"/>
          <w:color w:val="000000"/>
          <w:kern w:val="0"/>
          <w:sz w:val="28"/>
          <w:szCs w:val="28"/>
          <w:lang w:eastAsia="ru-RU"/>
        </w:rPr>
        <w:t xml:space="preserve">Библиотеками района за </w:t>
      </w:r>
      <w:r>
        <w:rPr>
          <w:rFonts w:ascii="Times New Roman" w:eastAsia="Times New Roman" w:hAnsi="Times New Roman" w:cs="Times New Roman"/>
          <w:color w:val="000000"/>
          <w:kern w:val="0"/>
          <w:sz w:val="28"/>
          <w:szCs w:val="28"/>
          <w:lang w:eastAsia="ru-RU"/>
        </w:rPr>
        <w:t xml:space="preserve">1-2 </w:t>
      </w:r>
      <w:r w:rsidRPr="007D705A">
        <w:rPr>
          <w:rFonts w:ascii="Times New Roman" w:eastAsia="Times New Roman" w:hAnsi="Times New Roman" w:cs="Times New Roman"/>
          <w:color w:val="000000"/>
          <w:kern w:val="0"/>
          <w:sz w:val="28"/>
          <w:szCs w:val="28"/>
          <w:lang w:eastAsia="ru-RU"/>
        </w:rPr>
        <w:t>кв</w:t>
      </w:r>
      <w:r>
        <w:rPr>
          <w:rFonts w:ascii="Times New Roman" w:eastAsia="Times New Roman" w:hAnsi="Times New Roman" w:cs="Times New Roman"/>
          <w:color w:val="000000"/>
          <w:kern w:val="0"/>
          <w:sz w:val="28"/>
          <w:szCs w:val="28"/>
          <w:lang w:eastAsia="ru-RU"/>
        </w:rPr>
        <w:t>артал</w:t>
      </w:r>
      <w:r w:rsidRPr="007D705A">
        <w:rPr>
          <w:rFonts w:ascii="Times New Roman" w:eastAsia="Times New Roman" w:hAnsi="Times New Roman" w:cs="Times New Roman"/>
          <w:color w:val="000000"/>
          <w:kern w:val="0"/>
          <w:sz w:val="28"/>
          <w:szCs w:val="28"/>
          <w:lang w:eastAsia="ru-RU"/>
        </w:rPr>
        <w:t xml:space="preserve"> 2020 г. заработано 216350.00 рублей. Одной из основных статей расходов является приобретение книг и периодических изданий. Внебюджетные средства используются на удовлетворение возросшей необходимости в хозяйственных и ремонтных работах библиотек, работах по пожарной безопасности, телефонизации и Интернет, содержании и ремонте компьютерной техники, организации и проведении мероприятий.</w:t>
      </w:r>
    </w:p>
    <w:p w:rsidR="00D567CD" w:rsidRPr="0069693E" w:rsidRDefault="00D567CD" w:rsidP="0069693E">
      <w:pPr>
        <w:widowControl/>
        <w:suppressAutoHyphens w:val="0"/>
        <w:spacing w:after="0" w:line="240" w:lineRule="auto"/>
        <w:ind w:firstLine="709"/>
        <w:jc w:val="center"/>
        <w:rPr>
          <w:rFonts w:ascii="Times New Roman" w:hAnsi="Times New Roman" w:cs="Times New Roman"/>
          <w:b/>
          <w:sz w:val="28"/>
          <w:szCs w:val="28"/>
        </w:rPr>
      </w:pPr>
      <w:r w:rsidRPr="0069693E">
        <w:rPr>
          <w:rFonts w:ascii="Times New Roman" w:hAnsi="Times New Roman" w:cs="Times New Roman"/>
          <w:b/>
          <w:sz w:val="28"/>
          <w:szCs w:val="28"/>
        </w:rPr>
        <w:t>Сохранение и популяризация объектов культурного наследия (памятников истории и культуры)</w:t>
      </w:r>
    </w:p>
    <w:p w:rsidR="00D567CD" w:rsidRPr="00137C41" w:rsidRDefault="00D567CD" w:rsidP="00D567CD">
      <w:pPr>
        <w:suppressAutoHyphens w:val="0"/>
        <w:autoSpaceDE w:val="0"/>
        <w:adjustRightInd w:val="0"/>
        <w:spacing w:after="0" w:line="240" w:lineRule="auto"/>
        <w:ind w:firstLine="720"/>
        <w:jc w:val="both"/>
        <w:outlineLvl w:val="2"/>
        <w:rPr>
          <w:rFonts w:ascii="Times New Roman" w:eastAsia="Calibri" w:hAnsi="Times New Roman" w:cs="Times New Roman"/>
          <w:kern w:val="0"/>
          <w:sz w:val="28"/>
          <w:szCs w:val="28"/>
        </w:rPr>
      </w:pPr>
      <w:r w:rsidRPr="00137C41">
        <w:rPr>
          <w:rFonts w:ascii="Times New Roman" w:eastAsia="Times New Roman" w:hAnsi="Times New Roman" w:cs="Times New Roman"/>
          <w:kern w:val="0"/>
          <w:sz w:val="28"/>
          <w:szCs w:val="28"/>
          <w:lang w:eastAsia="ru-RU"/>
        </w:rPr>
        <w:t>Находящиеся на территории Новгородского района памятники истории, архитектуры, археологии и воинские захоронения, утрата которых невосполнима, составляют его историко-культурное наследие, отражают исторические эпохи развития и имеют большую ценность для мировой и отечественной культуры.</w:t>
      </w:r>
      <w:r>
        <w:rPr>
          <w:rFonts w:ascii="Times New Roman" w:eastAsia="Times New Roman" w:hAnsi="Times New Roman" w:cs="Times New Roman"/>
          <w:kern w:val="0"/>
          <w:sz w:val="28"/>
          <w:szCs w:val="28"/>
          <w:lang w:eastAsia="ru-RU"/>
        </w:rPr>
        <w:t xml:space="preserve"> </w:t>
      </w:r>
      <w:r w:rsidRPr="00137C41">
        <w:rPr>
          <w:rFonts w:ascii="Times New Roman" w:eastAsia="Calibri" w:hAnsi="Times New Roman" w:cs="Times New Roman"/>
          <w:kern w:val="0"/>
          <w:sz w:val="28"/>
          <w:szCs w:val="28"/>
        </w:rPr>
        <w:t xml:space="preserve">Всего на территории Новгородского муниципального района 291 объект культурного наследия: </w:t>
      </w:r>
    </w:p>
    <w:p w:rsidR="00D567CD" w:rsidRPr="00137C41" w:rsidRDefault="00D567CD" w:rsidP="00D567CD">
      <w:pPr>
        <w:widowControl/>
        <w:numPr>
          <w:ilvl w:val="0"/>
          <w:numId w:val="17"/>
        </w:numPr>
        <w:suppressAutoHyphens w:val="0"/>
        <w:spacing w:after="0" w:line="240" w:lineRule="auto"/>
        <w:ind w:left="0" w:firstLine="0"/>
        <w:jc w:val="both"/>
        <w:rPr>
          <w:rFonts w:ascii="Times New Roman" w:eastAsia="Arial Unicode MS" w:hAnsi="Times New Roman" w:cs="Times New Roman"/>
          <w:sz w:val="28"/>
          <w:szCs w:val="28"/>
        </w:rPr>
      </w:pPr>
      <w:r w:rsidRPr="00137C41">
        <w:rPr>
          <w:rFonts w:ascii="Times New Roman" w:eastAsia="Calibri" w:hAnsi="Times New Roman" w:cs="Times New Roman"/>
          <w:kern w:val="0"/>
          <w:sz w:val="28"/>
          <w:szCs w:val="28"/>
        </w:rPr>
        <w:t xml:space="preserve"> </w:t>
      </w:r>
      <w:r w:rsidRPr="00137C41">
        <w:rPr>
          <w:rFonts w:ascii="Times New Roman" w:eastAsia="Calibri" w:hAnsi="Times New Roman" w:cs="Times New Roman"/>
          <w:b/>
          <w:bCs/>
          <w:kern w:val="0"/>
          <w:sz w:val="28"/>
          <w:szCs w:val="28"/>
        </w:rPr>
        <w:t>13 объектов</w:t>
      </w:r>
      <w:r w:rsidRPr="00137C41">
        <w:rPr>
          <w:rFonts w:ascii="Times New Roman" w:eastAsia="Calibri" w:hAnsi="Times New Roman" w:cs="Times New Roman"/>
          <w:kern w:val="0"/>
          <w:sz w:val="28"/>
          <w:szCs w:val="28"/>
        </w:rPr>
        <w:t xml:space="preserve"> - Федерального значения (Под охраной Юнеско) Церкви, ансамбли, монастыри, соборы и т.д.</w:t>
      </w:r>
    </w:p>
    <w:p w:rsidR="00D567CD" w:rsidRPr="00137C41" w:rsidRDefault="00D567CD" w:rsidP="00D567CD">
      <w:pPr>
        <w:widowControl/>
        <w:numPr>
          <w:ilvl w:val="0"/>
          <w:numId w:val="17"/>
        </w:numPr>
        <w:suppressAutoHyphens w:val="0"/>
        <w:spacing w:after="0" w:line="240" w:lineRule="auto"/>
        <w:ind w:left="0" w:firstLine="0"/>
        <w:jc w:val="both"/>
        <w:rPr>
          <w:rFonts w:ascii="Times New Roman" w:eastAsia="Arial Unicode MS" w:hAnsi="Times New Roman" w:cs="Times New Roman"/>
          <w:sz w:val="28"/>
          <w:szCs w:val="28"/>
        </w:rPr>
      </w:pPr>
      <w:r w:rsidRPr="00137C41">
        <w:rPr>
          <w:rFonts w:ascii="Times New Roman" w:eastAsia="Calibri" w:hAnsi="Times New Roman" w:cs="Times New Roman"/>
          <w:b/>
          <w:bCs/>
          <w:kern w:val="0"/>
          <w:sz w:val="28"/>
          <w:szCs w:val="28"/>
        </w:rPr>
        <w:t>104 объекта</w:t>
      </w:r>
      <w:r w:rsidRPr="00137C41">
        <w:rPr>
          <w:rFonts w:ascii="Times New Roman" w:eastAsia="Calibri" w:hAnsi="Times New Roman" w:cs="Times New Roman"/>
          <w:kern w:val="0"/>
          <w:sz w:val="28"/>
          <w:szCs w:val="28"/>
        </w:rPr>
        <w:t xml:space="preserve"> -</w:t>
      </w:r>
      <w:r>
        <w:rPr>
          <w:rFonts w:ascii="Times New Roman" w:eastAsia="Calibri" w:hAnsi="Times New Roman" w:cs="Times New Roman"/>
          <w:kern w:val="0"/>
          <w:sz w:val="28"/>
          <w:szCs w:val="28"/>
        </w:rPr>
        <w:t xml:space="preserve"> </w:t>
      </w:r>
      <w:r w:rsidRPr="00137C41">
        <w:rPr>
          <w:rFonts w:ascii="Times New Roman" w:eastAsia="Calibri" w:hAnsi="Times New Roman" w:cs="Times New Roman"/>
          <w:kern w:val="0"/>
          <w:sz w:val="28"/>
          <w:szCs w:val="28"/>
        </w:rPr>
        <w:t>Регионального значения. 60 воинских захоронений, 8 памятных знаков ВОВ, 36 объектов-парки, усадьбы, церкви, ветряная мельница, памятники гидротехники и судоходства.</w:t>
      </w:r>
    </w:p>
    <w:p w:rsidR="00D567CD" w:rsidRPr="00137C41" w:rsidRDefault="00D567CD" w:rsidP="00D567CD">
      <w:pPr>
        <w:widowControl/>
        <w:numPr>
          <w:ilvl w:val="0"/>
          <w:numId w:val="17"/>
        </w:numPr>
        <w:suppressAutoHyphens w:val="0"/>
        <w:spacing w:after="0" w:line="240" w:lineRule="auto"/>
        <w:ind w:left="0" w:firstLine="0"/>
        <w:jc w:val="both"/>
        <w:rPr>
          <w:rFonts w:ascii="Times New Roman" w:eastAsia="Arial Unicode MS" w:hAnsi="Times New Roman" w:cs="Times New Roman"/>
          <w:sz w:val="28"/>
          <w:szCs w:val="28"/>
        </w:rPr>
      </w:pPr>
      <w:r w:rsidRPr="00137C41">
        <w:rPr>
          <w:rFonts w:ascii="Times New Roman" w:eastAsia="Calibri" w:hAnsi="Times New Roman" w:cs="Times New Roman"/>
          <w:b/>
          <w:bCs/>
          <w:kern w:val="0"/>
          <w:sz w:val="28"/>
          <w:szCs w:val="28"/>
        </w:rPr>
        <w:t xml:space="preserve">120 объектов </w:t>
      </w:r>
      <w:r w:rsidRPr="00137C41">
        <w:rPr>
          <w:rFonts w:ascii="Times New Roman" w:eastAsia="Calibri" w:hAnsi="Times New Roman" w:cs="Times New Roman"/>
          <w:kern w:val="0"/>
          <w:sz w:val="28"/>
          <w:szCs w:val="28"/>
        </w:rPr>
        <w:t>- Археологического значения. Селище, жальники, сопки, руины, культовые камни и т.д.</w:t>
      </w:r>
    </w:p>
    <w:p w:rsidR="00D567CD" w:rsidRPr="00137C41" w:rsidRDefault="00D567CD" w:rsidP="00D567CD">
      <w:pPr>
        <w:widowControl/>
        <w:numPr>
          <w:ilvl w:val="0"/>
          <w:numId w:val="17"/>
        </w:numPr>
        <w:suppressAutoHyphens w:val="0"/>
        <w:spacing w:after="0" w:line="240" w:lineRule="auto"/>
        <w:ind w:left="0" w:firstLine="0"/>
        <w:jc w:val="both"/>
        <w:rPr>
          <w:rFonts w:ascii="Times New Roman" w:eastAsia="Arial Unicode MS" w:hAnsi="Times New Roman" w:cs="Times New Roman"/>
          <w:sz w:val="28"/>
          <w:szCs w:val="28"/>
        </w:rPr>
      </w:pPr>
      <w:r w:rsidRPr="00137C41">
        <w:rPr>
          <w:rFonts w:ascii="Times New Roman" w:eastAsia="Calibri" w:hAnsi="Times New Roman" w:cs="Times New Roman"/>
          <w:b/>
          <w:bCs/>
          <w:kern w:val="0"/>
          <w:sz w:val="28"/>
          <w:szCs w:val="28"/>
        </w:rPr>
        <w:t xml:space="preserve">54 объекта </w:t>
      </w:r>
      <w:r w:rsidRPr="00137C41">
        <w:rPr>
          <w:rFonts w:ascii="Times New Roman" w:eastAsia="Calibri" w:hAnsi="Times New Roman" w:cs="Times New Roman"/>
          <w:kern w:val="0"/>
          <w:sz w:val="28"/>
          <w:szCs w:val="28"/>
        </w:rPr>
        <w:t>– Выявленные. Дома жилые в частной собственности, Церкви, монастыри, усадьбы, Воинские захоронения, памятные знаки ВОВ.</w:t>
      </w:r>
    </w:p>
    <w:p w:rsidR="00D567CD" w:rsidRPr="00137C41" w:rsidRDefault="00D567CD" w:rsidP="00D567CD">
      <w:pPr>
        <w:widowControl/>
        <w:suppressAutoHyphens w:val="0"/>
        <w:spacing w:after="0" w:line="240" w:lineRule="auto"/>
        <w:ind w:firstLine="709"/>
        <w:jc w:val="both"/>
        <w:rPr>
          <w:rFonts w:ascii="Times New Roman" w:eastAsia="Arial Unicode MS" w:hAnsi="Times New Roman"/>
        </w:rPr>
      </w:pPr>
      <w:r w:rsidRPr="00137C41">
        <w:rPr>
          <w:rFonts w:ascii="Times New Roman" w:eastAsia="Calibri" w:hAnsi="Times New Roman" w:cs="Times New Roman"/>
          <w:kern w:val="0"/>
          <w:sz w:val="28"/>
          <w:szCs w:val="28"/>
        </w:rPr>
        <w:t xml:space="preserve">В собственности Новгородского муниципального района находятся 6 объектов регионального значения: «Офицерские казармы» в д. Новоселицы. </w:t>
      </w:r>
      <w:r w:rsidRPr="00137C41">
        <w:rPr>
          <w:rFonts w:ascii="Times New Roman" w:eastAsia="Times New Roman" w:hAnsi="Times New Roman" w:cs="Times New Roman"/>
          <w:kern w:val="0"/>
          <w:sz w:val="28"/>
          <w:szCs w:val="28"/>
        </w:rPr>
        <w:t xml:space="preserve">В настоящее время Администрация Новгородского муниципального района ведет процедуру постановки на учет 29 братских могил советских воинов и памятных знаков 1941-1945 гг. в качестве бесхозяйного имущества, для дальнейшего оформления его в муниципальную собственность. </w:t>
      </w:r>
      <w:r w:rsidRPr="00137C41">
        <w:rPr>
          <w:rFonts w:ascii="Times New Roman" w:eastAsia="Calibri" w:hAnsi="Times New Roman" w:cs="Times New Roman"/>
          <w:kern w:val="0"/>
          <w:sz w:val="28"/>
          <w:szCs w:val="28"/>
        </w:rPr>
        <w:t xml:space="preserve">Также на территории Новгородского муниципального района находятся 18 памятников </w:t>
      </w:r>
      <w:r w:rsidRPr="00137C41">
        <w:rPr>
          <w:rFonts w:ascii="Times New Roman" w:eastAsia="Calibri" w:hAnsi="Times New Roman" w:cs="Times New Roman"/>
          <w:kern w:val="0"/>
          <w:sz w:val="28"/>
          <w:szCs w:val="28"/>
        </w:rPr>
        <w:lastRenderedPageBreak/>
        <w:t xml:space="preserve">Деревянного зодчества. Большинство из них находятся в частной собственности (выявленные частные дома в д. Нильско, д. Гостцы). </w:t>
      </w:r>
    </w:p>
    <w:p w:rsidR="00D567CD" w:rsidRPr="00137C41" w:rsidRDefault="00D567CD" w:rsidP="00D567CD">
      <w:pPr>
        <w:widowControl/>
        <w:shd w:val="clear" w:color="auto" w:fill="FFFFFF"/>
        <w:suppressAutoHyphens w:val="0"/>
        <w:spacing w:after="0" w:line="240" w:lineRule="auto"/>
        <w:ind w:firstLine="709"/>
        <w:jc w:val="both"/>
        <w:textAlignment w:val="top"/>
        <w:rPr>
          <w:rFonts w:ascii="Times New Roman" w:eastAsia="Calibri" w:hAnsi="Times New Roman" w:cs="Times New Roman"/>
          <w:color w:val="000000"/>
          <w:kern w:val="0"/>
          <w:sz w:val="28"/>
          <w:szCs w:val="28"/>
          <w:shd w:val="clear" w:color="auto" w:fill="FFFFFF"/>
        </w:rPr>
      </w:pPr>
      <w:r w:rsidRPr="00273C25">
        <w:rPr>
          <w:rFonts w:ascii="Times New Roman" w:hAnsi="Times New Roman" w:cs="Times New Roman"/>
          <w:bCs/>
          <w:sz w:val="28"/>
          <w:szCs w:val="28"/>
        </w:rPr>
        <w:t>В рамках деятельности по сохранению и популяризации объектов культурного наследия (памятников истории и культуры)</w:t>
      </w:r>
      <w:r w:rsidRPr="00273C25">
        <w:rPr>
          <w:rFonts w:ascii="Times New Roman" w:hAnsi="Times New Roman" w:cs="Times New Roman"/>
          <w:b/>
          <w:sz w:val="28"/>
          <w:szCs w:val="28"/>
        </w:rPr>
        <w:t xml:space="preserve"> </w:t>
      </w:r>
      <w:r>
        <w:rPr>
          <w:rFonts w:ascii="Times New Roman" w:eastAsia="Calibri" w:hAnsi="Times New Roman" w:cs="Times New Roman"/>
          <w:color w:val="000000"/>
          <w:kern w:val="0"/>
          <w:sz w:val="28"/>
          <w:szCs w:val="28"/>
          <w:shd w:val="clear" w:color="auto" w:fill="FFFFFF"/>
        </w:rPr>
        <w:t>н</w:t>
      </w:r>
      <w:r w:rsidRPr="00137C41">
        <w:rPr>
          <w:rFonts w:ascii="Times New Roman" w:eastAsia="Calibri" w:hAnsi="Times New Roman" w:cs="Times New Roman"/>
          <w:color w:val="000000"/>
          <w:kern w:val="0"/>
          <w:sz w:val="28"/>
          <w:szCs w:val="28"/>
          <w:shd w:val="clear" w:color="auto" w:fill="FFFFFF"/>
        </w:rPr>
        <w:t>а 2019-2020 года запланированы работы по установке информационных надписей на объекты культурного наследия, находящиеся в собственности:</w:t>
      </w:r>
    </w:p>
    <w:p w:rsidR="00D567CD" w:rsidRPr="00137C41" w:rsidRDefault="00D567CD" w:rsidP="00D567CD">
      <w:pPr>
        <w:widowControl/>
        <w:numPr>
          <w:ilvl w:val="0"/>
          <w:numId w:val="18"/>
        </w:numPr>
        <w:shd w:val="clear" w:color="auto" w:fill="FFFFFF"/>
        <w:suppressAutoHyphens w:val="0"/>
        <w:spacing w:after="0" w:line="240" w:lineRule="auto"/>
        <w:ind w:left="0" w:firstLine="0"/>
        <w:jc w:val="both"/>
        <w:textAlignment w:val="top"/>
        <w:rPr>
          <w:rFonts w:ascii="Times New Roman" w:eastAsia="Arial Unicode MS" w:hAnsi="Times New Roman"/>
        </w:rPr>
      </w:pPr>
      <w:r w:rsidRPr="00137C41">
        <w:rPr>
          <w:rFonts w:ascii="Times New Roman" w:eastAsia="Calibri" w:hAnsi="Times New Roman" w:cs="Times New Roman"/>
          <w:kern w:val="0"/>
          <w:sz w:val="28"/>
          <w:szCs w:val="28"/>
        </w:rPr>
        <w:t xml:space="preserve">«Офицерские казармы» в д. Новоселицы, Памятник регионального значения. </w:t>
      </w:r>
      <w:bookmarkStart w:id="2" w:name="_Hlk30507466"/>
      <w:r>
        <w:rPr>
          <w:rFonts w:ascii="Times New Roman" w:eastAsia="Calibri" w:hAnsi="Times New Roman" w:cs="Times New Roman"/>
          <w:kern w:val="0"/>
          <w:sz w:val="28"/>
          <w:szCs w:val="28"/>
        </w:rPr>
        <w:t>В 2019 проведены работы по согласованию з</w:t>
      </w:r>
      <w:r w:rsidRPr="00137C41">
        <w:rPr>
          <w:rFonts w:ascii="Times New Roman" w:eastAsia="Calibri" w:hAnsi="Times New Roman" w:cs="Times New Roman"/>
          <w:kern w:val="0"/>
          <w:sz w:val="28"/>
          <w:szCs w:val="28"/>
        </w:rPr>
        <w:t>амен</w:t>
      </w:r>
      <w:r>
        <w:rPr>
          <w:rFonts w:ascii="Times New Roman" w:eastAsia="Calibri" w:hAnsi="Times New Roman" w:cs="Times New Roman"/>
          <w:kern w:val="0"/>
          <w:sz w:val="28"/>
          <w:szCs w:val="28"/>
        </w:rPr>
        <w:t>ы</w:t>
      </w:r>
      <w:r w:rsidRPr="00137C41">
        <w:rPr>
          <w:rFonts w:ascii="Times New Roman" w:eastAsia="Calibri" w:hAnsi="Times New Roman" w:cs="Times New Roman"/>
          <w:kern w:val="0"/>
          <w:sz w:val="28"/>
          <w:szCs w:val="28"/>
        </w:rPr>
        <w:t xml:space="preserve"> информационной таблички</w:t>
      </w:r>
      <w:r>
        <w:rPr>
          <w:rFonts w:ascii="Times New Roman" w:eastAsia="Calibri" w:hAnsi="Times New Roman" w:cs="Times New Roman"/>
          <w:kern w:val="0"/>
          <w:sz w:val="28"/>
          <w:szCs w:val="28"/>
        </w:rPr>
        <w:t>, установка планируется в 2020 году.</w:t>
      </w:r>
      <w:bookmarkEnd w:id="2"/>
    </w:p>
    <w:p w:rsidR="00D567CD" w:rsidRPr="00137C41" w:rsidRDefault="00D567CD" w:rsidP="00D567CD">
      <w:pPr>
        <w:widowControl/>
        <w:numPr>
          <w:ilvl w:val="0"/>
          <w:numId w:val="18"/>
        </w:numPr>
        <w:shd w:val="clear" w:color="auto" w:fill="FFFFFF"/>
        <w:suppressAutoHyphens w:val="0"/>
        <w:spacing w:after="0" w:line="240" w:lineRule="auto"/>
        <w:ind w:left="0" w:firstLine="0"/>
        <w:jc w:val="both"/>
        <w:textAlignment w:val="top"/>
        <w:rPr>
          <w:rFonts w:ascii="Times New Roman" w:eastAsia="Arial Unicode MS" w:hAnsi="Times New Roman"/>
        </w:rPr>
      </w:pPr>
      <w:r w:rsidRPr="00137C41">
        <w:rPr>
          <w:rFonts w:ascii="Times New Roman" w:eastAsia="Times New Roman" w:hAnsi="Times New Roman" w:cs="Times New Roman"/>
          <w:bCs/>
          <w:color w:val="000000"/>
          <w:kern w:val="0"/>
          <w:sz w:val="28"/>
          <w:szCs w:val="28"/>
          <w:lang w:eastAsia="ru-RU"/>
        </w:rPr>
        <w:t>Музей-мельница д. Завал</w:t>
      </w:r>
      <w:r w:rsidRPr="00137C41">
        <w:rPr>
          <w:rFonts w:ascii="Times New Roman" w:eastAsia="Calibri" w:hAnsi="Times New Roman" w:cs="Times New Roman"/>
          <w:bCs/>
          <w:kern w:val="0"/>
          <w:sz w:val="28"/>
          <w:szCs w:val="28"/>
        </w:rPr>
        <w:t xml:space="preserve">, Памятник регионального значения. </w:t>
      </w:r>
      <w:r w:rsidRPr="00C420D5">
        <w:rPr>
          <w:rFonts w:ascii="Times New Roman" w:eastAsia="Calibri" w:hAnsi="Times New Roman" w:cs="Times New Roman"/>
          <w:bCs/>
          <w:kern w:val="0"/>
          <w:sz w:val="28"/>
          <w:szCs w:val="28"/>
        </w:rPr>
        <w:t xml:space="preserve">В 2019 проведены работы по согласованию замены </w:t>
      </w:r>
      <w:r w:rsidRPr="00137C41">
        <w:rPr>
          <w:rFonts w:ascii="Times New Roman" w:eastAsia="Calibri" w:hAnsi="Times New Roman" w:cs="Times New Roman"/>
          <w:bCs/>
          <w:kern w:val="0"/>
          <w:sz w:val="28"/>
          <w:szCs w:val="28"/>
        </w:rPr>
        <w:t>информационной надписи</w:t>
      </w:r>
      <w:r w:rsidRPr="00C420D5">
        <w:rPr>
          <w:rFonts w:ascii="Times New Roman" w:eastAsia="Calibri" w:hAnsi="Times New Roman" w:cs="Times New Roman"/>
          <w:bCs/>
          <w:kern w:val="0"/>
          <w:sz w:val="28"/>
          <w:szCs w:val="28"/>
        </w:rPr>
        <w:t>, установка планируется в 2020 году.</w:t>
      </w:r>
    </w:p>
    <w:p w:rsidR="00D567CD" w:rsidRDefault="00D567CD" w:rsidP="0069693E">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465D05">
        <w:rPr>
          <w:rFonts w:ascii="Times New Roman" w:eastAsia="Times New Roman" w:hAnsi="Times New Roman" w:cs="Times New Roman"/>
          <w:color w:val="000000"/>
          <w:kern w:val="0"/>
          <w:sz w:val="28"/>
          <w:szCs w:val="28"/>
          <w:lang w:eastAsia="ru-RU"/>
        </w:rPr>
        <w:t xml:space="preserve">Большинство объектов культурного наследия, находящихся на территории Новгородского муниципального района открыты для туристов, кроме археологических объектов и тех, которые находятся в недоступных местах. </w:t>
      </w:r>
      <w:r w:rsidRPr="00C420D5">
        <w:rPr>
          <w:rFonts w:ascii="Times New Roman" w:eastAsia="Times New Roman" w:hAnsi="Times New Roman" w:cs="Times New Roman"/>
          <w:color w:val="000000"/>
          <w:kern w:val="0"/>
          <w:sz w:val="28"/>
          <w:szCs w:val="28"/>
          <w:lang w:eastAsia="ru-RU"/>
        </w:rPr>
        <w:t>Самым ярким является Музей-Мельница деревни Завал – объект культурного наследия, регионального значения, находится на территории Новгородского муниципального района, в полутора километрах от деревни Сергово. Ведется работа над проектом «Поклонный туризм». Проект предусматривает посещение братских могил, воинских захоронений, памятных знаков времен ВОВ, поиск родственников.</w:t>
      </w:r>
    </w:p>
    <w:p w:rsidR="00D567CD" w:rsidRPr="005F3E4D" w:rsidRDefault="00D567CD" w:rsidP="0069693E">
      <w:pPr>
        <w:widowControl/>
        <w:suppressAutoHyphens w:val="0"/>
        <w:spacing w:after="0" w:line="240" w:lineRule="auto"/>
        <w:ind w:firstLine="709"/>
        <w:jc w:val="center"/>
        <w:rPr>
          <w:rFonts w:ascii="Times New Roman" w:eastAsia="Times New Roman" w:hAnsi="Times New Roman" w:cs="Times New Roman"/>
          <w:b/>
          <w:bCs/>
          <w:color w:val="000000"/>
          <w:kern w:val="0"/>
          <w:sz w:val="28"/>
          <w:szCs w:val="28"/>
          <w:lang w:eastAsia="ru-RU"/>
        </w:rPr>
      </w:pPr>
      <w:r w:rsidRPr="005F3E4D">
        <w:rPr>
          <w:rFonts w:ascii="Times New Roman" w:eastAsia="Times New Roman" w:hAnsi="Times New Roman" w:cs="Times New Roman"/>
          <w:b/>
          <w:bCs/>
          <w:color w:val="000000"/>
          <w:kern w:val="0"/>
          <w:sz w:val="28"/>
          <w:szCs w:val="28"/>
          <w:lang w:eastAsia="ru-RU"/>
        </w:rPr>
        <w:t>Развитие экскурсионной и туристической деятельности на территории Новгородского муниципального района</w:t>
      </w:r>
    </w:p>
    <w:p w:rsidR="00D567CD" w:rsidRDefault="00D567CD" w:rsidP="00D567CD">
      <w:pPr>
        <w:pStyle w:val="ae"/>
        <w:spacing w:line="240" w:lineRule="auto"/>
        <w:ind w:firstLine="737"/>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последнее время в Новгородском муниципальном районе ведется активная работа и по предоставлению экскурсионно-туристических услуг, что на основании мониторинга деятельности учреждений, можно назвать перспективным, востребованным и актуальным направлением деятельности.</w:t>
      </w:r>
    </w:p>
    <w:p w:rsidR="00D567CD" w:rsidRPr="00137C41" w:rsidRDefault="00D567CD" w:rsidP="00D567CD">
      <w:pPr>
        <w:widowControl/>
        <w:suppressAutoHyphens w:val="0"/>
        <w:spacing w:after="0" w:line="240" w:lineRule="auto"/>
        <w:ind w:firstLine="709"/>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Э</w:t>
      </w:r>
      <w:r w:rsidRPr="00137C41">
        <w:rPr>
          <w:rFonts w:ascii="Times New Roman" w:eastAsia="Calibri" w:hAnsi="Times New Roman" w:cs="Times New Roman"/>
          <w:kern w:val="0"/>
          <w:sz w:val="28"/>
          <w:szCs w:val="28"/>
        </w:rPr>
        <w:t>кскурсионная деятельность</w:t>
      </w:r>
      <w:r>
        <w:rPr>
          <w:rFonts w:ascii="Times New Roman" w:eastAsia="Calibri" w:hAnsi="Times New Roman" w:cs="Times New Roman"/>
          <w:kern w:val="0"/>
          <w:sz w:val="28"/>
          <w:szCs w:val="28"/>
        </w:rPr>
        <w:t xml:space="preserve"> в Новгородском муниципальном районе</w:t>
      </w:r>
      <w:r w:rsidRPr="00137C41">
        <w:rPr>
          <w:rFonts w:ascii="Times New Roman" w:eastAsia="Calibri" w:hAnsi="Times New Roman" w:cs="Times New Roman"/>
          <w:kern w:val="0"/>
          <w:sz w:val="28"/>
          <w:szCs w:val="28"/>
        </w:rPr>
        <w:t xml:space="preserve"> осуществляется в основном силами учреждений культуры. Краеведческий музей «Земля Бронницкая», Этнографический музей д. Наволок, Музей – мельница д. Завал и Экомузей «Фарфоровый перезвон», которые входят в состав Музейного объединения «Взгляд» МАУ «Пролетарский РДК и Д», музей кино МАУ «Борковский РДНТ и Д», Краеведчесикй музей МАУК «Межпоселенческая центральная библиотека», музейно-выставочный зал «Глиняный горшочек» МАУ «Чечулинский РЦФ и Д», а также музейные комнаты и комнаты боевой славы в учреждениях культуры. </w:t>
      </w:r>
    </w:p>
    <w:p w:rsidR="00D567CD" w:rsidRPr="00137C41" w:rsidRDefault="00D567CD" w:rsidP="00D567CD">
      <w:pPr>
        <w:widowControl/>
        <w:suppressAutoHyphens w:val="0"/>
        <w:spacing w:after="0" w:line="240" w:lineRule="auto"/>
        <w:ind w:firstLine="709"/>
        <w:jc w:val="both"/>
        <w:rPr>
          <w:rFonts w:ascii="Times New Roman" w:eastAsia="Calibri" w:hAnsi="Times New Roman" w:cs="Times New Roman"/>
          <w:kern w:val="0"/>
          <w:sz w:val="28"/>
          <w:szCs w:val="28"/>
        </w:rPr>
      </w:pPr>
      <w:r w:rsidRPr="00137C41">
        <w:rPr>
          <w:rFonts w:ascii="Times New Roman" w:eastAsia="Calibri" w:hAnsi="Times New Roman" w:cs="Times New Roman"/>
          <w:kern w:val="0"/>
          <w:sz w:val="28"/>
          <w:szCs w:val="28"/>
        </w:rPr>
        <w:t>Помимо учреждений культуры экскурсионная деятельность осуществляется Клубом отдыха «Ильмень» (страусиная ферма) и Музеем Тёсовской узкоколейной железной дороги».</w:t>
      </w:r>
    </w:p>
    <w:p w:rsidR="00D567CD" w:rsidRDefault="00D567CD" w:rsidP="00D567CD">
      <w:pPr>
        <w:widowControl/>
        <w:suppressAutoHyphens w:val="0"/>
        <w:spacing w:after="0" w:line="240" w:lineRule="auto"/>
        <w:ind w:firstLine="709"/>
        <w:jc w:val="both"/>
        <w:rPr>
          <w:rFonts w:ascii="Times New Roman" w:eastAsia="Calibri" w:hAnsi="Times New Roman" w:cs="Times New Roman"/>
          <w:kern w:val="0"/>
          <w:sz w:val="28"/>
          <w:szCs w:val="28"/>
        </w:rPr>
      </w:pPr>
      <w:r w:rsidRPr="00137C41">
        <w:rPr>
          <w:rFonts w:ascii="Times New Roman" w:eastAsia="Calibri" w:hAnsi="Times New Roman" w:cs="Times New Roman"/>
          <w:kern w:val="0"/>
          <w:sz w:val="28"/>
          <w:szCs w:val="28"/>
        </w:rPr>
        <w:t xml:space="preserve">Информация о достопримечательностях размещается и актуализируется на сайтах и порталах туристической направленности. </w:t>
      </w:r>
    </w:p>
    <w:p w:rsidR="00273C25" w:rsidRDefault="00D567CD" w:rsidP="00273C25">
      <w:pPr>
        <w:pStyle w:val="af8"/>
        <w:numPr>
          <w:ilvl w:val="0"/>
          <w:numId w:val="16"/>
        </w:numPr>
        <w:autoSpaceDN/>
        <w:spacing w:after="0" w:line="240" w:lineRule="auto"/>
        <w:ind w:left="0" w:right="57" w:firstLine="709"/>
        <w:jc w:val="both"/>
        <w:textAlignment w:val="auto"/>
        <w:rPr>
          <w:rFonts w:ascii="Times New Roman" w:hAnsi="Times New Roman" w:cs="Times New Roman"/>
          <w:bCs/>
          <w:color w:val="00000A"/>
          <w:sz w:val="28"/>
          <w:szCs w:val="28"/>
        </w:rPr>
      </w:pPr>
      <w:r w:rsidRPr="00643A94">
        <w:rPr>
          <w:rFonts w:ascii="Times New Roman" w:hAnsi="Times New Roman" w:cs="Times New Roman"/>
          <w:bCs/>
          <w:color w:val="00000A"/>
          <w:sz w:val="28"/>
          <w:szCs w:val="28"/>
        </w:rPr>
        <w:t>В соответствии с п.17 указа Губернатора Новгородской области №177 от 03.04.2020 «О внесении изменений в указ Губернатора Новгородской области» от 06.03.2020 № 97</w:t>
      </w:r>
      <w:r>
        <w:rPr>
          <w:rFonts w:ascii="Times New Roman" w:hAnsi="Times New Roman" w:cs="Times New Roman"/>
          <w:bCs/>
          <w:color w:val="00000A"/>
          <w:sz w:val="28"/>
          <w:szCs w:val="28"/>
        </w:rPr>
        <w:t xml:space="preserve"> с</w:t>
      </w:r>
      <w:r w:rsidRPr="00643A94">
        <w:rPr>
          <w:rFonts w:ascii="Times New Roman" w:hAnsi="Times New Roman" w:cs="Times New Roman"/>
          <w:bCs/>
          <w:color w:val="00000A"/>
          <w:sz w:val="28"/>
          <w:szCs w:val="28"/>
        </w:rPr>
        <w:t xml:space="preserve"> 28 марта по 01 июня 2020 года </w:t>
      </w:r>
      <w:r w:rsidRPr="00643A94">
        <w:rPr>
          <w:rFonts w:ascii="Times New Roman" w:hAnsi="Times New Roman" w:cs="Times New Roman"/>
          <w:bCs/>
          <w:color w:val="00000A"/>
          <w:sz w:val="28"/>
          <w:szCs w:val="28"/>
        </w:rPr>
        <w:lastRenderedPageBreak/>
        <w:t>приостанов</w:t>
      </w:r>
      <w:r>
        <w:rPr>
          <w:rFonts w:ascii="Times New Roman" w:hAnsi="Times New Roman" w:cs="Times New Roman"/>
          <w:bCs/>
          <w:color w:val="00000A"/>
          <w:sz w:val="28"/>
          <w:szCs w:val="28"/>
        </w:rPr>
        <w:t>лено</w:t>
      </w:r>
      <w:r w:rsidRPr="00643A94">
        <w:rPr>
          <w:rFonts w:ascii="Times New Roman" w:hAnsi="Times New Roman" w:cs="Times New Roman"/>
          <w:bCs/>
          <w:color w:val="00000A"/>
          <w:sz w:val="28"/>
          <w:szCs w:val="28"/>
        </w:rPr>
        <w:t xml:space="preserve"> бронирование мест, приём и размещение граждан в гостиницах пансионатах, домах отдыха, хостелах, гостевых домах, санаторно-курортных организациях (санаториях) санаторно — оздоровительных детских лагерях круглогодичного действия и иных средств размещения (далее средства размещения), за исключением лиц, находящихся в служебных командировках, местом командирования которых являются организации, указанные в Указе Президента Российской Федерации, указе, распоряжении Правительства Новгородской области, при условии предъявления при заселении в средство размещения письма такой организации, оформленного на бланке соответствующей организации, подписанного руководителей организации, в адрес средств размещения</w:t>
      </w:r>
      <w:r>
        <w:rPr>
          <w:rFonts w:ascii="Times New Roman" w:hAnsi="Times New Roman" w:cs="Times New Roman"/>
          <w:bCs/>
          <w:color w:val="00000A"/>
          <w:sz w:val="28"/>
          <w:szCs w:val="28"/>
        </w:rPr>
        <w:t>.</w:t>
      </w:r>
    </w:p>
    <w:p w:rsidR="00D567CD" w:rsidRPr="00273C25" w:rsidRDefault="00D567CD" w:rsidP="00273C25">
      <w:pPr>
        <w:pStyle w:val="af8"/>
        <w:numPr>
          <w:ilvl w:val="0"/>
          <w:numId w:val="16"/>
        </w:numPr>
        <w:autoSpaceDN/>
        <w:spacing w:after="0" w:line="240" w:lineRule="auto"/>
        <w:ind w:left="0" w:right="57" w:firstLine="709"/>
        <w:jc w:val="both"/>
        <w:textAlignment w:val="auto"/>
        <w:rPr>
          <w:rFonts w:ascii="Times New Roman" w:hAnsi="Times New Roman" w:cs="Times New Roman"/>
          <w:bCs/>
          <w:color w:val="00000A"/>
          <w:sz w:val="28"/>
          <w:szCs w:val="28"/>
        </w:rPr>
      </w:pPr>
      <w:r w:rsidRPr="00273C25">
        <w:rPr>
          <w:rFonts w:ascii="Times New Roman" w:hAnsi="Times New Roman" w:cs="Times New Roman"/>
          <w:b/>
          <w:bCs/>
          <w:sz w:val="28"/>
          <w:szCs w:val="28"/>
        </w:rPr>
        <w:t>Деятельность в рамках реализации при</w:t>
      </w:r>
      <w:r w:rsidR="0069693E" w:rsidRPr="00273C25">
        <w:rPr>
          <w:rFonts w:ascii="Times New Roman" w:hAnsi="Times New Roman" w:cs="Times New Roman"/>
          <w:b/>
          <w:bCs/>
          <w:sz w:val="28"/>
          <w:szCs w:val="28"/>
        </w:rPr>
        <w:t>оритетных региональных проектов</w:t>
      </w:r>
    </w:p>
    <w:p w:rsidR="00D567CD" w:rsidRDefault="00D567CD" w:rsidP="00D567CD">
      <w:pPr>
        <w:shd w:val="clear" w:color="auto" w:fill="FFFFFF"/>
        <w:spacing w:after="0" w:line="240" w:lineRule="auto"/>
        <w:ind w:firstLine="709"/>
        <w:jc w:val="both"/>
        <w:rPr>
          <w:rFonts w:ascii="Times New Roman" w:eastAsia="Calibri" w:hAnsi="Times New Roman" w:cs="Times New Roman"/>
          <w:sz w:val="28"/>
          <w:szCs w:val="28"/>
        </w:rPr>
      </w:pPr>
      <w:r w:rsidRPr="00372CFE">
        <w:rPr>
          <w:rFonts w:ascii="Times New Roman" w:eastAsia="Calibri" w:hAnsi="Times New Roman" w:cs="Times New Roman"/>
          <w:sz w:val="28"/>
          <w:szCs w:val="28"/>
        </w:rPr>
        <w:t xml:space="preserve">В Новгородском муниципальном районе в рамках </w:t>
      </w:r>
      <w:r>
        <w:rPr>
          <w:rFonts w:ascii="Times New Roman" w:eastAsia="Calibri" w:hAnsi="Times New Roman" w:cs="Times New Roman"/>
          <w:sz w:val="28"/>
          <w:szCs w:val="28"/>
        </w:rPr>
        <w:t>п</w:t>
      </w:r>
      <w:r w:rsidRPr="00137C41">
        <w:rPr>
          <w:rFonts w:ascii="Times New Roman" w:eastAsia="Calibri" w:hAnsi="Times New Roman" w:cs="Times New Roman"/>
          <w:sz w:val="28"/>
          <w:szCs w:val="28"/>
        </w:rPr>
        <w:t>риоритетн</w:t>
      </w:r>
      <w:r>
        <w:rPr>
          <w:rFonts w:ascii="Times New Roman" w:eastAsia="Calibri" w:hAnsi="Times New Roman" w:cs="Times New Roman"/>
          <w:sz w:val="28"/>
          <w:szCs w:val="28"/>
        </w:rPr>
        <w:t>ого</w:t>
      </w:r>
      <w:r w:rsidRPr="00137C41">
        <w:rPr>
          <w:rFonts w:ascii="Times New Roman" w:eastAsia="Calibri" w:hAnsi="Times New Roman" w:cs="Times New Roman"/>
          <w:sz w:val="28"/>
          <w:szCs w:val="28"/>
        </w:rPr>
        <w:t xml:space="preserve"> региональн</w:t>
      </w:r>
      <w:r>
        <w:rPr>
          <w:rFonts w:ascii="Times New Roman" w:eastAsia="Calibri" w:hAnsi="Times New Roman" w:cs="Times New Roman"/>
          <w:sz w:val="28"/>
          <w:szCs w:val="28"/>
        </w:rPr>
        <w:t>ого</w:t>
      </w:r>
      <w:r w:rsidRPr="00137C41">
        <w:rPr>
          <w:rFonts w:ascii="Times New Roman" w:eastAsia="Calibri" w:hAnsi="Times New Roman" w:cs="Times New Roman"/>
          <w:sz w:val="28"/>
          <w:szCs w:val="28"/>
        </w:rPr>
        <w:t xml:space="preserve"> проект</w:t>
      </w:r>
      <w:r>
        <w:rPr>
          <w:rFonts w:ascii="Times New Roman" w:eastAsia="Calibri" w:hAnsi="Times New Roman" w:cs="Times New Roman"/>
          <w:sz w:val="28"/>
          <w:szCs w:val="28"/>
        </w:rPr>
        <w:t>а</w:t>
      </w:r>
      <w:r w:rsidRPr="00137C41">
        <w:rPr>
          <w:rFonts w:ascii="Times New Roman" w:eastAsia="Calibri" w:hAnsi="Times New Roman" w:cs="Times New Roman"/>
          <w:sz w:val="28"/>
          <w:szCs w:val="28"/>
        </w:rPr>
        <w:t xml:space="preserve"> «Талантливая молодежь»</w:t>
      </w:r>
      <w:r>
        <w:rPr>
          <w:rFonts w:ascii="Times New Roman" w:eastAsia="Calibri" w:hAnsi="Times New Roman" w:cs="Times New Roman"/>
          <w:sz w:val="28"/>
          <w:szCs w:val="28"/>
        </w:rPr>
        <w:t>,</w:t>
      </w:r>
      <w:r w:rsidRPr="00137C41">
        <w:rPr>
          <w:rFonts w:ascii="Times New Roman" w:eastAsia="Calibri" w:hAnsi="Times New Roman" w:cs="Times New Roman"/>
          <w:sz w:val="28"/>
          <w:szCs w:val="28"/>
        </w:rPr>
        <w:t xml:space="preserve"> направлен</w:t>
      </w:r>
      <w:r>
        <w:rPr>
          <w:rFonts w:ascii="Times New Roman" w:eastAsia="Calibri" w:hAnsi="Times New Roman" w:cs="Times New Roman"/>
          <w:sz w:val="28"/>
          <w:szCs w:val="28"/>
        </w:rPr>
        <w:t>ного</w:t>
      </w:r>
      <w:r w:rsidRPr="00137C41">
        <w:rPr>
          <w:rFonts w:ascii="Times New Roman" w:eastAsia="Calibri" w:hAnsi="Times New Roman" w:cs="Times New Roman"/>
          <w:sz w:val="28"/>
          <w:szCs w:val="28"/>
        </w:rPr>
        <w:t xml:space="preserve"> на увеличение количества посещений культурно-массовых мероприятий молодежью от 15 до 24 лет и количества участников творческих мероприятий регионального, всероссийского и международного уровней из числа учащихся учреждений дополнительного образования в сфере культуры</w:t>
      </w:r>
      <w:r>
        <w:rPr>
          <w:rFonts w:ascii="Times New Roman" w:eastAsia="Calibri" w:hAnsi="Times New Roman" w:cs="Times New Roman"/>
          <w:sz w:val="28"/>
          <w:szCs w:val="28"/>
        </w:rPr>
        <w:t xml:space="preserve">, в 2020 году будут </w:t>
      </w:r>
      <w:r w:rsidRPr="00372CFE">
        <w:rPr>
          <w:rFonts w:ascii="Times New Roman" w:eastAsia="Calibri" w:hAnsi="Times New Roman" w:cs="Times New Roman"/>
          <w:sz w:val="28"/>
          <w:szCs w:val="28"/>
        </w:rPr>
        <w:t>реализованы следующие мероприятия: Межрегиональный конкурс творчества «Минута славы», Межрегиональный открытый конкурс – фестиваль творчества «Майский вальс», Межрайонный фестиваль национальных культур «Мы семьей единой», Межрайонный конкурс детского творчества «Волшебная страна – детство», Межрегиональный конкурс творческих коллективов и исполнителей «ЗВЕЗДНЫЙ СТАРТ», Районный открытый фестиваль –</w:t>
      </w:r>
      <w:r>
        <w:rPr>
          <w:rFonts w:ascii="Times New Roman" w:eastAsia="Calibri" w:hAnsi="Times New Roman" w:cs="Times New Roman"/>
          <w:sz w:val="28"/>
          <w:szCs w:val="28"/>
        </w:rPr>
        <w:t xml:space="preserve"> </w:t>
      </w:r>
      <w:r w:rsidRPr="00372CFE">
        <w:rPr>
          <w:rFonts w:ascii="Times New Roman" w:eastAsia="Calibri" w:hAnsi="Times New Roman" w:cs="Times New Roman"/>
          <w:sz w:val="28"/>
          <w:szCs w:val="28"/>
        </w:rPr>
        <w:t xml:space="preserve">конкурс молодежных субкультур «NOV формат», кроме того </w:t>
      </w:r>
      <w:r>
        <w:rPr>
          <w:rFonts w:ascii="Times New Roman" w:eastAsia="Calibri" w:hAnsi="Times New Roman" w:cs="Times New Roman"/>
          <w:sz w:val="28"/>
          <w:szCs w:val="28"/>
        </w:rPr>
        <w:t>осуществлена</w:t>
      </w:r>
      <w:r w:rsidRPr="00372CFE">
        <w:rPr>
          <w:rFonts w:ascii="Times New Roman" w:eastAsia="Calibri" w:hAnsi="Times New Roman" w:cs="Times New Roman"/>
          <w:sz w:val="28"/>
          <w:szCs w:val="28"/>
        </w:rPr>
        <w:t xml:space="preserve"> работа по организации и проведению дней открытых дверей в организациях культуры и дополнительного образования</w:t>
      </w:r>
      <w:r>
        <w:rPr>
          <w:rFonts w:ascii="Times New Roman" w:eastAsia="Calibri" w:hAnsi="Times New Roman" w:cs="Times New Roman"/>
          <w:sz w:val="28"/>
          <w:szCs w:val="28"/>
        </w:rPr>
        <w:t xml:space="preserve">. </w:t>
      </w:r>
    </w:p>
    <w:p w:rsidR="00D567CD" w:rsidRPr="00A75C49" w:rsidRDefault="00D567CD" w:rsidP="00D567CD">
      <w:pPr>
        <w:shd w:val="clear" w:color="auto" w:fill="FFFFFF"/>
        <w:spacing w:after="0" w:line="240" w:lineRule="auto"/>
        <w:ind w:firstLine="709"/>
        <w:jc w:val="both"/>
        <w:rPr>
          <w:rFonts w:ascii="Times New Roman" w:eastAsia="Calibri" w:hAnsi="Times New Roman" w:cs="Times New Roman"/>
          <w:sz w:val="28"/>
          <w:szCs w:val="28"/>
        </w:rPr>
      </w:pPr>
      <w:r w:rsidRPr="00372CFE">
        <w:rPr>
          <w:rFonts w:ascii="Times New Roman" w:eastAsia="Arial Unicode MS" w:hAnsi="Times New Roman" w:cs="Times New Roman"/>
          <w:sz w:val="28"/>
          <w:szCs w:val="28"/>
        </w:rPr>
        <w:t>Приоритетный региональный проект «Национальное кино» направлен на увеличение количества посещений киносеансов количества посещений киносеансов национальных фильмов</w:t>
      </w:r>
      <w:r w:rsidRPr="00FB615B">
        <w:t xml:space="preserve"> </w:t>
      </w:r>
      <w:bookmarkStart w:id="3" w:name="_Hlk37147268"/>
      <w:r w:rsidRPr="00FB615B">
        <w:rPr>
          <w:rFonts w:ascii="Times New Roman" w:eastAsia="Arial Unicode MS" w:hAnsi="Times New Roman" w:cs="Times New Roman"/>
          <w:sz w:val="28"/>
          <w:szCs w:val="28"/>
        </w:rPr>
        <w:t xml:space="preserve">В рамках этого проекта учреждения культуры Новгородского муниципального района </w:t>
      </w:r>
      <w:bookmarkEnd w:id="3"/>
      <w:r w:rsidRPr="00FB615B">
        <w:rPr>
          <w:rFonts w:ascii="Times New Roman" w:eastAsia="Arial Unicode MS" w:hAnsi="Times New Roman" w:cs="Times New Roman"/>
          <w:sz w:val="28"/>
          <w:szCs w:val="28"/>
        </w:rPr>
        <w:t>примут участие в ежегодном Всероссийском фестивале исторических фильмов «Вече», организуют и проведут фестивали «Ты нужен России», «Эхо войны», «Чистый экран», кино-акции, торжественные мероприятия, посвященные премьерным показам, а также продолжат предоставление льгот на посещение киносеансов отдельным категориям граждан.</w:t>
      </w:r>
      <w:r>
        <w:rPr>
          <w:rFonts w:ascii="Times New Roman" w:eastAsia="Arial Unicode MS" w:hAnsi="Times New Roman" w:cs="Times New Roman"/>
          <w:sz w:val="28"/>
          <w:szCs w:val="28"/>
        </w:rPr>
        <w:t xml:space="preserve"> </w:t>
      </w:r>
    </w:p>
    <w:p w:rsidR="00D567CD" w:rsidRDefault="00D567CD" w:rsidP="00D567CD">
      <w:pPr>
        <w:shd w:val="clear" w:color="auto" w:fill="FFFFFF"/>
        <w:spacing w:after="0" w:line="240" w:lineRule="auto"/>
        <w:ind w:firstLine="709"/>
        <w:jc w:val="both"/>
        <w:rPr>
          <w:rFonts w:ascii="Times New Roman" w:eastAsia="Calibri" w:hAnsi="Times New Roman" w:cs="Times New Roman"/>
          <w:sz w:val="28"/>
          <w:szCs w:val="28"/>
        </w:rPr>
      </w:pPr>
      <w:r w:rsidRPr="00AE176C">
        <w:rPr>
          <w:rFonts w:ascii="Times New Roman" w:eastAsia="Calibri" w:hAnsi="Times New Roman" w:cs="Times New Roman"/>
          <w:sz w:val="28"/>
          <w:szCs w:val="28"/>
        </w:rPr>
        <w:t>Приоритетный региональный проект «Меж</w:t>
      </w:r>
      <w:r>
        <w:rPr>
          <w:rFonts w:ascii="Times New Roman" w:eastAsia="Calibri" w:hAnsi="Times New Roman" w:cs="Times New Roman"/>
          <w:sz w:val="28"/>
          <w:szCs w:val="28"/>
        </w:rPr>
        <w:t>культурное взаимодействие</w:t>
      </w:r>
      <w:r w:rsidRPr="00AE176C">
        <w:rPr>
          <w:rFonts w:ascii="Times New Roman" w:eastAsia="Calibri" w:hAnsi="Times New Roman" w:cs="Times New Roman"/>
          <w:sz w:val="28"/>
          <w:szCs w:val="28"/>
        </w:rPr>
        <w:t>» позволит увеличить процент количества посетителей межрегиональных творческих проектов, проводимых в Новгородской области. Уровень мероприятий, включенных в данный проект</w:t>
      </w:r>
      <w:r>
        <w:rPr>
          <w:rFonts w:ascii="Times New Roman" w:eastAsia="Calibri" w:hAnsi="Times New Roman" w:cs="Times New Roman"/>
          <w:sz w:val="28"/>
          <w:szCs w:val="28"/>
        </w:rPr>
        <w:t xml:space="preserve"> в 2019 году</w:t>
      </w:r>
      <w:r w:rsidRPr="00AE176C">
        <w:rPr>
          <w:rFonts w:ascii="Times New Roman" w:eastAsia="Calibri" w:hAnsi="Times New Roman" w:cs="Times New Roman"/>
          <w:sz w:val="28"/>
          <w:szCs w:val="28"/>
        </w:rPr>
        <w:t>, не позвол</w:t>
      </w:r>
      <w:r>
        <w:rPr>
          <w:rFonts w:ascii="Times New Roman" w:eastAsia="Calibri" w:hAnsi="Times New Roman" w:cs="Times New Roman"/>
          <w:sz w:val="28"/>
          <w:szCs w:val="28"/>
        </w:rPr>
        <w:t>ил</w:t>
      </w:r>
      <w:r w:rsidRPr="00AE176C">
        <w:rPr>
          <w:rFonts w:ascii="Times New Roman" w:eastAsia="Calibri" w:hAnsi="Times New Roman" w:cs="Times New Roman"/>
          <w:sz w:val="28"/>
          <w:szCs w:val="28"/>
        </w:rPr>
        <w:t xml:space="preserve"> учреждениям культуры </w:t>
      </w:r>
      <w:r>
        <w:rPr>
          <w:rFonts w:ascii="Times New Roman" w:eastAsia="Calibri" w:hAnsi="Times New Roman" w:cs="Times New Roman"/>
          <w:sz w:val="28"/>
          <w:szCs w:val="28"/>
        </w:rPr>
        <w:t>Н</w:t>
      </w:r>
      <w:r w:rsidRPr="00AE176C">
        <w:rPr>
          <w:rFonts w:ascii="Times New Roman" w:eastAsia="Calibri" w:hAnsi="Times New Roman" w:cs="Times New Roman"/>
          <w:sz w:val="28"/>
          <w:szCs w:val="28"/>
        </w:rPr>
        <w:t>овгородского муниципального района принимать в нем активное участие</w:t>
      </w:r>
      <w:r>
        <w:rPr>
          <w:rFonts w:ascii="Times New Roman" w:eastAsia="Calibri" w:hAnsi="Times New Roman" w:cs="Times New Roman"/>
          <w:sz w:val="28"/>
          <w:szCs w:val="28"/>
        </w:rPr>
        <w:t>, но в 2020 году запланирован ряд выездных выставок в Санкт-Петербург</w:t>
      </w:r>
      <w:r w:rsidRPr="00AE176C">
        <w:rPr>
          <w:rFonts w:ascii="Times New Roman" w:eastAsia="Calibri" w:hAnsi="Times New Roman" w:cs="Times New Roman"/>
          <w:sz w:val="28"/>
          <w:szCs w:val="28"/>
        </w:rPr>
        <w:t>.</w:t>
      </w:r>
    </w:p>
    <w:p w:rsidR="00D567CD" w:rsidRPr="0069693E" w:rsidRDefault="00D567CD" w:rsidP="0069693E">
      <w:pPr>
        <w:shd w:val="clear" w:color="auto" w:fill="FFFFFF"/>
        <w:spacing w:after="0" w:line="240" w:lineRule="auto"/>
        <w:ind w:firstLine="709"/>
        <w:jc w:val="both"/>
        <w:rPr>
          <w:rFonts w:ascii="Times New Roman" w:hAnsi="Times New Roman" w:cs="Times New Roman"/>
          <w:sz w:val="28"/>
          <w:szCs w:val="28"/>
        </w:rPr>
      </w:pPr>
      <w:r w:rsidRPr="005B631A">
        <w:rPr>
          <w:rFonts w:ascii="Times New Roman" w:eastAsia="Calibri" w:hAnsi="Times New Roman" w:cs="Times New Roman"/>
          <w:sz w:val="28"/>
          <w:szCs w:val="28"/>
        </w:rPr>
        <w:lastRenderedPageBreak/>
        <w:t xml:space="preserve">Приоритетный региональный проект «Единый календарь культурных событий» позволит </w:t>
      </w:r>
      <w:r>
        <w:rPr>
          <w:rFonts w:ascii="Times New Roman" w:eastAsia="Calibri" w:hAnsi="Times New Roman" w:cs="Times New Roman"/>
          <w:sz w:val="28"/>
          <w:szCs w:val="28"/>
        </w:rPr>
        <w:t xml:space="preserve">увеличить </w:t>
      </w:r>
      <w:r w:rsidRPr="005B631A">
        <w:rPr>
          <w:rFonts w:ascii="Times New Roman" w:eastAsia="Calibri" w:hAnsi="Times New Roman" w:cs="Times New Roman"/>
          <w:sz w:val="28"/>
          <w:szCs w:val="28"/>
        </w:rPr>
        <w:t>к концу 2024 года на 20% числа посещений культурных мероприятий, входящих в Единый календарь культурных событий, проводимых на территории Новгородской области</w:t>
      </w:r>
      <w:r>
        <w:rPr>
          <w:rFonts w:ascii="Times New Roman" w:eastAsia="Calibri" w:hAnsi="Times New Roman" w:cs="Times New Roman"/>
          <w:sz w:val="28"/>
          <w:szCs w:val="28"/>
        </w:rPr>
        <w:t xml:space="preserve">, а также повысить </w:t>
      </w:r>
      <w:r w:rsidRPr="005B631A">
        <w:rPr>
          <w:rFonts w:ascii="Times New Roman" w:eastAsia="Calibri" w:hAnsi="Times New Roman" w:cs="Times New Roman"/>
          <w:sz w:val="28"/>
          <w:szCs w:val="28"/>
        </w:rPr>
        <w:t>узнаваемость Новгородской области в 2 раза</w:t>
      </w:r>
      <w:r>
        <w:rPr>
          <w:rFonts w:ascii="Times New Roman" w:eastAsia="Calibri" w:hAnsi="Times New Roman" w:cs="Times New Roman"/>
          <w:sz w:val="28"/>
          <w:szCs w:val="28"/>
        </w:rPr>
        <w:t xml:space="preserve">. </w:t>
      </w:r>
      <w:r w:rsidRPr="005B631A">
        <w:rPr>
          <w:rFonts w:ascii="Times New Roman" w:eastAsia="Calibri" w:hAnsi="Times New Roman" w:cs="Times New Roman"/>
          <w:sz w:val="28"/>
          <w:szCs w:val="28"/>
        </w:rPr>
        <w:t xml:space="preserve">В рамках этого проекта </w:t>
      </w:r>
      <w:r>
        <w:rPr>
          <w:rFonts w:ascii="Times New Roman" w:eastAsia="Calibri" w:hAnsi="Times New Roman" w:cs="Times New Roman"/>
          <w:sz w:val="28"/>
          <w:szCs w:val="28"/>
        </w:rPr>
        <w:t xml:space="preserve">на территории </w:t>
      </w:r>
      <w:r w:rsidRPr="005B631A">
        <w:rPr>
          <w:rFonts w:ascii="Times New Roman" w:eastAsia="Calibri" w:hAnsi="Times New Roman" w:cs="Times New Roman"/>
          <w:sz w:val="28"/>
          <w:szCs w:val="28"/>
        </w:rPr>
        <w:t>Новгородского муниципального района</w:t>
      </w:r>
      <w:r>
        <w:rPr>
          <w:rFonts w:ascii="Times New Roman" w:eastAsia="Calibri" w:hAnsi="Times New Roman" w:cs="Times New Roman"/>
          <w:sz w:val="28"/>
          <w:szCs w:val="28"/>
        </w:rPr>
        <w:t xml:space="preserve"> планируется провести: </w:t>
      </w:r>
      <w:r w:rsidRPr="005B631A">
        <w:rPr>
          <w:rFonts w:ascii="Times New Roman" w:hAnsi="Times New Roman" w:cs="Times New Roman"/>
          <w:sz w:val="28"/>
          <w:szCs w:val="28"/>
        </w:rPr>
        <w:t>Международный военно-исторический фестиваль «Забытый подвиг – Вторая Ударная армия», Традиционный районный праздник народного творчества и ремесел «Хоровод традиций», Экстремальный забег «Горячие головы», Фестиваль ретро-техники «ТесовоФест».</w:t>
      </w:r>
    </w:p>
    <w:p w:rsidR="00D567CD" w:rsidRDefault="00D567CD" w:rsidP="00D567CD">
      <w:pPr>
        <w:spacing w:after="0" w:line="240" w:lineRule="auto"/>
        <w:ind w:left="737"/>
        <w:jc w:val="center"/>
        <w:rPr>
          <w:rStyle w:val="FontStyle16"/>
          <w:b/>
          <w:bCs/>
          <w:sz w:val="28"/>
          <w:szCs w:val="28"/>
        </w:rPr>
      </w:pPr>
      <w:r>
        <w:rPr>
          <w:rFonts w:ascii="Times New Roman" w:hAnsi="Times New Roman" w:cs="Times New Roman"/>
          <w:b/>
          <w:bCs/>
          <w:sz w:val="28"/>
          <w:szCs w:val="28"/>
        </w:rPr>
        <w:t xml:space="preserve">Комплексное развитие культурного потенциала, </w:t>
      </w:r>
      <w:r>
        <w:rPr>
          <w:rStyle w:val="FontStyle16"/>
          <w:b/>
          <w:bCs/>
          <w:sz w:val="28"/>
          <w:szCs w:val="28"/>
        </w:rPr>
        <w:t>модернизация сферы культуры, адаптация к современным условиям.</w:t>
      </w:r>
    </w:p>
    <w:p w:rsidR="00D567CD" w:rsidRDefault="00D567CD" w:rsidP="00D567CD">
      <w:pPr>
        <w:pStyle w:val="ae"/>
        <w:spacing w:line="240" w:lineRule="auto"/>
        <w:ind w:firstLine="85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целях определения современного взгляда населения на деятельность учреждений культуры, а также определения наиболее актуальных путей развития учреждений культуры в Новгородском муниципальном районе ежегодно путем анкетирования проводится мониторинг общественного мнения удовлетворенностью качеством предоставляемых услуг. На основании данных мониторинга можно отметить, что в настоящее время востребованными являются мероприятия, созданные с использованием современных технологий и возможностей шоу-пространства, которые демонстрируются ведущими (крупными) городами России и по возможности переносятся в условия сельских учреждений. </w:t>
      </w:r>
    </w:p>
    <w:p w:rsidR="00D567CD" w:rsidRPr="00F21794" w:rsidRDefault="00D567CD" w:rsidP="00D567CD">
      <w:pPr>
        <w:pStyle w:val="ae"/>
        <w:spacing w:line="240" w:lineRule="auto"/>
        <w:ind w:firstLine="737"/>
        <w:jc w:val="both"/>
        <w:rPr>
          <w:rFonts w:ascii="Times New Roman" w:hAnsi="Times New Roman" w:cs="Times New Roman"/>
          <w:sz w:val="28"/>
          <w:szCs w:val="28"/>
          <w:lang w:eastAsia="ru-RU"/>
        </w:rPr>
      </w:pPr>
      <w:r w:rsidRPr="00F21794">
        <w:rPr>
          <w:rFonts w:ascii="Times New Roman" w:hAnsi="Times New Roman" w:cs="Times New Roman"/>
          <w:sz w:val="28"/>
          <w:szCs w:val="28"/>
          <w:lang w:eastAsia="ru-RU"/>
        </w:rPr>
        <w:t xml:space="preserve">Для осуществления качества предоставляемых услуг подобного плана необходимо создание элементарных условий для посещения учреждений культуры (внешний вид самих зданий — требуются масштабные фасадные работы и современные ремонты внутренних помещений, создание комфортных санитарных зон - в некоторых учреждениях туалетные комнаты до сих пор находятся на улице, решение проблем проведения отопления, водоснабжения, качественного освещения и т.п., а также обеспеченность учреждений культуры транспортом для перевозки экскурсантов и туристов, в том числе детей) </w:t>
      </w:r>
    </w:p>
    <w:p w:rsidR="00D567CD" w:rsidRPr="00F21794" w:rsidRDefault="00D567CD" w:rsidP="00D567CD">
      <w:pPr>
        <w:pStyle w:val="ae"/>
        <w:spacing w:line="240" w:lineRule="auto"/>
        <w:ind w:firstLine="737"/>
        <w:jc w:val="both"/>
        <w:rPr>
          <w:rFonts w:ascii="Times New Roman" w:hAnsi="Times New Roman" w:cs="Times New Roman"/>
          <w:sz w:val="28"/>
          <w:szCs w:val="28"/>
          <w:lang w:eastAsia="ru-RU"/>
        </w:rPr>
      </w:pPr>
      <w:r w:rsidRPr="00F21794">
        <w:rPr>
          <w:rFonts w:ascii="Times New Roman" w:hAnsi="Times New Roman" w:cs="Times New Roman"/>
          <w:sz w:val="28"/>
          <w:szCs w:val="28"/>
          <w:lang w:eastAsia="ru-RU"/>
        </w:rPr>
        <w:t xml:space="preserve">Таким образом, основные проблемы по улучшению качества предоставляемых услуг сфокусированы в трех направлениях: </w:t>
      </w:r>
    </w:p>
    <w:p w:rsidR="00D567CD" w:rsidRPr="0069693E" w:rsidRDefault="00D567CD" w:rsidP="00D567CD">
      <w:pPr>
        <w:pStyle w:val="ae"/>
        <w:spacing w:line="240" w:lineRule="auto"/>
        <w:ind w:firstLine="737"/>
        <w:jc w:val="both"/>
        <w:rPr>
          <w:rFonts w:ascii="Times New Roman" w:hAnsi="Times New Roman" w:cs="Times New Roman"/>
          <w:sz w:val="28"/>
          <w:szCs w:val="28"/>
          <w:lang w:eastAsia="ru-RU"/>
        </w:rPr>
      </w:pPr>
      <w:r w:rsidRPr="00F21794">
        <w:rPr>
          <w:rFonts w:ascii="Times New Roman" w:hAnsi="Times New Roman" w:cs="Times New Roman"/>
          <w:sz w:val="28"/>
          <w:szCs w:val="28"/>
          <w:lang w:eastAsia="ru-RU"/>
        </w:rPr>
        <w:t xml:space="preserve">- оснащенность материально-технической базы учреждений культуры (за счет которой формируется общественное мнение о мероприятиях любого уровня, которая способствует созданию зрелищности, значимости и статусности мероприятия в его восприятии населением), </w:t>
      </w:r>
      <w:r w:rsidRPr="0069693E">
        <w:rPr>
          <w:rFonts w:ascii="Times New Roman" w:hAnsi="Times New Roman" w:cs="Times New Roman"/>
          <w:sz w:val="28"/>
          <w:szCs w:val="28"/>
          <w:lang w:eastAsia="ru-RU"/>
        </w:rPr>
        <w:t>в целях решения данной проблемы в МАУ «Борковский РДНТиД» в 2019 году произведена замена звукового оборудования, МАУ «Борковский РДНТиД» была подана, но не удовлетворена заявка на участие в конкурсе Фонда кино с целью проведения работ по модернизации киноустановки на сумму 5 000000 рублей, планируется повторное участие в 2020 году.</w:t>
      </w:r>
    </w:p>
    <w:p w:rsidR="00D567CD" w:rsidRPr="0069693E" w:rsidRDefault="00D567CD" w:rsidP="00D567CD">
      <w:pPr>
        <w:pStyle w:val="ae"/>
        <w:spacing w:line="240" w:lineRule="auto"/>
        <w:ind w:firstLine="737"/>
        <w:jc w:val="both"/>
        <w:rPr>
          <w:rFonts w:ascii="Times New Roman" w:hAnsi="Times New Roman" w:cs="Times New Roman"/>
          <w:sz w:val="28"/>
          <w:szCs w:val="28"/>
          <w:lang w:eastAsia="ru-RU"/>
        </w:rPr>
      </w:pPr>
      <w:r w:rsidRPr="00F21794">
        <w:rPr>
          <w:rFonts w:ascii="Times New Roman" w:hAnsi="Times New Roman" w:cs="Times New Roman"/>
          <w:sz w:val="28"/>
          <w:szCs w:val="28"/>
          <w:lang w:eastAsia="ru-RU"/>
        </w:rPr>
        <w:t xml:space="preserve">- регулярное проведение ремонтов в учреждениях культуры, создание комфортных условий для их посещения (что является одной из </w:t>
      </w:r>
      <w:r w:rsidRPr="00F21794">
        <w:rPr>
          <w:rFonts w:ascii="Times New Roman" w:hAnsi="Times New Roman" w:cs="Times New Roman"/>
          <w:sz w:val="28"/>
          <w:szCs w:val="28"/>
          <w:lang w:eastAsia="ru-RU"/>
        </w:rPr>
        <w:lastRenderedPageBreak/>
        <w:t xml:space="preserve">немаловажных проблем в решении вопросов по созданию общего имиджа учреждений культуры), </w:t>
      </w:r>
      <w:r w:rsidRPr="0069693E">
        <w:rPr>
          <w:rFonts w:ascii="Times New Roman" w:hAnsi="Times New Roman" w:cs="Times New Roman"/>
          <w:sz w:val="28"/>
          <w:szCs w:val="28"/>
          <w:lang w:eastAsia="ru-RU"/>
        </w:rPr>
        <w:t xml:space="preserve">в 2020 году </w:t>
      </w:r>
      <w:bookmarkStart w:id="4" w:name="_Hlk30512283"/>
      <w:r w:rsidRPr="0069693E">
        <w:rPr>
          <w:rFonts w:ascii="Times New Roman" w:hAnsi="Times New Roman" w:cs="Times New Roman"/>
          <w:sz w:val="28"/>
          <w:szCs w:val="28"/>
          <w:lang w:eastAsia="ru-RU"/>
        </w:rPr>
        <w:t xml:space="preserve">в рамках национального проекта «Культура», </w:t>
      </w:r>
      <w:bookmarkEnd w:id="4"/>
      <w:r w:rsidRPr="0069693E">
        <w:rPr>
          <w:rFonts w:ascii="Times New Roman" w:hAnsi="Times New Roman" w:cs="Times New Roman"/>
          <w:sz w:val="28"/>
          <w:szCs w:val="28"/>
          <w:lang w:eastAsia="ru-RU"/>
        </w:rPr>
        <w:t>который улучшит условия пребывания населения в учреждениях культуры, в Новгородском муниципальном районе начата работа по капитальному ремонту 2-х зданий культурно-досуговых учреждений: МАУ «Лесновский сельский Дом культуры», МАУ «Трубичинский сельский Дом культуры», а также строительство филиала муниципального учреждения культуры «Божонский сельский Дом культуры» «Новоселицкий сельский Дом культуры». В ближайших планах стоит проведение ряда мероприятий по включению в проект на капитальный ремонт МАУ «Межпоселенческая централизованная библиотека», МАУ «Сырковский сельский Дом культуры», МАУ «Чечулинский РЦФиД».</w:t>
      </w:r>
    </w:p>
    <w:p w:rsidR="00D567CD" w:rsidRPr="0069693E" w:rsidRDefault="00D567CD" w:rsidP="0069693E">
      <w:pPr>
        <w:pStyle w:val="ae"/>
        <w:spacing w:line="240" w:lineRule="auto"/>
        <w:ind w:firstLine="737"/>
        <w:jc w:val="both"/>
        <w:rPr>
          <w:rFonts w:ascii="Times New Roman" w:hAnsi="Times New Roman" w:cs="Times New Roman"/>
          <w:sz w:val="28"/>
          <w:szCs w:val="28"/>
          <w:lang w:eastAsia="ru-RU"/>
        </w:rPr>
      </w:pPr>
      <w:r w:rsidRPr="00F21794">
        <w:rPr>
          <w:rFonts w:ascii="Times New Roman" w:hAnsi="Times New Roman" w:cs="Times New Roman"/>
          <w:sz w:val="28"/>
          <w:szCs w:val="28"/>
          <w:lang w:eastAsia="ru-RU"/>
        </w:rPr>
        <w:t xml:space="preserve">- регулярное и качественное повышение квалификации сотрудников и специалистов учреждений культуры (личностные умения персонала учреждений являются одним из условий по расширению перечня услуг, предоставляемых населению), </w:t>
      </w:r>
      <w:r w:rsidRPr="0069693E">
        <w:rPr>
          <w:rFonts w:ascii="Times New Roman" w:hAnsi="Times New Roman" w:cs="Times New Roman"/>
          <w:sz w:val="28"/>
          <w:szCs w:val="28"/>
          <w:lang w:eastAsia="ru-RU"/>
        </w:rPr>
        <w:t xml:space="preserve">в целях решения данной проблемы комитетом культуры Администрации Новгородского муниципального района был составлен и реализован план по проведению обучающих семинаров для художественных руководителей и методистов Домов культуры, кроме того планируется активизировать и деятельность по ознакомлению специалистов с инновационными методологическими </w:t>
      </w:r>
      <w:r w:rsidR="0069693E">
        <w:rPr>
          <w:rFonts w:ascii="Times New Roman" w:hAnsi="Times New Roman" w:cs="Times New Roman"/>
          <w:sz w:val="28"/>
          <w:szCs w:val="28"/>
          <w:lang w:eastAsia="ru-RU"/>
        </w:rPr>
        <w:t>разработками соседних регионов.</w:t>
      </w:r>
    </w:p>
    <w:p w:rsidR="00AC60F4" w:rsidRDefault="00A0106D" w:rsidP="00D6552B">
      <w:pPr>
        <w:pStyle w:val="ae"/>
        <w:spacing w:line="340" w:lineRule="atLeast"/>
        <w:rPr>
          <w:rFonts w:ascii="Times New Roman" w:hAnsi="Times New Roman" w:cs="Times New Roman"/>
          <w:b/>
          <w:bCs/>
          <w:sz w:val="28"/>
          <w:szCs w:val="28"/>
          <w:lang w:eastAsia="ru-RU"/>
        </w:rPr>
      </w:pPr>
      <w:r>
        <w:rPr>
          <w:rFonts w:ascii="Times New Roman" w:eastAsia="Arial Unicode MS" w:hAnsi="Times New Roman" w:cs="Tahoma"/>
          <w:b/>
          <w:sz w:val="28"/>
          <w:szCs w:val="28"/>
          <w:lang w:eastAsia="ru-RU" w:bidi="en-US"/>
        </w:rPr>
        <w:t xml:space="preserve">17. </w:t>
      </w:r>
      <w:r w:rsidR="00151CFD" w:rsidRPr="00E70D05">
        <w:rPr>
          <w:rFonts w:ascii="Times New Roman" w:hAnsi="Times New Roman" w:cs="Times New Roman"/>
          <w:b/>
          <w:bCs/>
          <w:sz w:val="28"/>
          <w:szCs w:val="28"/>
          <w:lang w:eastAsia="ru-RU"/>
        </w:rPr>
        <w:t>ФИЗИЧЕСКАЯ КУЛЬТУРА И СПОРТ</w:t>
      </w:r>
    </w:p>
    <w:p w:rsidR="00D6552B" w:rsidRPr="00D6552B" w:rsidRDefault="00D6552B" w:rsidP="00D6552B">
      <w:pPr>
        <w:pStyle w:val="ac"/>
        <w:spacing w:before="0" w:after="0"/>
        <w:ind w:firstLine="709"/>
        <w:jc w:val="both"/>
        <w:rPr>
          <w:rFonts w:hint="eastAsia"/>
          <w:lang w:val="ru-RU"/>
        </w:rPr>
      </w:pPr>
      <w:r w:rsidRPr="00D6552B">
        <w:rPr>
          <w:lang w:val="ru-RU"/>
        </w:rPr>
        <w:t xml:space="preserve">  </w:t>
      </w:r>
      <w:r w:rsidRPr="00D6552B">
        <w:rPr>
          <w:sz w:val="28"/>
          <w:szCs w:val="28"/>
          <w:lang w:val="ru-RU"/>
        </w:rPr>
        <w:t>Управление по физической культуре и спорту за 1 полугодие 2020 года с различными категориями населения муниципального района проведено 52 спортивно-массовых мероприятия, в которых приняли участие 3640 человек.</w:t>
      </w:r>
      <w:r w:rsidRPr="00D6552B">
        <w:rPr>
          <w:lang w:val="ru-RU"/>
        </w:rPr>
        <w:t xml:space="preserve"> </w:t>
      </w:r>
    </w:p>
    <w:p w:rsidR="00D6552B" w:rsidRPr="00D6552B" w:rsidRDefault="00D6552B" w:rsidP="00D6552B">
      <w:pPr>
        <w:spacing w:after="0" w:line="240" w:lineRule="auto"/>
        <w:ind w:firstLine="709"/>
        <w:jc w:val="both"/>
        <w:rPr>
          <w:rFonts w:ascii="Times New Roman" w:hAnsi="Times New Roman" w:cs="Times New Roman"/>
          <w:iCs/>
          <w:sz w:val="28"/>
          <w:szCs w:val="28"/>
        </w:rPr>
      </w:pPr>
      <w:r w:rsidRPr="00D6552B">
        <w:rPr>
          <w:rFonts w:ascii="Times New Roman" w:hAnsi="Times New Roman" w:cs="Times New Roman"/>
          <w:iCs/>
          <w:sz w:val="28"/>
          <w:szCs w:val="28"/>
        </w:rPr>
        <w:t xml:space="preserve">В январе 2020 года открылся отремонтированный спортивный зал в деревне Лесная. </w:t>
      </w:r>
    </w:p>
    <w:p w:rsidR="00D6552B" w:rsidRPr="00D6552B" w:rsidRDefault="00D6552B" w:rsidP="00D6552B">
      <w:pPr>
        <w:pStyle w:val="af8"/>
        <w:spacing w:after="0" w:line="240" w:lineRule="auto"/>
        <w:ind w:firstLine="709"/>
        <w:jc w:val="both"/>
        <w:rPr>
          <w:rFonts w:ascii="Times New Roman" w:hAnsi="Times New Roman" w:cs="Times New Roman"/>
          <w:iCs/>
          <w:sz w:val="28"/>
          <w:szCs w:val="28"/>
        </w:rPr>
      </w:pPr>
      <w:r w:rsidRPr="00D6552B">
        <w:rPr>
          <w:rFonts w:ascii="Times New Roman" w:hAnsi="Times New Roman" w:cs="Times New Roman"/>
          <w:iCs/>
          <w:sz w:val="28"/>
          <w:szCs w:val="28"/>
        </w:rPr>
        <w:t>В январе 2020 года прошел муниципальный этап Чемпионата «Локобаскет – Школьная Лига» по баскетболу среди обучающихся 7-9 классов общеобразовательных организаций Новгородского муниципального района (в рамках общероссийского проекта «Баскетбол – в школу»).</w:t>
      </w:r>
    </w:p>
    <w:p w:rsidR="00D6552B" w:rsidRPr="00D6552B" w:rsidRDefault="00D6552B" w:rsidP="00D6552B">
      <w:pPr>
        <w:pStyle w:val="af8"/>
        <w:spacing w:after="0" w:line="240" w:lineRule="auto"/>
        <w:ind w:firstLine="709"/>
        <w:jc w:val="both"/>
        <w:rPr>
          <w:rFonts w:ascii="Times New Roman" w:hAnsi="Times New Roman" w:cs="Times New Roman"/>
          <w:iCs/>
          <w:sz w:val="28"/>
          <w:szCs w:val="28"/>
        </w:rPr>
      </w:pPr>
      <w:r w:rsidRPr="00D6552B">
        <w:rPr>
          <w:rFonts w:ascii="Times New Roman" w:hAnsi="Times New Roman" w:cs="Times New Roman"/>
          <w:iCs/>
          <w:sz w:val="28"/>
          <w:szCs w:val="28"/>
        </w:rPr>
        <w:t>В связи с недопущением распространения коронавирусной инфекции вся деятельность в сфере физической культуры и спорта проводилась                       в онлайн-формате.</w:t>
      </w:r>
    </w:p>
    <w:p w:rsidR="00D6552B" w:rsidRPr="00D6552B" w:rsidRDefault="00D6552B" w:rsidP="00D6552B">
      <w:pPr>
        <w:pStyle w:val="af8"/>
        <w:spacing w:after="0" w:line="240" w:lineRule="auto"/>
        <w:ind w:firstLine="709"/>
        <w:jc w:val="both"/>
        <w:rPr>
          <w:rFonts w:ascii="Times New Roman" w:hAnsi="Times New Roman" w:cs="Times New Roman"/>
          <w:iCs/>
          <w:sz w:val="28"/>
          <w:szCs w:val="28"/>
        </w:rPr>
      </w:pPr>
      <w:r w:rsidRPr="00D6552B">
        <w:rPr>
          <w:rFonts w:ascii="Times New Roman" w:hAnsi="Times New Roman" w:cs="Times New Roman"/>
          <w:iCs/>
          <w:sz w:val="28"/>
          <w:szCs w:val="28"/>
        </w:rPr>
        <w:t>В феврале 2020 года состоялось Первенство Новгородского муниципального района по стрельбе среди допризывной и призывной молодежи, посвященное Дню защитника Отечества, Чемпионат Новгородского муниципального района по стрельбе в зачет Спартакиады взрослого населения Новгородского муниципального района, Чемпионат Новгородского муниципального района по стрельбе среди ветеранов.</w:t>
      </w:r>
    </w:p>
    <w:p w:rsidR="00D6552B" w:rsidRPr="00F341D9" w:rsidRDefault="00D6552B" w:rsidP="00D6552B">
      <w:pPr>
        <w:pStyle w:val="af8"/>
        <w:spacing w:after="0" w:line="240" w:lineRule="auto"/>
        <w:ind w:firstLine="709"/>
        <w:jc w:val="both"/>
        <w:rPr>
          <w:sz w:val="28"/>
          <w:szCs w:val="28"/>
        </w:rPr>
      </w:pPr>
      <w:r w:rsidRPr="00D6552B">
        <w:rPr>
          <w:rFonts w:ascii="Times New Roman" w:hAnsi="Times New Roman" w:cs="Times New Roman"/>
          <w:iCs/>
          <w:sz w:val="28"/>
          <w:szCs w:val="28"/>
        </w:rPr>
        <w:t xml:space="preserve">В марте 2020 года прошел муниципальный этап </w:t>
      </w:r>
      <w:r w:rsidRPr="00D6552B">
        <w:rPr>
          <w:rFonts w:ascii="Times New Roman" w:hAnsi="Times New Roman" w:cs="Times New Roman"/>
          <w:sz w:val="28"/>
          <w:szCs w:val="28"/>
        </w:rPr>
        <w:t>Фестиваля</w:t>
      </w:r>
      <w:r w:rsidRPr="00D6552B">
        <w:rPr>
          <w:rFonts w:ascii="Times New Roman" w:hAnsi="Times New Roman" w:cs="Times New Roman"/>
          <w:b/>
          <w:sz w:val="28"/>
          <w:szCs w:val="28"/>
        </w:rPr>
        <w:t xml:space="preserve"> </w:t>
      </w:r>
      <w:r w:rsidRPr="00D6552B">
        <w:rPr>
          <w:rFonts w:ascii="Times New Roman" w:hAnsi="Times New Roman" w:cs="Times New Roman"/>
          <w:sz w:val="28"/>
          <w:szCs w:val="28"/>
        </w:rPr>
        <w:t>Всероссийского физкультурно-спортивного комплекса “Готов к труду и обороне” (ГТО</w:t>
      </w:r>
      <w:r w:rsidRPr="00D6552B">
        <w:rPr>
          <w:rFonts w:ascii="Times New Roman" w:hAnsi="Times New Roman" w:cs="Times New Roman"/>
          <w:i/>
          <w:sz w:val="28"/>
          <w:szCs w:val="28"/>
        </w:rPr>
        <w:t>)</w:t>
      </w:r>
      <w:r w:rsidRPr="00D6552B">
        <w:rPr>
          <w:rFonts w:ascii="Times New Roman" w:hAnsi="Times New Roman" w:cs="Times New Roman"/>
          <w:sz w:val="28"/>
          <w:szCs w:val="28"/>
        </w:rPr>
        <w:t xml:space="preserve"> среди обучающихся образовательных организаций района</w:t>
      </w:r>
      <w:r>
        <w:rPr>
          <w:sz w:val="28"/>
          <w:szCs w:val="28"/>
        </w:rPr>
        <w:t>.</w:t>
      </w:r>
    </w:p>
    <w:p w:rsidR="00D6552B" w:rsidRPr="00D6552B" w:rsidRDefault="00D6552B" w:rsidP="00D6552B">
      <w:pPr>
        <w:pStyle w:val="ac"/>
        <w:spacing w:before="0" w:after="0"/>
        <w:ind w:firstLine="709"/>
        <w:jc w:val="both"/>
        <w:rPr>
          <w:rFonts w:hint="eastAsia"/>
          <w:sz w:val="28"/>
          <w:szCs w:val="28"/>
          <w:shd w:val="clear" w:color="auto" w:fill="FFFFFF"/>
          <w:lang w:val="ru-RU"/>
        </w:rPr>
      </w:pPr>
      <w:r w:rsidRPr="00D6552B">
        <w:rPr>
          <w:sz w:val="28"/>
          <w:szCs w:val="28"/>
          <w:shd w:val="clear" w:color="auto" w:fill="FFFFFF"/>
          <w:lang w:val="ru-RU"/>
        </w:rPr>
        <w:t xml:space="preserve">В апреле 2020 года Министерство спорта России запустило акцию </w:t>
      </w:r>
      <w:r w:rsidRPr="00D6552B">
        <w:rPr>
          <w:sz w:val="28"/>
          <w:szCs w:val="28"/>
          <w:shd w:val="clear" w:color="auto" w:fill="FFFFFF"/>
          <w:lang w:val="ru-RU"/>
        </w:rPr>
        <w:lastRenderedPageBreak/>
        <w:t>"Тренируйся дома" в рамках федерального проекта "Спорт - норма жизни". Акция создана специально на время пандемии коронавируса, чтобы привлечь общественность к занятию спортом в домашних условиях. Инструктора по физической культуре и спорту МБУ «ФСЦ», спортсмены, жители Новгородского района активно принимают участие в акции, размещая свои видеоролики в социальной сети ВКонтакте под хэштегами: #тренируйсядома, #спортнормажизни". Также приняли участие во всероссийской акции #яГоТОв, которая проходила в мае 2020 года.</w:t>
      </w:r>
    </w:p>
    <w:p w:rsidR="00D6552B" w:rsidRPr="00D6552B" w:rsidRDefault="00D6552B" w:rsidP="00D6552B">
      <w:pPr>
        <w:pStyle w:val="ac"/>
        <w:spacing w:before="0" w:after="0"/>
        <w:ind w:firstLine="709"/>
        <w:jc w:val="both"/>
        <w:rPr>
          <w:rFonts w:hint="eastAsia"/>
          <w:sz w:val="28"/>
          <w:szCs w:val="28"/>
          <w:lang w:val="ru-RU"/>
        </w:rPr>
      </w:pPr>
      <w:r w:rsidRPr="00D6552B">
        <w:rPr>
          <w:sz w:val="28"/>
          <w:szCs w:val="28"/>
          <w:lang w:val="ru-RU"/>
        </w:rPr>
        <w:t>В районе культивируются более 20 видов спорта, наиболее массовые из них: футбол, баскетбол, волейбол, гиревой спорт, дартс, конный спорт, легкая атлетика, настольный теннис, пулевая стрельба, спортивная аэробика.</w:t>
      </w:r>
    </w:p>
    <w:p w:rsidR="00D6552B" w:rsidRPr="00D6552B" w:rsidRDefault="00D6552B" w:rsidP="00D6552B">
      <w:pPr>
        <w:pStyle w:val="af8"/>
        <w:spacing w:after="0" w:line="240" w:lineRule="auto"/>
        <w:ind w:firstLine="709"/>
        <w:jc w:val="both"/>
        <w:rPr>
          <w:rFonts w:ascii="Times New Roman" w:hAnsi="Times New Roman" w:cs="Times New Roman"/>
          <w:sz w:val="28"/>
          <w:szCs w:val="28"/>
        </w:rPr>
      </w:pPr>
      <w:r w:rsidRPr="00D6552B">
        <w:rPr>
          <w:rFonts w:ascii="Times New Roman" w:hAnsi="Times New Roman" w:cs="Times New Roman"/>
          <w:sz w:val="28"/>
          <w:szCs w:val="28"/>
        </w:rPr>
        <w:t>Приоритетным направлением деятельности по развитию физической культуры и спорта на территории района стала реализация региональных проектов “Будь в спорте” и “Активное долголетие”. В 1 полугодие 2020 года по региональным спортивным проектам “Будь в спорте” и “Активное долголетие” было организовано всего 713 мероприятий, в том числе в период пандемии по коронавирусу 261 мероприятие в онлайн-формате                              с количеством просмотров 153963.</w:t>
      </w:r>
    </w:p>
    <w:p w:rsidR="00D6552B" w:rsidRPr="00D6552B" w:rsidRDefault="00D6552B" w:rsidP="00D6552B">
      <w:pPr>
        <w:spacing w:after="0" w:line="240" w:lineRule="auto"/>
        <w:ind w:firstLine="709"/>
        <w:jc w:val="both"/>
        <w:rPr>
          <w:rFonts w:ascii="Times New Roman" w:hAnsi="Times New Roman" w:cs="Times New Roman"/>
          <w:sz w:val="28"/>
          <w:szCs w:val="28"/>
        </w:rPr>
      </w:pPr>
      <w:r w:rsidRPr="00D6552B">
        <w:rPr>
          <w:rFonts w:ascii="Times New Roman" w:hAnsi="Times New Roman" w:cs="Times New Roman"/>
          <w:sz w:val="28"/>
          <w:szCs w:val="28"/>
        </w:rPr>
        <w:t>Удельный вес всего населения, систематически занимающегося физической культурой и спортом, в общей численности населения за отчетный период составляет 25681 человек, что на 419 человек больше по сравнению с предыдущим отчетным периодом.</w:t>
      </w:r>
    </w:p>
    <w:p w:rsidR="00835A17" w:rsidRPr="00D6552B" w:rsidRDefault="00835A17" w:rsidP="00D6552B">
      <w:pPr>
        <w:pStyle w:val="ac"/>
        <w:spacing w:before="0" w:after="0" w:line="340" w:lineRule="atLeast"/>
        <w:ind w:firstLine="709"/>
        <w:jc w:val="both"/>
        <w:rPr>
          <w:rFonts w:hint="eastAsia"/>
          <w:b/>
          <w:bCs/>
          <w:lang w:val="ru-RU"/>
        </w:rPr>
      </w:pPr>
    </w:p>
    <w:sectPr w:rsidR="00835A17" w:rsidRPr="00D6552B" w:rsidSect="004D2286">
      <w:footerReference w:type="default" r:id="rId8"/>
      <w:pgSz w:w="11906" w:h="16838"/>
      <w:pgMar w:top="1134" w:right="850" w:bottom="1134" w:left="1701" w:header="70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529" w:rsidRDefault="00F20529" w:rsidP="004D2286">
      <w:pPr>
        <w:spacing w:after="0" w:line="240" w:lineRule="auto"/>
      </w:pPr>
      <w:r>
        <w:separator/>
      </w:r>
    </w:p>
  </w:endnote>
  <w:endnote w:type="continuationSeparator" w:id="0">
    <w:p w:rsidR="00F20529" w:rsidRDefault="00F20529" w:rsidP="004D2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Liberation Sans">
    <w:altName w:val="Times New Roman"/>
    <w:charset w:val="00"/>
    <w:family w:val="auto"/>
    <w:pitch w:val="variable"/>
  </w:font>
  <w:font w:name="Segoe UI">
    <w:panose1 w:val="020B0502040204020203"/>
    <w:charset w:val="CC"/>
    <w:family w:val="swiss"/>
    <w:pitch w:val="variable"/>
    <w:sig w:usb0="E10022FF" w:usb1="C000E47F" w:usb2="00000029" w:usb3="00000000" w:csb0="000001DF" w:csb1="00000000"/>
  </w:font>
  <w:font w:name="+mn-ea">
    <w:charset w:val="00"/>
    <w:family w:val="auto"/>
    <w:pitch w:val="variable"/>
  </w:font>
  <w:font w:name="Times New Roman CYR">
    <w:panose1 w:val="020206030504050203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900245"/>
      <w:docPartObj>
        <w:docPartGallery w:val="Page Numbers (Bottom of Page)"/>
        <w:docPartUnique/>
      </w:docPartObj>
    </w:sdtPr>
    <w:sdtEndPr/>
    <w:sdtContent>
      <w:p w:rsidR="00F20529" w:rsidRDefault="00F20529">
        <w:pPr>
          <w:pStyle w:val="a7"/>
          <w:jc w:val="center"/>
        </w:pPr>
        <w:r>
          <w:fldChar w:fldCharType="begin"/>
        </w:r>
        <w:r>
          <w:instrText>PAGE   \* MERGEFORMAT</w:instrText>
        </w:r>
        <w:r>
          <w:fldChar w:fldCharType="separate"/>
        </w:r>
        <w:r w:rsidR="003D4926" w:rsidRPr="003D4926">
          <w:rPr>
            <w:noProof/>
            <w:lang w:val="ru-RU"/>
          </w:rPr>
          <w:t>17</w:t>
        </w:r>
        <w:r>
          <w:fldChar w:fldCharType="end"/>
        </w:r>
      </w:p>
    </w:sdtContent>
  </w:sdt>
  <w:p w:rsidR="00F20529" w:rsidRDefault="00F2052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529" w:rsidRDefault="00F20529" w:rsidP="004D2286">
      <w:pPr>
        <w:spacing w:after="0" w:line="240" w:lineRule="auto"/>
      </w:pPr>
      <w:r>
        <w:separator/>
      </w:r>
    </w:p>
  </w:footnote>
  <w:footnote w:type="continuationSeparator" w:id="0">
    <w:p w:rsidR="00F20529" w:rsidRDefault="00F20529" w:rsidP="004D22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342570"/>
    <w:multiLevelType w:val="hybridMultilevel"/>
    <w:tmpl w:val="E6306A4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3C2445"/>
    <w:multiLevelType w:val="multilevel"/>
    <w:tmpl w:val="2DF451E6"/>
    <w:styleLink w:val="WWNum10"/>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
    <w:nsid w:val="0F5275A3"/>
    <w:multiLevelType w:val="multilevel"/>
    <w:tmpl w:val="8A10336A"/>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921415D"/>
    <w:multiLevelType w:val="multilevel"/>
    <w:tmpl w:val="7E68E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9A91B04"/>
    <w:multiLevelType w:val="hybridMultilevel"/>
    <w:tmpl w:val="9112F80C"/>
    <w:lvl w:ilvl="0" w:tplc="04190001">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6">
    <w:nsid w:val="1A527DB5"/>
    <w:multiLevelType w:val="multilevel"/>
    <w:tmpl w:val="A3F224A6"/>
    <w:styleLink w:val="WWNum11"/>
    <w:lvl w:ilvl="0">
      <w:numFmt w:val="bullet"/>
      <w:lvlText w:val=""/>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
    <w:nsid w:val="1BF66587"/>
    <w:multiLevelType w:val="hybridMultilevel"/>
    <w:tmpl w:val="A42843D2"/>
    <w:lvl w:ilvl="0" w:tplc="4F22326C">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2D76D5"/>
    <w:multiLevelType w:val="multilevel"/>
    <w:tmpl w:val="4AF4D90E"/>
    <w:styleLink w:val="WWNum1"/>
    <w:lvl w:ilvl="0">
      <w:numFmt w:val="bullet"/>
      <w:lvlText w:val=""/>
      <w:lvlJc w:val="left"/>
      <w:rPr>
        <w:rFonts w:eastAsia="Times New Roman"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9">
    <w:nsid w:val="1DC42A6A"/>
    <w:multiLevelType w:val="multilevel"/>
    <w:tmpl w:val="99862608"/>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23175CC7"/>
    <w:multiLevelType w:val="multilevel"/>
    <w:tmpl w:val="25A4777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23C90CCC"/>
    <w:multiLevelType w:val="hybridMultilevel"/>
    <w:tmpl w:val="1E3AFB98"/>
    <w:lvl w:ilvl="0" w:tplc="C6508738">
      <w:start w:val="1"/>
      <w:numFmt w:val="decimal"/>
      <w:lvlText w:val="%1."/>
      <w:lvlJc w:val="righ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BA05CC2"/>
    <w:multiLevelType w:val="hybridMultilevel"/>
    <w:tmpl w:val="F35C95B2"/>
    <w:lvl w:ilvl="0" w:tplc="B6EE3A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88A375B"/>
    <w:multiLevelType w:val="multilevel"/>
    <w:tmpl w:val="D1AC6D3C"/>
    <w:styleLink w:val="WWNum2"/>
    <w:lvl w:ilvl="0">
      <w:numFmt w:val="bullet"/>
      <w:lvlText w:val=""/>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4">
    <w:nsid w:val="3F6A14EE"/>
    <w:multiLevelType w:val="multilevel"/>
    <w:tmpl w:val="2AA42B50"/>
    <w:styleLink w:val="WWNum8"/>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5">
    <w:nsid w:val="4094358C"/>
    <w:multiLevelType w:val="multilevel"/>
    <w:tmpl w:val="863417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hAnsi="Times New Roman" w:cs="Times New Roman" w:hint="default"/>
        <w:sz w:val="28"/>
        <w:szCs w:val="28"/>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EEA2C97"/>
    <w:multiLevelType w:val="multilevel"/>
    <w:tmpl w:val="9F6A3436"/>
    <w:styleLink w:val="WW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56507985"/>
    <w:multiLevelType w:val="hybridMultilevel"/>
    <w:tmpl w:val="363ADC0C"/>
    <w:lvl w:ilvl="0" w:tplc="786C6252">
      <w:start w:val="1"/>
      <w:numFmt w:val="decimal"/>
      <w:lvlText w:val="%1."/>
      <w:lvlJc w:val="left"/>
      <w:pPr>
        <w:ind w:left="36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3A342F"/>
    <w:multiLevelType w:val="hybridMultilevel"/>
    <w:tmpl w:val="74BCC5E2"/>
    <w:lvl w:ilvl="0" w:tplc="C02CFD62">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6D75E3"/>
    <w:multiLevelType w:val="multilevel"/>
    <w:tmpl w:val="A1B2A21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nsid w:val="5DE01C2D"/>
    <w:multiLevelType w:val="multilevel"/>
    <w:tmpl w:val="2E08547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62EE1512"/>
    <w:multiLevelType w:val="multilevel"/>
    <w:tmpl w:val="0054EF2A"/>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2">
    <w:nsid w:val="7C6C15E2"/>
    <w:multiLevelType w:val="hybridMultilevel"/>
    <w:tmpl w:val="9D148ECA"/>
    <w:lvl w:ilvl="0" w:tplc="AC5E2396">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3">
    <w:nsid w:val="7FCD316D"/>
    <w:multiLevelType w:val="multilevel"/>
    <w:tmpl w:val="B0EAA07A"/>
    <w:styleLink w:val="WWNum9"/>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num w:numId="1">
    <w:abstractNumId w:val="8"/>
  </w:num>
  <w:num w:numId="2">
    <w:abstractNumId w:val="13"/>
  </w:num>
  <w:num w:numId="3">
    <w:abstractNumId w:val="3"/>
  </w:num>
  <w:num w:numId="4">
    <w:abstractNumId w:val="20"/>
  </w:num>
  <w:num w:numId="5">
    <w:abstractNumId w:val="10"/>
  </w:num>
  <w:num w:numId="6">
    <w:abstractNumId w:val="21"/>
  </w:num>
  <w:num w:numId="7">
    <w:abstractNumId w:val="16"/>
  </w:num>
  <w:num w:numId="8">
    <w:abstractNumId w:val="14"/>
  </w:num>
  <w:num w:numId="9">
    <w:abstractNumId w:val="23"/>
  </w:num>
  <w:num w:numId="10">
    <w:abstractNumId w:val="2"/>
  </w:num>
  <w:num w:numId="11">
    <w:abstractNumId w:val="6"/>
  </w:num>
  <w:num w:numId="12">
    <w:abstractNumId w:val="9"/>
  </w:num>
  <w:num w:numId="13">
    <w:abstractNumId w:val="16"/>
    <w:lvlOverride w:ilvl="0">
      <w:startOverride w:val="1"/>
    </w:lvlOverride>
  </w:num>
  <w:num w:numId="14">
    <w:abstractNumId w:val="1"/>
  </w:num>
  <w:num w:numId="15">
    <w:abstractNumId w:val="5"/>
  </w:num>
  <w:num w:numId="16">
    <w:abstractNumId w:val="0"/>
  </w:num>
  <w:num w:numId="17">
    <w:abstractNumId w:val="19"/>
  </w:num>
  <w:num w:numId="18">
    <w:abstractNumId w:val="15"/>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8"/>
  </w:num>
  <w:num w:numId="23">
    <w:abstractNumId w:val="17"/>
  </w:num>
  <w:num w:numId="24">
    <w:abstractNumId w:val="12"/>
  </w:num>
  <w:num w:numId="25">
    <w:abstractNumId w:val="22"/>
  </w:num>
  <w:num w:numId="26">
    <w:abstractNumId w:val="1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A0CDE"/>
    <w:rsid w:val="000015D1"/>
    <w:rsid w:val="000168B4"/>
    <w:rsid w:val="00056DAC"/>
    <w:rsid w:val="000730E6"/>
    <w:rsid w:val="000A4F80"/>
    <w:rsid w:val="000D1D36"/>
    <w:rsid w:val="0011385C"/>
    <w:rsid w:val="0012116F"/>
    <w:rsid w:val="001330EC"/>
    <w:rsid w:val="0015156F"/>
    <w:rsid w:val="00151CFD"/>
    <w:rsid w:val="00156066"/>
    <w:rsid w:val="001560EE"/>
    <w:rsid w:val="00162E83"/>
    <w:rsid w:val="001679FE"/>
    <w:rsid w:val="001773FA"/>
    <w:rsid w:val="001A0CDE"/>
    <w:rsid w:val="001A6F5D"/>
    <w:rsid w:val="001B10D9"/>
    <w:rsid w:val="001B663C"/>
    <w:rsid w:val="001B664D"/>
    <w:rsid w:val="001D747C"/>
    <w:rsid w:val="001F0320"/>
    <w:rsid w:val="001F1D2D"/>
    <w:rsid w:val="001F26A2"/>
    <w:rsid w:val="00200269"/>
    <w:rsid w:val="00201495"/>
    <w:rsid w:val="00204A96"/>
    <w:rsid w:val="00225568"/>
    <w:rsid w:val="0023127A"/>
    <w:rsid w:val="00260C8B"/>
    <w:rsid w:val="00273C25"/>
    <w:rsid w:val="00275C6D"/>
    <w:rsid w:val="00290FDB"/>
    <w:rsid w:val="002B2792"/>
    <w:rsid w:val="002C0DE3"/>
    <w:rsid w:val="002C17CF"/>
    <w:rsid w:val="002E63D6"/>
    <w:rsid w:val="00323D9F"/>
    <w:rsid w:val="00324612"/>
    <w:rsid w:val="00341542"/>
    <w:rsid w:val="0035774D"/>
    <w:rsid w:val="00365A94"/>
    <w:rsid w:val="0036604A"/>
    <w:rsid w:val="003A1C9F"/>
    <w:rsid w:val="003C5726"/>
    <w:rsid w:val="003C71D3"/>
    <w:rsid w:val="003D4926"/>
    <w:rsid w:val="003D4D9A"/>
    <w:rsid w:val="003E53A7"/>
    <w:rsid w:val="003E7DA4"/>
    <w:rsid w:val="00407E77"/>
    <w:rsid w:val="0042231E"/>
    <w:rsid w:val="00423FDE"/>
    <w:rsid w:val="00436085"/>
    <w:rsid w:val="004447F8"/>
    <w:rsid w:val="00447142"/>
    <w:rsid w:val="00454F01"/>
    <w:rsid w:val="00484BCB"/>
    <w:rsid w:val="004A0684"/>
    <w:rsid w:val="004A6B07"/>
    <w:rsid w:val="004B4A4C"/>
    <w:rsid w:val="004C2B5D"/>
    <w:rsid w:val="004D2286"/>
    <w:rsid w:val="004D4300"/>
    <w:rsid w:val="00513261"/>
    <w:rsid w:val="00535DEE"/>
    <w:rsid w:val="00542EEA"/>
    <w:rsid w:val="00552C20"/>
    <w:rsid w:val="005662DA"/>
    <w:rsid w:val="00571A2F"/>
    <w:rsid w:val="00585D06"/>
    <w:rsid w:val="005901AF"/>
    <w:rsid w:val="0059021B"/>
    <w:rsid w:val="00591D22"/>
    <w:rsid w:val="005A7DF9"/>
    <w:rsid w:val="005B7E5E"/>
    <w:rsid w:val="005C5444"/>
    <w:rsid w:val="005D2C1E"/>
    <w:rsid w:val="005E50AC"/>
    <w:rsid w:val="0061236D"/>
    <w:rsid w:val="006349BC"/>
    <w:rsid w:val="006676EF"/>
    <w:rsid w:val="00691B0B"/>
    <w:rsid w:val="0069693E"/>
    <w:rsid w:val="006C1C57"/>
    <w:rsid w:val="006D48B7"/>
    <w:rsid w:val="006E1AE5"/>
    <w:rsid w:val="006E1E66"/>
    <w:rsid w:val="006F448E"/>
    <w:rsid w:val="00704803"/>
    <w:rsid w:val="00705828"/>
    <w:rsid w:val="00722E65"/>
    <w:rsid w:val="00730BCF"/>
    <w:rsid w:val="00740F83"/>
    <w:rsid w:val="0075367B"/>
    <w:rsid w:val="00765A57"/>
    <w:rsid w:val="007723B8"/>
    <w:rsid w:val="0078563E"/>
    <w:rsid w:val="00791242"/>
    <w:rsid w:val="00795576"/>
    <w:rsid w:val="007A561F"/>
    <w:rsid w:val="007A6D35"/>
    <w:rsid w:val="007C3B4F"/>
    <w:rsid w:val="007E259F"/>
    <w:rsid w:val="008069DD"/>
    <w:rsid w:val="00807647"/>
    <w:rsid w:val="0081325E"/>
    <w:rsid w:val="0082150C"/>
    <w:rsid w:val="00835A17"/>
    <w:rsid w:val="00847AD9"/>
    <w:rsid w:val="00885FC8"/>
    <w:rsid w:val="00887601"/>
    <w:rsid w:val="008B2D4D"/>
    <w:rsid w:val="008B366E"/>
    <w:rsid w:val="008C080D"/>
    <w:rsid w:val="008C194A"/>
    <w:rsid w:val="008C446E"/>
    <w:rsid w:val="008D5F55"/>
    <w:rsid w:val="00922AB0"/>
    <w:rsid w:val="00926E08"/>
    <w:rsid w:val="00943FB0"/>
    <w:rsid w:val="0095537B"/>
    <w:rsid w:val="00983054"/>
    <w:rsid w:val="00990AD1"/>
    <w:rsid w:val="00991884"/>
    <w:rsid w:val="00996573"/>
    <w:rsid w:val="009A0D6F"/>
    <w:rsid w:val="009A4FA3"/>
    <w:rsid w:val="009B2B77"/>
    <w:rsid w:val="009B6AD4"/>
    <w:rsid w:val="009B6DC5"/>
    <w:rsid w:val="009C3A9A"/>
    <w:rsid w:val="00A0106D"/>
    <w:rsid w:val="00A1154A"/>
    <w:rsid w:val="00A176E8"/>
    <w:rsid w:val="00A51C2C"/>
    <w:rsid w:val="00A612E0"/>
    <w:rsid w:val="00A6473B"/>
    <w:rsid w:val="00AA2AD1"/>
    <w:rsid w:val="00AB0A2E"/>
    <w:rsid w:val="00AC0DD6"/>
    <w:rsid w:val="00AC60F4"/>
    <w:rsid w:val="00AF27B3"/>
    <w:rsid w:val="00B0744E"/>
    <w:rsid w:val="00B60A18"/>
    <w:rsid w:val="00B60A4B"/>
    <w:rsid w:val="00B62BFF"/>
    <w:rsid w:val="00B971F4"/>
    <w:rsid w:val="00C336A3"/>
    <w:rsid w:val="00C377C3"/>
    <w:rsid w:val="00C4192D"/>
    <w:rsid w:val="00C73E82"/>
    <w:rsid w:val="00C81F66"/>
    <w:rsid w:val="00C9237C"/>
    <w:rsid w:val="00CB34AB"/>
    <w:rsid w:val="00CD763A"/>
    <w:rsid w:val="00CE61C8"/>
    <w:rsid w:val="00D05F90"/>
    <w:rsid w:val="00D355CA"/>
    <w:rsid w:val="00D430A5"/>
    <w:rsid w:val="00D45AFA"/>
    <w:rsid w:val="00D567CD"/>
    <w:rsid w:val="00D57F69"/>
    <w:rsid w:val="00D611AC"/>
    <w:rsid w:val="00D6552B"/>
    <w:rsid w:val="00D75190"/>
    <w:rsid w:val="00D95FE0"/>
    <w:rsid w:val="00DB4F34"/>
    <w:rsid w:val="00DC516B"/>
    <w:rsid w:val="00E00802"/>
    <w:rsid w:val="00E20225"/>
    <w:rsid w:val="00E32F76"/>
    <w:rsid w:val="00E5219F"/>
    <w:rsid w:val="00E70D05"/>
    <w:rsid w:val="00E9378E"/>
    <w:rsid w:val="00EC1848"/>
    <w:rsid w:val="00ED0BF8"/>
    <w:rsid w:val="00EE47D6"/>
    <w:rsid w:val="00EF59E1"/>
    <w:rsid w:val="00EF5D3A"/>
    <w:rsid w:val="00F14BCD"/>
    <w:rsid w:val="00F20529"/>
    <w:rsid w:val="00F22FD8"/>
    <w:rsid w:val="00F32AE3"/>
    <w:rsid w:val="00F337FF"/>
    <w:rsid w:val="00F506CD"/>
    <w:rsid w:val="00F53C46"/>
    <w:rsid w:val="00F82D7E"/>
    <w:rsid w:val="00F96821"/>
    <w:rsid w:val="00FA47FE"/>
    <w:rsid w:val="00FC5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5C23DA-07F5-4D35-B3BE-16069526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CDE"/>
    <w:pPr>
      <w:widowControl w:val="0"/>
      <w:suppressAutoHyphens/>
      <w:autoSpaceDN w:val="0"/>
      <w:textAlignment w:val="baseline"/>
    </w:pPr>
    <w:rPr>
      <w:rFonts w:ascii="Calibri" w:eastAsia="SimSun" w:hAnsi="Calibri" w:cs="F"/>
      <w:kern w:val="3"/>
    </w:rPr>
  </w:style>
  <w:style w:type="paragraph" w:styleId="1">
    <w:name w:val="heading 1"/>
    <w:basedOn w:val="Standard"/>
    <w:next w:val="Textbody"/>
    <w:link w:val="10"/>
    <w:rsid w:val="001A0CDE"/>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0CDE"/>
    <w:rPr>
      <w:rFonts w:ascii="Times New Roman" w:eastAsia="Arial Unicode MS" w:hAnsi="Times New Roman" w:cs="Tahoma"/>
      <w:color w:val="000000"/>
      <w:kern w:val="3"/>
      <w:sz w:val="28"/>
      <w:szCs w:val="28"/>
      <w:lang w:val="en-US" w:eastAsia="ru-RU" w:bidi="en-US"/>
    </w:rPr>
  </w:style>
  <w:style w:type="paragraph" w:customStyle="1" w:styleId="Standard">
    <w:name w:val="Standard"/>
    <w:rsid w:val="001A0CDE"/>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eastAsia="ru-RU" w:bidi="en-US"/>
    </w:rPr>
  </w:style>
  <w:style w:type="paragraph" w:customStyle="1" w:styleId="Heading">
    <w:name w:val="Heading"/>
    <w:basedOn w:val="Standard"/>
    <w:next w:val="Textbody"/>
    <w:rsid w:val="001A0CDE"/>
    <w:pPr>
      <w:keepNext/>
      <w:spacing w:before="240"/>
    </w:pPr>
    <w:rPr>
      <w:rFonts w:ascii="Arial" w:eastAsia="Times New Roman" w:hAnsi="Arial" w:cs="Arial"/>
      <w:b/>
      <w:bCs/>
      <w:color w:val="auto"/>
      <w:sz w:val="28"/>
      <w:szCs w:val="28"/>
    </w:rPr>
  </w:style>
  <w:style w:type="paragraph" w:customStyle="1" w:styleId="Textbody">
    <w:name w:val="Text body"/>
    <w:basedOn w:val="Standard"/>
    <w:rsid w:val="001A0CDE"/>
    <w:pPr>
      <w:spacing w:after="120"/>
    </w:pPr>
    <w:rPr>
      <w:sz w:val="28"/>
      <w:szCs w:val="28"/>
    </w:rPr>
  </w:style>
  <w:style w:type="paragraph" w:styleId="a3">
    <w:name w:val="List"/>
    <w:basedOn w:val="Textbody"/>
    <w:rsid w:val="001A0CDE"/>
    <w:rPr>
      <w:rFonts w:cs="Arial"/>
    </w:rPr>
  </w:style>
  <w:style w:type="paragraph" w:styleId="a4">
    <w:name w:val="caption"/>
    <w:basedOn w:val="Standard"/>
    <w:rsid w:val="001A0CDE"/>
    <w:pPr>
      <w:suppressLineNumbers/>
      <w:spacing w:before="120" w:after="120"/>
    </w:pPr>
    <w:rPr>
      <w:rFonts w:cs="Arial"/>
      <w:i/>
      <w:iCs/>
    </w:rPr>
  </w:style>
  <w:style w:type="paragraph" w:customStyle="1" w:styleId="Index">
    <w:name w:val="Index"/>
    <w:basedOn w:val="Standard"/>
    <w:rsid w:val="001A0CDE"/>
    <w:pPr>
      <w:suppressLineNumbers/>
    </w:pPr>
    <w:rPr>
      <w:rFonts w:cs="Arial"/>
    </w:rPr>
  </w:style>
  <w:style w:type="paragraph" w:styleId="a5">
    <w:name w:val="header"/>
    <w:basedOn w:val="Standard"/>
    <w:link w:val="a6"/>
    <w:rsid w:val="001A0CDE"/>
    <w:pPr>
      <w:suppressLineNumbers/>
      <w:tabs>
        <w:tab w:val="center" w:pos="4677"/>
        <w:tab w:val="right" w:pos="9355"/>
      </w:tabs>
    </w:pPr>
  </w:style>
  <w:style w:type="character" w:customStyle="1" w:styleId="a6">
    <w:name w:val="Верхний колонтитул Знак"/>
    <w:basedOn w:val="a0"/>
    <w:link w:val="a5"/>
    <w:rsid w:val="001A0CDE"/>
    <w:rPr>
      <w:rFonts w:ascii="Times New Roman" w:eastAsia="Arial Unicode MS" w:hAnsi="Times New Roman" w:cs="Tahoma"/>
      <w:color w:val="000000"/>
      <w:kern w:val="3"/>
      <w:sz w:val="24"/>
      <w:szCs w:val="24"/>
      <w:lang w:val="en-US" w:eastAsia="ru-RU" w:bidi="en-US"/>
    </w:rPr>
  </w:style>
  <w:style w:type="paragraph" w:styleId="a7">
    <w:name w:val="footer"/>
    <w:basedOn w:val="Standard"/>
    <w:link w:val="a8"/>
    <w:uiPriority w:val="99"/>
    <w:rsid w:val="001A0CDE"/>
    <w:pPr>
      <w:suppressLineNumbers/>
      <w:tabs>
        <w:tab w:val="center" w:pos="4677"/>
        <w:tab w:val="right" w:pos="9355"/>
      </w:tabs>
    </w:pPr>
  </w:style>
  <w:style w:type="character" w:customStyle="1" w:styleId="a8">
    <w:name w:val="Нижний колонтитул Знак"/>
    <w:basedOn w:val="a0"/>
    <w:link w:val="a7"/>
    <w:uiPriority w:val="99"/>
    <w:rsid w:val="001A0CDE"/>
    <w:rPr>
      <w:rFonts w:ascii="Times New Roman" w:eastAsia="Arial Unicode MS" w:hAnsi="Times New Roman" w:cs="Tahoma"/>
      <w:color w:val="000000"/>
      <w:kern w:val="3"/>
      <w:sz w:val="24"/>
      <w:szCs w:val="24"/>
      <w:lang w:val="en-US" w:eastAsia="ru-RU" w:bidi="en-US"/>
    </w:rPr>
  </w:style>
  <w:style w:type="paragraph" w:styleId="a9">
    <w:name w:val="List Paragraph"/>
    <w:basedOn w:val="Standard"/>
    <w:uiPriority w:val="34"/>
    <w:qFormat/>
    <w:rsid w:val="001A0CDE"/>
    <w:pPr>
      <w:ind w:left="720"/>
    </w:pPr>
  </w:style>
  <w:style w:type="paragraph" w:customStyle="1" w:styleId="11">
    <w:name w:val="Обычный1"/>
    <w:rsid w:val="001A0CDE"/>
    <w:pPr>
      <w:widowControl w:val="0"/>
      <w:suppressAutoHyphens/>
      <w:autoSpaceDN w:val="0"/>
      <w:spacing w:before="20" w:after="20" w:line="240" w:lineRule="auto"/>
      <w:textAlignment w:val="baseline"/>
    </w:pPr>
    <w:rPr>
      <w:rFonts w:ascii="Times New Roman" w:eastAsia="Times New Roman" w:hAnsi="Times New Roman" w:cs="Times New Roman"/>
      <w:kern w:val="3"/>
      <w:sz w:val="24"/>
      <w:szCs w:val="20"/>
      <w:lang w:eastAsia="ru-RU"/>
    </w:rPr>
  </w:style>
  <w:style w:type="paragraph" w:customStyle="1" w:styleId="3">
    <w:name w:val="Абзац списка3"/>
    <w:basedOn w:val="Standard"/>
    <w:rsid w:val="001A0CDE"/>
    <w:pPr>
      <w:ind w:left="720"/>
    </w:pPr>
    <w:rPr>
      <w:rFonts w:eastAsia="Calibri"/>
    </w:rPr>
  </w:style>
  <w:style w:type="paragraph" w:customStyle="1" w:styleId="12">
    <w:name w:val="Абзац списка1"/>
    <w:basedOn w:val="Standard"/>
    <w:rsid w:val="001A0CDE"/>
    <w:pPr>
      <w:spacing w:before="40" w:after="40"/>
      <w:ind w:left="720" w:firstLine="567"/>
      <w:jc w:val="both"/>
    </w:pPr>
    <w:rPr>
      <w:rFonts w:eastAsia="Calibri"/>
      <w:sz w:val="19"/>
      <w:szCs w:val="19"/>
    </w:rPr>
  </w:style>
  <w:style w:type="paragraph" w:styleId="aa">
    <w:name w:val="Subtitle"/>
    <w:basedOn w:val="Standard"/>
    <w:next w:val="Textbody"/>
    <w:link w:val="ab"/>
    <w:qFormat/>
    <w:rsid w:val="001A0CDE"/>
    <w:pPr>
      <w:spacing w:after="60"/>
      <w:jc w:val="center"/>
      <w:outlineLvl w:val="1"/>
    </w:pPr>
    <w:rPr>
      <w:rFonts w:ascii="Calibri Light" w:hAnsi="Calibri Light"/>
      <w:i/>
      <w:iCs/>
      <w:sz w:val="28"/>
      <w:szCs w:val="28"/>
    </w:rPr>
  </w:style>
  <w:style w:type="character" w:customStyle="1" w:styleId="ab">
    <w:name w:val="Подзаголовок Знак"/>
    <w:basedOn w:val="a0"/>
    <w:link w:val="aa"/>
    <w:rsid w:val="001A0CDE"/>
    <w:rPr>
      <w:rFonts w:ascii="Calibri Light" w:eastAsia="Arial Unicode MS" w:hAnsi="Calibri Light" w:cs="Tahoma"/>
      <w:i/>
      <w:iCs/>
      <w:color w:val="000000"/>
      <w:kern w:val="3"/>
      <w:sz w:val="28"/>
      <w:szCs w:val="28"/>
      <w:lang w:val="en-US" w:eastAsia="ru-RU" w:bidi="en-US"/>
    </w:rPr>
  </w:style>
  <w:style w:type="paragraph" w:styleId="30">
    <w:name w:val="Body Text 3"/>
    <w:basedOn w:val="Standard"/>
    <w:link w:val="31"/>
    <w:rsid w:val="001A0CDE"/>
    <w:pPr>
      <w:spacing w:after="120"/>
    </w:pPr>
    <w:rPr>
      <w:sz w:val="16"/>
      <w:szCs w:val="16"/>
    </w:rPr>
  </w:style>
  <w:style w:type="character" w:customStyle="1" w:styleId="31">
    <w:name w:val="Основной текст 3 Знак"/>
    <w:basedOn w:val="a0"/>
    <w:link w:val="30"/>
    <w:rsid w:val="001A0CDE"/>
    <w:rPr>
      <w:rFonts w:ascii="Times New Roman" w:eastAsia="Arial Unicode MS" w:hAnsi="Times New Roman" w:cs="Tahoma"/>
      <w:color w:val="000000"/>
      <w:kern w:val="3"/>
      <w:sz w:val="16"/>
      <w:szCs w:val="16"/>
      <w:lang w:val="en-US" w:eastAsia="ru-RU" w:bidi="en-US"/>
    </w:rPr>
  </w:style>
  <w:style w:type="paragraph" w:customStyle="1" w:styleId="ConsPlusNormal">
    <w:name w:val="ConsPlusNormal"/>
    <w:rsid w:val="001A0CDE"/>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paragraph" w:customStyle="1" w:styleId="2">
    <w:name w:val="Название объекта2"/>
    <w:basedOn w:val="Standard"/>
    <w:rsid w:val="001A0CDE"/>
    <w:pPr>
      <w:spacing w:before="20" w:after="20"/>
      <w:ind w:firstLine="720"/>
      <w:jc w:val="center"/>
    </w:pPr>
    <w:rPr>
      <w:rFonts w:ascii="Arial" w:hAnsi="Arial"/>
      <w:b/>
      <w:sz w:val="28"/>
      <w:szCs w:val="19"/>
      <w:lang w:eastAsia="ar-SA"/>
    </w:rPr>
  </w:style>
  <w:style w:type="paragraph" w:styleId="ac">
    <w:name w:val="Normal (Web)"/>
    <w:basedOn w:val="Standard"/>
    <w:uiPriority w:val="99"/>
    <w:rsid w:val="001A0CDE"/>
    <w:pPr>
      <w:spacing w:before="280" w:after="280"/>
    </w:pPr>
    <w:rPr>
      <w:rFonts w:ascii="Liberation Serif" w:eastAsia="SimSun" w:hAnsi="Liberation Serif" w:cs="Mangal"/>
      <w:lang w:eastAsia="zh-CN" w:bidi="hi-IN"/>
    </w:rPr>
  </w:style>
  <w:style w:type="paragraph" w:customStyle="1" w:styleId="32">
    <w:name w:val="Без интервала3"/>
    <w:rsid w:val="001A0CDE"/>
    <w:pPr>
      <w:suppressAutoHyphens/>
      <w:autoSpaceDN w:val="0"/>
      <w:spacing w:after="0" w:line="240" w:lineRule="auto"/>
      <w:textAlignment w:val="baseline"/>
    </w:pPr>
    <w:rPr>
      <w:rFonts w:ascii="Calibri" w:eastAsia="Times New Roman" w:hAnsi="Calibri" w:cs="Times New Roman"/>
      <w:kern w:val="3"/>
    </w:rPr>
  </w:style>
  <w:style w:type="paragraph" w:styleId="ad">
    <w:name w:val="No Spacing"/>
    <w:uiPriority w:val="1"/>
    <w:qFormat/>
    <w:rsid w:val="001A0CDE"/>
    <w:pPr>
      <w:suppressAutoHyphens/>
      <w:autoSpaceDN w:val="0"/>
      <w:spacing w:after="0" w:line="240" w:lineRule="auto"/>
      <w:textAlignment w:val="baseline"/>
    </w:pPr>
    <w:rPr>
      <w:rFonts w:ascii="Calibri" w:eastAsia="Calibri" w:hAnsi="Calibri" w:cs="Calibri"/>
      <w:kern w:val="3"/>
      <w:lang w:eastAsia="zh-CN"/>
    </w:rPr>
  </w:style>
  <w:style w:type="paragraph" w:customStyle="1" w:styleId="p5">
    <w:name w:val="p5"/>
    <w:basedOn w:val="Standard"/>
    <w:rsid w:val="001A0CDE"/>
    <w:pPr>
      <w:spacing w:before="100" w:after="100"/>
    </w:pPr>
  </w:style>
  <w:style w:type="paragraph" w:customStyle="1" w:styleId="13">
    <w:name w:val="Без интервала1"/>
    <w:rsid w:val="001A0CDE"/>
    <w:pPr>
      <w:suppressAutoHyphens/>
      <w:autoSpaceDN w:val="0"/>
      <w:spacing w:after="0" w:line="240" w:lineRule="auto"/>
      <w:textAlignment w:val="baseline"/>
    </w:pPr>
    <w:rPr>
      <w:rFonts w:ascii="Calibri" w:eastAsia="Calibri" w:hAnsi="Calibri" w:cs="Calibri"/>
      <w:kern w:val="3"/>
      <w:lang w:eastAsia="zh-CN"/>
    </w:rPr>
  </w:style>
  <w:style w:type="paragraph" w:customStyle="1" w:styleId="Normal1">
    <w:name w:val="Normal1"/>
    <w:rsid w:val="001A0CDE"/>
    <w:pPr>
      <w:suppressAutoHyphens/>
      <w:autoSpaceDN w:val="0"/>
      <w:spacing w:after="0" w:line="240" w:lineRule="auto"/>
      <w:textAlignment w:val="baseline"/>
    </w:pPr>
    <w:rPr>
      <w:rFonts w:ascii="Liberation Serif" w:eastAsia="SimSun" w:hAnsi="Liberation Serif" w:cs="Liberation Serif"/>
      <w:color w:val="00000A"/>
      <w:kern w:val="3"/>
      <w:sz w:val="24"/>
      <w:szCs w:val="24"/>
      <w:lang w:eastAsia="zh-CN"/>
    </w:rPr>
  </w:style>
  <w:style w:type="paragraph" w:customStyle="1" w:styleId="ae">
    <w:name w:val="???????"/>
    <w:rsid w:val="001A0CDE"/>
    <w:pPr>
      <w:suppressAutoHyphens/>
      <w:autoSpaceDN w:val="0"/>
      <w:spacing w:after="0" w:line="200" w:lineRule="atLeast"/>
      <w:textAlignment w:val="baseline"/>
    </w:pPr>
    <w:rPr>
      <w:rFonts w:ascii="Mangal" w:eastAsia="Tahoma" w:hAnsi="Mangal" w:cs="Liberation Sans"/>
      <w:color w:val="000000"/>
      <w:kern w:val="3"/>
      <w:sz w:val="36"/>
      <w:szCs w:val="24"/>
      <w:lang w:eastAsia="zh-CN" w:bidi="hi-IN"/>
    </w:rPr>
  </w:style>
  <w:style w:type="paragraph" w:styleId="af">
    <w:name w:val="Title"/>
    <w:basedOn w:val="Standard"/>
    <w:next w:val="aa"/>
    <w:link w:val="af0"/>
    <w:rsid w:val="001A0CDE"/>
    <w:pPr>
      <w:ind w:left="1985" w:right="680"/>
      <w:jc w:val="center"/>
    </w:pPr>
    <w:rPr>
      <w:rFonts w:ascii="Calibri" w:eastAsia="Calibri" w:hAnsi="Calibri"/>
      <w:b/>
      <w:bCs/>
      <w:sz w:val="28"/>
      <w:szCs w:val="20"/>
    </w:rPr>
  </w:style>
  <w:style w:type="character" w:customStyle="1" w:styleId="af0">
    <w:name w:val="Название Знак"/>
    <w:basedOn w:val="a0"/>
    <w:link w:val="af"/>
    <w:rsid w:val="001A0CDE"/>
    <w:rPr>
      <w:rFonts w:ascii="Calibri" w:eastAsia="Calibri" w:hAnsi="Calibri" w:cs="Tahoma"/>
      <w:b/>
      <w:bCs/>
      <w:color w:val="000000"/>
      <w:kern w:val="3"/>
      <w:sz w:val="28"/>
      <w:szCs w:val="20"/>
      <w:lang w:val="en-US" w:eastAsia="ru-RU" w:bidi="en-US"/>
    </w:rPr>
  </w:style>
  <w:style w:type="paragraph" w:customStyle="1" w:styleId="Textbodyindent">
    <w:name w:val="Text body indent"/>
    <w:basedOn w:val="Standard"/>
    <w:rsid w:val="001A0CDE"/>
    <w:pPr>
      <w:spacing w:after="120"/>
      <w:ind w:left="283"/>
    </w:pPr>
  </w:style>
  <w:style w:type="paragraph" w:customStyle="1" w:styleId="21">
    <w:name w:val="Основной текст (2)1"/>
    <w:basedOn w:val="Standard"/>
    <w:rsid w:val="001A0CDE"/>
    <w:pPr>
      <w:shd w:val="clear" w:color="auto" w:fill="FFFFFF"/>
      <w:spacing w:after="600" w:line="240" w:lineRule="atLeast"/>
      <w:jc w:val="center"/>
    </w:pPr>
    <w:rPr>
      <w:rFonts w:ascii="Calibri" w:hAnsi="Calibri" w:cs="F"/>
      <w:b/>
      <w:bCs/>
      <w:sz w:val="28"/>
      <w:szCs w:val="28"/>
      <w:lang w:eastAsia="en-US"/>
    </w:rPr>
  </w:style>
  <w:style w:type="paragraph" w:styleId="20">
    <w:name w:val="Body Text 2"/>
    <w:basedOn w:val="Standard"/>
    <w:link w:val="22"/>
    <w:rsid w:val="001A0CDE"/>
    <w:pPr>
      <w:spacing w:after="120" w:line="480" w:lineRule="auto"/>
    </w:pPr>
  </w:style>
  <w:style w:type="character" w:customStyle="1" w:styleId="22">
    <w:name w:val="Основной текст 2 Знак"/>
    <w:basedOn w:val="a0"/>
    <w:link w:val="20"/>
    <w:rsid w:val="001A0CDE"/>
    <w:rPr>
      <w:rFonts w:ascii="Times New Roman" w:eastAsia="Arial Unicode MS" w:hAnsi="Times New Roman" w:cs="Tahoma"/>
      <w:color w:val="000000"/>
      <w:kern w:val="3"/>
      <w:sz w:val="24"/>
      <w:szCs w:val="24"/>
      <w:lang w:val="en-US" w:eastAsia="ru-RU" w:bidi="en-US"/>
    </w:rPr>
  </w:style>
  <w:style w:type="paragraph" w:customStyle="1" w:styleId="ConsPlusCell">
    <w:name w:val="ConsPlusCell"/>
    <w:rsid w:val="001A0CDE"/>
    <w:pPr>
      <w:widowControl w:val="0"/>
      <w:suppressAutoHyphens/>
      <w:autoSpaceDN w:val="0"/>
      <w:spacing w:after="0" w:line="240" w:lineRule="auto"/>
      <w:textAlignment w:val="baseline"/>
    </w:pPr>
    <w:rPr>
      <w:rFonts w:ascii="Calibri" w:eastAsia="Times New Roman" w:hAnsi="Calibri" w:cs="Calibri"/>
      <w:kern w:val="3"/>
      <w:sz w:val="24"/>
      <w:szCs w:val="24"/>
      <w:lang w:eastAsia="ru-RU"/>
    </w:rPr>
  </w:style>
  <w:style w:type="paragraph" w:customStyle="1" w:styleId="14">
    <w:name w:val="Обычный (веб)1"/>
    <w:basedOn w:val="Standard"/>
    <w:rsid w:val="001A0CDE"/>
    <w:pPr>
      <w:spacing w:before="280" w:after="280"/>
    </w:pPr>
    <w:rPr>
      <w:lang w:bidi="hi-IN"/>
    </w:rPr>
  </w:style>
  <w:style w:type="paragraph" w:styleId="af1">
    <w:name w:val="annotation text"/>
    <w:basedOn w:val="Standard"/>
    <w:link w:val="af2"/>
    <w:rsid w:val="001A0CDE"/>
    <w:rPr>
      <w:sz w:val="20"/>
      <w:szCs w:val="20"/>
    </w:rPr>
  </w:style>
  <w:style w:type="character" w:customStyle="1" w:styleId="af2">
    <w:name w:val="Текст примечания Знак"/>
    <w:basedOn w:val="a0"/>
    <w:link w:val="af1"/>
    <w:rsid w:val="001A0CDE"/>
    <w:rPr>
      <w:rFonts w:ascii="Times New Roman" w:eastAsia="Arial Unicode MS" w:hAnsi="Times New Roman" w:cs="Tahoma"/>
      <w:color w:val="000000"/>
      <w:kern w:val="3"/>
      <w:sz w:val="20"/>
      <w:szCs w:val="20"/>
      <w:lang w:val="en-US" w:eastAsia="ru-RU" w:bidi="en-US"/>
    </w:rPr>
  </w:style>
  <w:style w:type="paragraph" w:styleId="af3">
    <w:name w:val="annotation subject"/>
    <w:basedOn w:val="af1"/>
    <w:link w:val="af4"/>
    <w:rsid w:val="001A0CDE"/>
    <w:rPr>
      <w:b/>
      <w:bCs/>
    </w:rPr>
  </w:style>
  <w:style w:type="character" w:customStyle="1" w:styleId="af4">
    <w:name w:val="Тема примечания Знак"/>
    <w:basedOn w:val="af2"/>
    <w:link w:val="af3"/>
    <w:rsid w:val="001A0CDE"/>
    <w:rPr>
      <w:rFonts w:ascii="Times New Roman" w:eastAsia="Arial Unicode MS" w:hAnsi="Times New Roman" w:cs="Tahoma"/>
      <w:b/>
      <w:bCs/>
      <w:color w:val="000000"/>
      <w:kern w:val="3"/>
      <w:sz w:val="20"/>
      <w:szCs w:val="20"/>
      <w:lang w:val="en-US" w:eastAsia="ru-RU" w:bidi="en-US"/>
    </w:rPr>
  </w:style>
  <w:style w:type="paragraph" w:customStyle="1" w:styleId="formattext">
    <w:name w:val="formattext"/>
    <w:basedOn w:val="Standard"/>
    <w:rsid w:val="001A0CDE"/>
    <w:pPr>
      <w:spacing w:before="100" w:after="100"/>
    </w:pPr>
  </w:style>
  <w:style w:type="paragraph" w:customStyle="1" w:styleId="23">
    <w:name w:val="Обычный (веб)2"/>
    <w:basedOn w:val="Standard"/>
    <w:rsid w:val="001A0CDE"/>
    <w:pPr>
      <w:spacing w:before="280" w:after="280"/>
    </w:pPr>
    <w:rPr>
      <w:lang w:bidi="hi-IN"/>
    </w:rPr>
  </w:style>
  <w:style w:type="paragraph" w:customStyle="1" w:styleId="Default">
    <w:name w:val="Default"/>
    <w:rsid w:val="001A0CD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ru-RU"/>
    </w:rPr>
  </w:style>
  <w:style w:type="character" w:customStyle="1" w:styleId="af5">
    <w:name w:val="Основной текст Знак"/>
    <w:basedOn w:val="a0"/>
    <w:rsid w:val="001A0CDE"/>
    <w:rPr>
      <w:rFonts w:ascii="Times New Roman" w:eastAsia="Times New Roman" w:hAnsi="Times New Roman" w:cs="Times New Roman"/>
      <w:sz w:val="28"/>
      <w:szCs w:val="28"/>
      <w:lang w:eastAsia="ru-RU"/>
    </w:rPr>
  </w:style>
  <w:style w:type="character" w:customStyle="1" w:styleId="15">
    <w:name w:val="Название книги1"/>
    <w:basedOn w:val="a0"/>
    <w:rsid w:val="001A0CDE"/>
    <w:rPr>
      <w:rFonts w:cs="Times New Roman"/>
      <w:b/>
      <w:bCs/>
      <w:smallCaps/>
      <w:spacing w:val="5"/>
    </w:rPr>
  </w:style>
  <w:style w:type="character" w:customStyle="1" w:styleId="af6">
    <w:name w:val="Без интервала Знак"/>
    <w:basedOn w:val="a0"/>
    <w:rsid w:val="001A0CDE"/>
    <w:rPr>
      <w:rFonts w:ascii="Calibri" w:eastAsia="Calibri" w:hAnsi="Calibri" w:cs="Calibri"/>
      <w:kern w:val="3"/>
      <w:lang w:eastAsia="zh-CN"/>
    </w:rPr>
  </w:style>
  <w:style w:type="character" w:customStyle="1" w:styleId="FontStyle16">
    <w:name w:val="Font Style16"/>
    <w:rsid w:val="001A0CDE"/>
    <w:rPr>
      <w:rFonts w:ascii="Times New Roman" w:hAnsi="Times New Roman" w:cs="Times New Roman"/>
      <w:sz w:val="30"/>
      <w:szCs w:val="30"/>
    </w:rPr>
  </w:style>
  <w:style w:type="character" w:customStyle="1" w:styleId="af7">
    <w:name w:val="Основной текст с отступом Знак"/>
    <w:basedOn w:val="a0"/>
    <w:rsid w:val="001A0CDE"/>
    <w:rPr>
      <w:rFonts w:ascii="Times New Roman" w:eastAsia="Times New Roman" w:hAnsi="Times New Roman" w:cs="Times New Roman"/>
      <w:sz w:val="24"/>
      <w:szCs w:val="24"/>
      <w:lang w:eastAsia="ru-RU"/>
    </w:rPr>
  </w:style>
  <w:style w:type="character" w:customStyle="1" w:styleId="24">
    <w:name w:val="Основной текст (2)_"/>
    <w:rsid w:val="001A0CDE"/>
    <w:rPr>
      <w:b/>
      <w:bCs/>
      <w:sz w:val="28"/>
      <w:szCs w:val="28"/>
    </w:rPr>
  </w:style>
  <w:style w:type="character" w:customStyle="1" w:styleId="33">
    <w:name w:val="стиль3"/>
    <w:rsid w:val="001A0CDE"/>
    <w:rPr>
      <w:rFonts w:cs="Times New Roman"/>
    </w:rPr>
  </w:style>
  <w:style w:type="character" w:customStyle="1" w:styleId="apple-converted-space">
    <w:name w:val="apple-converted-space"/>
    <w:basedOn w:val="a0"/>
    <w:rsid w:val="001A0CDE"/>
  </w:style>
  <w:style w:type="character" w:customStyle="1" w:styleId="Internetlink">
    <w:name w:val="Internet link"/>
    <w:basedOn w:val="a0"/>
    <w:rsid w:val="001A0CDE"/>
    <w:rPr>
      <w:color w:val="0000FF"/>
      <w:u w:val="single"/>
    </w:rPr>
  </w:style>
  <w:style w:type="character" w:customStyle="1" w:styleId="WW8Num1z6">
    <w:name w:val="WW8Num1z6"/>
    <w:rsid w:val="001A0CDE"/>
  </w:style>
  <w:style w:type="character" w:customStyle="1" w:styleId="StrongEmphasis">
    <w:name w:val="Strong Emphasis"/>
    <w:basedOn w:val="a0"/>
    <w:rsid w:val="001A0CDE"/>
    <w:rPr>
      <w:rFonts w:cs="Times New Roman"/>
      <w:b/>
      <w:bCs/>
    </w:rPr>
  </w:style>
  <w:style w:type="character" w:customStyle="1" w:styleId="ListLabel1">
    <w:name w:val="ListLabel 1"/>
    <w:rsid w:val="001A0CDE"/>
    <w:rPr>
      <w:rFonts w:eastAsia="Times New Roman" w:cs="Times New Roman"/>
    </w:rPr>
  </w:style>
  <w:style w:type="character" w:customStyle="1" w:styleId="ListLabel2">
    <w:name w:val="ListLabel 2"/>
    <w:rsid w:val="001A0CDE"/>
    <w:rPr>
      <w:rFonts w:cs="Courier New"/>
    </w:rPr>
  </w:style>
  <w:style w:type="character" w:customStyle="1" w:styleId="ListLabel3">
    <w:name w:val="ListLabel 3"/>
    <w:rsid w:val="001A0CDE"/>
    <w:rPr>
      <w:rFonts w:cs="Times New Roman"/>
    </w:rPr>
  </w:style>
  <w:style w:type="numbering" w:customStyle="1" w:styleId="WWNum1">
    <w:name w:val="WWNum1"/>
    <w:basedOn w:val="a2"/>
    <w:rsid w:val="001A0CDE"/>
    <w:pPr>
      <w:numPr>
        <w:numId w:val="1"/>
      </w:numPr>
    </w:pPr>
  </w:style>
  <w:style w:type="numbering" w:customStyle="1" w:styleId="WWNum2">
    <w:name w:val="WWNum2"/>
    <w:basedOn w:val="a2"/>
    <w:rsid w:val="001A0CDE"/>
    <w:pPr>
      <w:numPr>
        <w:numId w:val="2"/>
      </w:numPr>
    </w:pPr>
  </w:style>
  <w:style w:type="numbering" w:customStyle="1" w:styleId="WWNum3">
    <w:name w:val="WWNum3"/>
    <w:basedOn w:val="a2"/>
    <w:rsid w:val="001A0CDE"/>
    <w:pPr>
      <w:numPr>
        <w:numId w:val="3"/>
      </w:numPr>
    </w:pPr>
  </w:style>
  <w:style w:type="numbering" w:customStyle="1" w:styleId="WWNum4">
    <w:name w:val="WWNum4"/>
    <w:basedOn w:val="a2"/>
    <w:rsid w:val="001A0CDE"/>
    <w:pPr>
      <w:numPr>
        <w:numId w:val="4"/>
      </w:numPr>
    </w:pPr>
  </w:style>
  <w:style w:type="numbering" w:customStyle="1" w:styleId="WWNum5">
    <w:name w:val="WWNum5"/>
    <w:basedOn w:val="a2"/>
    <w:rsid w:val="001A0CDE"/>
    <w:pPr>
      <w:numPr>
        <w:numId w:val="5"/>
      </w:numPr>
    </w:pPr>
  </w:style>
  <w:style w:type="numbering" w:customStyle="1" w:styleId="WWNum6">
    <w:name w:val="WWNum6"/>
    <w:basedOn w:val="a2"/>
    <w:rsid w:val="001A0CDE"/>
    <w:pPr>
      <w:numPr>
        <w:numId w:val="6"/>
      </w:numPr>
    </w:pPr>
  </w:style>
  <w:style w:type="numbering" w:customStyle="1" w:styleId="WWNum7">
    <w:name w:val="WWNum7"/>
    <w:basedOn w:val="a2"/>
    <w:rsid w:val="001A0CDE"/>
    <w:pPr>
      <w:numPr>
        <w:numId w:val="7"/>
      </w:numPr>
    </w:pPr>
  </w:style>
  <w:style w:type="numbering" w:customStyle="1" w:styleId="WWNum8">
    <w:name w:val="WWNum8"/>
    <w:basedOn w:val="a2"/>
    <w:rsid w:val="001A0CDE"/>
    <w:pPr>
      <w:numPr>
        <w:numId w:val="8"/>
      </w:numPr>
    </w:pPr>
  </w:style>
  <w:style w:type="numbering" w:customStyle="1" w:styleId="WWNum9">
    <w:name w:val="WWNum9"/>
    <w:basedOn w:val="a2"/>
    <w:rsid w:val="001A0CDE"/>
    <w:pPr>
      <w:numPr>
        <w:numId w:val="9"/>
      </w:numPr>
    </w:pPr>
  </w:style>
  <w:style w:type="numbering" w:customStyle="1" w:styleId="WWNum10">
    <w:name w:val="WWNum10"/>
    <w:basedOn w:val="a2"/>
    <w:rsid w:val="001A0CDE"/>
    <w:pPr>
      <w:numPr>
        <w:numId w:val="10"/>
      </w:numPr>
    </w:pPr>
  </w:style>
  <w:style w:type="numbering" w:customStyle="1" w:styleId="WWNum11">
    <w:name w:val="WWNum11"/>
    <w:basedOn w:val="a2"/>
    <w:rsid w:val="001A0CDE"/>
    <w:pPr>
      <w:numPr>
        <w:numId w:val="11"/>
      </w:numPr>
    </w:pPr>
  </w:style>
  <w:style w:type="numbering" w:customStyle="1" w:styleId="WWNum12">
    <w:name w:val="WWNum12"/>
    <w:basedOn w:val="a2"/>
    <w:rsid w:val="001A0CDE"/>
    <w:pPr>
      <w:numPr>
        <w:numId w:val="12"/>
      </w:numPr>
    </w:pPr>
  </w:style>
  <w:style w:type="paragraph" w:styleId="af8">
    <w:name w:val="Body Text"/>
    <w:basedOn w:val="a"/>
    <w:link w:val="16"/>
    <w:uiPriority w:val="99"/>
    <w:unhideWhenUsed/>
    <w:rsid w:val="00D355CA"/>
    <w:pPr>
      <w:spacing w:after="120"/>
    </w:pPr>
  </w:style>
  <w:style w:type="character" w:customStyle="1" w:styleId="16">
    <w:name w:val="Основной текст Знак1"/>
    <w:basedOn w:val="a0"/>
    <w:link w:val="af8"/>
    <w:uiPriority w:val="99"/>
    <w:rsid w:val="00D355CA"/>
    <w:rPr>
      <w:rFonts w:ascii="Calibri" w:eastAsia="SimSun" w:hAnsi="Calibri" w:cs="F"/>
      <w:kern w:val="3"/>
    </w:rPr>
  </w:style>
  <w:style w:type="paragraph" w:customStyle="1" w:styleId="34">
    <w:name w:val="Обычный (веб)3"/>
    <w:basedOn w:val="a"/>
    <w:rsid w:val="00D355CA"/>
    <w:pPr>
      <w:autoSpaceDN/>
      <w:spacing w:before="280" w:after="280" w:line="240" w:lineRule="auto"/>
      <w:textAlignment w:val="auto"/>
    </w:pPr>
    <w:rPr>
      <w:rFonts w:ascii="Times New Roman" w:eastAsia="Times New Roman" w:hAnsi="Times New Roman" w:cs="Times New Roman"/>
      <w:kern w:val="1"/>
      <w:sz w:val="24"/>
      <w:szCs w:val="24"/>
      <w:lang w:eastAsia="ru-RU" w:bidi="hi-IN"/>
    </w:rPr>
  </w:style>
  <w:style w:type="character" w:styleId="af9">
    <w:name w:val="Hyperlink"/>
    <w:basedOn w:val="a0"/>
    <w:uiPriority w:val="99"/>
    <w:unhideWhenUsed/>
    <w:rsid w:val="000D1D36"/>
    <w:rPr>
      <w:color w:val="0000FF" w:themeColor="hyperlink"/>
      <w:u w:val="single"/>
    </w:rPr>
  </w:style>
  <w:style w:type="table" w:styleId="afa">
    <w:name w:val="Table Grid"/>
    <w:basedOn w:val="a1"/>
    <w:uiPriority w:val="39"/>
    <w:rsid w:val="000D1D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99"/>
    <w:qFormat/>
    <w:rsid w:val="00835A17"/>
    <w:rPr>
      <w:rFonts w:cs="Times New Roman"/>
      <w:b/>
    </w:rPr>
  </w:style>
  <w:style w:type="paragraph" w:customStyle="1" w:styleId="afc">
    <w:basedOn w:val="a"/>
    <w:next w:val="ac"/>
    <w:uiPriority w:val="99"/>
    <w:unhideWhenUsed/>
    <w:rsid w:val="001560E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fd">
    <w:name w:val="Balloon Text"/>
    <w:basedOn w:val="a"/>
    <w:link w:val="afe"/>
    <w:uiPriority w:val="99"/>
    <w:semiHidden/>
    <w:unhideWhenUsed/>
    <w:rsid w:val="006E1AE5"/>
    <w:pPr>
      <w:spacing w:after="0" w:line="240" w:lineRule="auto"/>
    </w:pPr>
    <w:rPr>
      <w:rFonts w:ascii="Segoe UI" w:hAnsi="Segoe UI" w:cs="Segoe UI"/>
      <w:sz w:val="18"/>
      <w:szCs w:val="18"/>
    </w:rPr>
  </w:style>
  <w:style w:type="character" w:customStyle="1" w:styleId="afe">
    <w:name w:val="Текст выноски Знак"/>
    <w:basedOn w:val="a0"/>
    <w:link w:val="afd"/>
    <w:uiPriority w:val="99"/>
    <w:semiHidden/>
    <w:rsid w:val="006E1AE5"/>
    <w:rPr>
      <w:rFonts w:ascii="Segoe UI" w:eastAsia="SimSun" w:hAnsi="Segoe UI" w:cs="Segoe UI"/>
      <w:kern w:val="3"/>
      <w:sz w:val="18"/>
      <w:szCs w:val="18"/>
    </w:rPr>
  </w:style>
  <w:style w:type="paragraph" w:customStyle="1" w:styleId="aff">
    <w:basedOn w:val="a"/>
    <w:next w:val="ac"/>
    <w:uiPriority w:val="99"/>
    <w:unhideWhenUsed/>
    <w:rsid w:val="00D567CD"/>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218847">
      <w:bodyDiv w:val="1"/>
      <w:marLeft w:val="0"/>
      <w:marRight w:val="0"/>
      <w:marTop w:val="0"/>
      <w:marBottom w:val="0"/>
      <w:divBdr>
        <w:top w:val="none" w:sz="0" w:space="0" w:color="auto"/>
        <w:left w:val="none" w:sz="0" w:space="0" w:color="auto"/>
        <w:bottom w:val="none" w:sz="0" w:space="0" w:color="auto"/>
        <w:right w:val="none" w:sz="0" w:space="0" w:color="auto"/>
      </w:divBdr>
    </w:div>
    <w:div w:id="776482384">
      <w:bodyDiv w:val="1"/>
      <w:marLeft w:val="0"/>
      <w:marRight w:val="0"/>
      <w:marTop w:val="0"/>
      <w:marBottom w:val="0"/>
      <w:divBdr>
        <w:top w:val="none" w:sz="0" w:space="0" w:color="auto"/>
        <w:left w:val="none" w:sz="0" w:space="0" w:color="auto"/>
        <w:bottom w:val="none" w:sz="0" w:space="0" w:color="auto"/>
        <w:right w:val="none" w:sz="0" w:space="0" w:color="auto"/>
      </w:divBdr>
    </w:div>
    <w:div w:id="1577742705">
      <w:bodyDiv w:val="1"/>
      <w:marLeft w:val="0"/>
      <w:marRight w:val="0"/>
      <w:marTop w:val="0"/>
      <w:marBottom w:val="0"/>
      <w:divBdr>
        <w:top w:val="none" w:sz="0" w:space="0" w:color="auto"/>
        <w:left w:val="none" w:sz="0" w:space="0" w:color="auto"/>
        <w:bottom w:val="none" w:sz="0" w:space="0" w:color="auto"/>
        <w:right w:val="none" w:sz="0" w:space="0" w:color="auto"/>
      </w:divBdr>
    </w:div>
    <w:div w:id="204107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67148-9FC6-4143-903D-3F0DBF3F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1941</TotalTime>
  <Pages>46</Pages>
  <Words>16094</Words>
  <Characters>91737</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Петрова Валентина Фёдоровна</cp:lastModifiedBy>
  <cp:revision>128</cp:revision>
  <cp:lastPrinted>2020-07-28T07:21:00Z</cp:lastPrinted>
  <dcterms:created xsi:type="dcterms:W3CDTF">2019-02-07T05:29:00Z</dcterms:created>
  <dcterms:modified xsi:type="dcterms:W3CDTF">2020-07-28T07:25:00Z</dcterms:modified>
</cp:coreProperties>
</file>