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F80" w:rsidRPr="001B235D" w:rsidRDefault="000A4F80" w:rsidP="006D5537">
      <w:pPr>
        <w:pStyle w:val="Standard"/>
        <w:ind w:firstLine="709"/>
        <w:jc w:val="center"/>
        <w:rPr>
          <w:rFonts w:cs="Times New Roman"/>
          <w:b/>
          <w:color w:val="auto"/>
          <w:sz w:val="28"/>
          <w:szCs w:val="28"/>
          <w:lang w:val="ru-RU"/>
        </w:rPr>
      </w:pPr>
      <w:r w:rsidRPr="001B235D">
        <w:rPr>
          <w:rFonts w:cs="Times New Roman"/>
          <w:b/>
          <w:color w:val="auto"/>
          <w:sz w:val="28"/>
          <w:szCs w:val="28"/>
          <w:lang w:val="ru-RU"/>
        </w:rPr>
        <w:t xml:space="preserve">Информационная записка </w:t>
      </w:r>
    </w:p>
    <w:p w:rsidR="000A4F80" w:rsidRPr="001B235D" w:rsidRDefault="000A4F80" w:rsidP="006D5537">
      <w:pPr>
        <w:pStyle w:val="Standard"/>
        <w:ind w:firstLine="709"/>
        <w:jc w:val="center"/>
        <w:rPr>
          <w:rFonts w:cs="Times New Roman"/>
          <w:color w:val="auto"/>
          <w:sz w:val="28"/>
          <w:szCs w:val="28"/>
          <w:lang w:val="ru-RU"/>
        </w:rPr>
      </w:pPr>
      <w:r w:rsidRPr="001B235D">
        <w:rPr>
          <w:rFonts w:cs="Times New Roman"/>
          <w:b/>
          <w:color w:val="auto"/>
          <w:sz w:val="28"/>
          <w:szCs w:val="28"/>
          <w:lang w:val="ru-RU"/>
        </w:rPr>
        <w:t xml:space="preserve">о социально-экономическом развитии территории Новгородского муниципального района за </w:t>
      </w:r>
      <w:r w:rsidR="007A4FD0" w:rsidRPr="001B235D">
        <w:rPr>
          <w:rFonts w:cs="Times New Roman"/>
          <w:b/>
          <w:color w:val="auto"/>
          <w:sz w:val="28"/>
          <w:szCs w:val="28"/>
          <w:lang w:val="ru-RU"/>
        </w:rPr>
        <w:t>12</w:t>
      </w:r>
      <w:r w:rsidR="00497232" w:rsidRPr="001B235D">
        <w:rPr>
          <w:rFonts w:cs="Times New Roman"/>
          <w:b/>
          <w:color w:val="auto"/>
          <w:sz w:val="28"/>
          <w:szCs w:val="28"/>
          <w:lang w:val="ru-RU"/>
        </w:rPr>
        <w:t xml:space="preserve"> месяцев</w:t>
      </w:r>
      <w:r w:rsidRPr="001B235D">
        <w:rPr>
          <w:rFonts w:cs="Times New Roman"/>
          <w:b/>
          <w:color w:val="auto"/>
          <w:sz w:val="28"/>
          <w:szCs w:val="28"/>
          <w:lang w:val="ru-RU"/>
        </w:rPr>
        <w:t xml:space="preserve"> 2020 года</w:t>
      </w:r>
    </w:p>
    <w:p w:rsidR="000A4F80" w:rsidRPr="001B235D" w:rsidRDefault="000A4F80" w:rsidP="00F002D4">
      <w:pPr>
        <w:pStyle w:val="Standard"/>
        <w:rPr>
          <w:rFonts w:cs="Times New Roman"/>
          <w:b/>
          <w:color w:val="auto"/>
          <w:sz w:val="28"/>
          <w:szCs w:val="28"/>
          <w:lang w:val="ru-RU"/>
        </w:rPr>
      </w:pPr>
    </w:p>
    <w:p w:rsidR="000A4F80" w:rsidRPr="001B235D" w:rsidRDefault="000A4F80" w:rsidP="00F002D4">
      <w:pPr>
        <w:pStyle w:val="aa"/>
        <w:widowControl/>
        <w:numPr>
          <w:ilvl w:val="0"/>
          <w:numId w:val="33"/>
        </w:numPr>
        <w:suppressAutoHyphens w:val="0"/>
        <w:autoSpaceDN/>
        <w:ind w:left="0" w:firstLine="0"/>
        <w:contextualSpacing/>
        <w:jc w:val="both"/>
        <w:textAlignment w:val="auto"/>
        <w:rPr>
          <w:rFonts w:eastAsia="Times New Roman" w:cs="Times New Roman"/>
          <w:b/>
          <w:color w:val="auto"/>
          <w:kern w:val="0"/>
          <w:sz w:val="28"/>
          <w:szCs w:val="28"/>
          <w:lang w:val="ru-RU"/>
        </w:rPr>
      </w:pPr>
      <w:r w:rsidRPr="001B235D">
        <w:rPr>
          <w:rFonts w:eastAsia="Times New Roman" w:cs="Times New Roman"/>
          <w:b/>
          <w:color w:val="auto"/>
          <w:kern w:val="0"/>
          <w:sz w:val="28"/>
          <w:szCs w:val="28"/>
          <w:lang w:val="ru-RU"/>
        </w:rPr>
        <w:t xml:space="preserve">ОБЩАЯ ОЦЕНКА СОЦИАЛЬНО-ЭКОНОМИЧЕСКОЙ СИТУАЦИИ </w:t>
      </w:r>
      <w:r w:rsidR="00EF5D3A" w:rsidRPr="001B235D">
        <w:rPr>
          <w:rFonts w:eastAsia="Times New Roman" w:cs="Times New Roman"/>
          <w:b/>
          <w:color w:val="auto"/>
          <w:kern w:val="0"/>
          <w:sz w:val="28"/>
          <w:szCs w:val="28"/>
          <w:lang w:val="ru-RU"/>
        </w:rPr>
        <w:t xml:space="preserve">ЗА </w:t>
      </w:r>
      <w:r w:rsidR="007A4FD0" w:rsidRPr="001B235D">
        <w:rPr>
          <w:rFonts w:eastAsia="Times New Roman" w:cs="Times New Roman"/>
          <w:b/>
          <w:color w:val="auto"/>
          <w:kern w:val="0"/>
          <w:sz w:val="28"/>
          <w:szCs w:val="28"/>
          <w:lang w:val="ru-RU"/>
        </w:rPr>
        <w:t>12</w:t>
      </w:r>
      <w:r w:rsidR="00497232" w:rsidRPr="001B235D">
        <w:rPr>
          <w:rFonts w:eastAsia="Times New Roman" w:cs="Times New Roman"/>
          <w:b/>
          <w:color w:val="auto"/>
          <w:kern w:val="0"/>
          <w:sz w:val="28"/>
          <w:szCs w:val="28"/>
          <w:lang w:val="ru-RU"/>
        </w:rPr>
        <w:t xml:space="preserve"> МЕСЯЦЕВ</w:t>
      </w:r>
      <w:r w:rsidRPr="001B235D">
        <w:rPr>
          <w:rFonts w:eastAsia="Times New Roman" w:cs="Times New Roman"/>
          <w:b/>
          <w:color w:val="auto"/>
          <w:kern w:val="0"/>
          <w:sz w:val="28"/>
          <w:szCs w:val="28"/>
          <w:lang w:val="ru-RU"/>
        </w:rPr>
        <w:t xml:space="preserve"> 2020 ГОДА</w:t>
      </w:r>
    </w:p>
    <w:p w:rsidR="007F40A5" w:rsidRPr="00AD0B4F" w:rsidRDefault="007F40A5" w:rsidP="00B15A8D">
      <w:pPr>
        <w:pStyle w:val="aa"/>
        <w:widowControl/>
        <w:numPr>
          <w:ilvl w:val="0"/>
          <w:numId w:val="39"/>
        </w:numPr>
        <w:tabs>
          <w:tab w:val="left" w:pos="993"/>
          <w:tab w:val="left" w:pos="1134"/>
        </w:tabs>
        <w:suppressAutoHyphens w:val="0"/>
        <w:autoSpaceDN/>
        <w:jc w:val="both"/>
        <w:textAlignment w:val="auto"/>
        <w:rPr>
          <w:rFonts w:eastAsia="Times New Roman" w:cs="Times New Roman"/>
          <w:color w:val="auto"/>
          <w:kern w:val="0"/>
          <w:sz w:val="28"/>
          <w:szCs w:val="28"/>
          <w:lang w:val="ru-RU"/>
        </w:rPr>
      </w:pPr>
      <w:r w:rsidRPr="00AD0B4F">
        <w:rPr>
          <w:rFonts w:eastAsia="Times New Roman" w:cs="Times New Roman"/>
          <w:color w:val="auto"/>
          <w:kern w:val="0"/>
          <w:sz w:val="28"/>
          <w:szCs w:val="28"/>
          <w:lang w:val="ru-RU"/>
        </w:rPr>
        <w:t xml:space="preserve">Общая площадь жилых помещений, приходящаяся в среднем на одного жителя по сравнению с аналогичным периодом </w:t>
      </w:r>
      <w:r w:rsidR="007F44B7" w:rsidRPr="00AD0B4F">
        <w:rPr>
          <w:rFonts w:eastAsia="Times New Roman" w:cs="Times New Roman"/>
          <w:color w:val="auto"/>
          <w:kern w:val="0"/>
          <w:sz w:val="28"/>
          <w:szCs w:val="28"/>
          <w:lang w:val="ru-RU"/>
        </w:rPr>
        <w:t>прошлого года,</w:t>
      </w:r>
      <w:r w:rsidRPr="00AD0B4F">
        <w:rPr>
          <w:rFonts w:eastAsia="Times New Roman" w:cs="Times New Roman"/>
          <w:color w:val="auto"/>
          <w:kern w:val="0"/>
          <w:sz w:val="28"/>
          <w:szCs w:val="28"/>
          <w:lang w:val="ru-RU"/>
        </w:rPr>
        <w:t xml:space="preserve"> увеличилась и составила 3</w:t>
      </w:r>
      <w:r w:rsidR="00764D75" w:rsidRPr="00AD0B4F">
        <w:rPr>
          <w:rFonts w:eastAsia="Times New Roman" w:cs="Times New Roman"/>
          <w:color w:val="auto"/>
          <w:kern w:val="0"/>
          <w:sz w:val="28"/>
          <w:szCs w:val="28"/>
          <w:lang w:val="ru-RU"/>
        </w:rPr>
        <w:t>1,02</w:t>
      </w:r>
      <w:r w:rsidRPr="00AD0B4F">
        <w:rPr>
          <w:rFonts w:eastAsia="Times New Roman" w:cs="Times New Roman"/>
          <w:color w:val="auto"/>
          <w:kern w:val="0"/>
          <w:sz w:val="28"/>
          <w:szCs w:val="28"/>
          <w:lang w:val="ru-RU"/>
        </w:rPr>
        <w:t xml:space="preserve"> кв. метров.</w:t>
      </w:r>
    </w:p>
    <w:p w:rsidR="000A4F80" w:rsidRPr="008B6A37" w:rsidRDefault="003F6A5E" w:rsidP="00B15A8D">
      <w:pPr>
        <w:pStyle w:val="aa"/>
        <w:widowControl/>
        <w:numPr>
          <w:ilvl w:val="0"/>
          <w:numId w:val="39"/>
        </w:numPr>
        <w:tabs>
          <w:tab w:val="left" w:pos="993"/>
          <w:tab w:val="left" w:pos="1134"/>
        </w:tabs>
        <w:suppressAutoHyphens w:val="0"/>
        <w:autoSpaceDN/>
        <w:jc w:val="both"/>
        <w:textAlignment w:val="auto"/>
        <w:rPr>
          <w:rFonts w:eastAsia="Times New Roman" w:cs="Times New Roman"/>
          <w:kern w:val="0"/>
          <w:sz w:val="28"/>
          <w:szCs w:val="28"/>
          <w:lang w:val="ru-RU"/>
        </w:rPr>
      </w:pPr>
      <w:r w:rsidRPr="008B6A37">
        <w:rPr>
          <w:rFonts w:eastAsia="Times New Roman" w:cs="Times New Roman"/>
          <w:kern w:val="0"/>
          <w:sz w:val="28"/>
          <w:szCs w:val="28"/>
          <w:lang w:val="ru-RU"/>
        </w:rPr>
        <w:t>О</w:t>
      </w:r>
      <w:r w:rsidR="000A4F80" w:rsidRPr="008B6A37">
        <w:rPr>
          <w:rFonts w:eastAsia="Times New Roman" w:cs="Times New Roman"/>
          <w:kern w:val="0"/>
          <w:sz w:val="28"/>
          <w:szCs w:val="28"/>
          <w:lang w:val="ru-RU"/>
        </w:rPr>
        <w:t xml:space="preserve">бъем отгруженных товаров </w:t>
      </w:r>
      <w:r w:rsidR="00EF5D3A" w:rsidRPr="008B6A37">
        <w:rPr>
          <w:rFonts w:eastAsia="Times New Roman" w:cs="Times New Roman"/>
          <w:kern w:val="0"/>
          <w:sz w:val="28"/>
          <w:szCs w:val="28"/>
          <w:lang w:val="ru-RU"/>
        </w:rPr>
        <w:t>собственного производства, выполненных работ и услуг собственными силами по фактическим видам деятельности</w:t>
      </w:r>
      <w:r w:rsidR="00CC14BE" w:rsidRPr="008B6A37">
        <w:rPr>
          <w:rFonts w:eastAsia="Times New Roman" w:cs="Times New Roman"/>
          <w:kern w:val="0"/>
          <w:sz w:val="28"/>
          <w:szCs w:val="28"/>
          <w:lang w:val="ru-RU"/>
        </w:rPr>
        <w:t xml:space="preserve"> в 2020 </w:t>
      </w:r>
      <w:r w:rsidR="000A4F80" w:rsidRPr="008B6A37">
        <w:rPr>
          <w:rFonts w:eastAsia="Times New Roman" w:cs="Times New Roman"/>
          <w:kern w:val="0"/>
          <w:sz w:val="28"/>
          <w:szCs w:val="28"/>
          <w:lang w:val="ru-RU"/>
        </w:rPr>
        <w:t>год</w:t>
      </w:r>
      <w:r w:rsidR="004B3CF9" w:rsidRPr="008B6A37">
        <w:rPr>
          <w:rFonts w:eastAsia="Times New Roman" w:cs="Times New Roman"/>
          <w:kern w:val="0"/>
          <w:sz w:val="28"/>
          <w:szCs w:val="28"/>
          <w:lang w:val="ru-RU"/>
        </w:rPr>
        <w:t>у</w:t>
      </w:r>
      <w:r w:rsidR="000A4F80" w:rsidRPr="008B6A37">
        <w:rPr>
          <w:rFonts w:eastAsia="Times New Roman" w:cs="Times New Roman"/>
          <w:kern w:val="0"/>
          <w:sz w:val="28"/>
          <w:szCs w:val="28"/>
          <w:lang w:val="ru-RU"/>
        </w:rPr>
        <w:t xml:space="preserve"> </w:t>
      </w:r>
      <w:r w:rsidR="002E63D6" w:rsidRPr="008B6A37">
        <w:rPr>
          <w:rFonts w:eastAsia="Times New Roman" w:cs="Times New Roman"/>
          <w:kern w:val="0"/>
          <w:sz w:val="28"/>
          <w:szCs w:val="28"/>
          <w:lang w:val="ru-RU"/>
        </w:rPr>
        <w:t>составил</w:t>
      </w:r>
      <w:r w:rsidR="00EF5D3A" w:rsidRPr="008B6A37">
        <w:rPr>
          <w:rFonts w:eastAsia="Times New Roman" w:cs="Times New Roman"/>
          <w:kern w:val="0"/>
          <w:sz w:val="28"/>
          <w:szCs w:val="28"/>
          <w:lang w:val="ru-RU"/>
        </w:rPr>
        <w:t xml:space="preserve"> </w:t>
      </w:r>
      <w:r w:rsidR="004B3CF9" w:rsidRPr="008B6A37">
        <w:rPr>
          <w:rFonts w:eastAsia="Times New Roman" w:cs="Times New Roman"/>
          <w:kern w:val="0"/>
          <w:sz w:val="28"/>
          <w:szCs w:val="28"/>
          <w:lang w:val="ru-RU"/>
        </w:rPr>
        <w:t>102.1</w:t>
      </w:r>
      <w:r w:rsidR="00CC14BE" w:rsidRPr="008B6A37">
        <w:rPr>
          <w:rFonts w:eastAsia="Times New Roman" w:cs="Times New Roman"/>
          <w:kern w:val="0"/>
          <w:sz w:val="28"/>
          <w:szCs w:val="28"/>
          <w:lang w:val="ru-RU"/>
        </w:rPr>
        <w:t>% к 2019 год</w:t>
      </w:r>
      <w:r w:rsidR="004B3CF9" w:rsidRPr="008B6A37">
        <w:rPr>
          <w:rFonts w:eastAsia="Times New Roman" w:cs="Times New Roman"/>
          <w:kern w:val="0"/>
          <w:sz w:val="28"/>
          <w:szCs w:val="28"/>
          <w:lang w:val="ru-RU"/>
        </w:rPr>
        <w:t>у.</w:t>
      </w:r>
    </w:p>
    <w:p w:rsidR="00CC14BE" w:rsidRPr="00AD0B4F" w:rsidRDefault="00CC14BE" w:rsidP="00B15A8D">
      <w:pPr>
        <w:pStyle w:val="aa"/>
        <w:widowControl/>
        <w:numPr>
          <w:ilvl w:val="0"/>
          <w:numId w:val="39"/>
        </w:numPr>
        <w:tabs>
          <w:tab w:val="left" w:pos="993"/>
          <w:tab w:val="left" w:pos="1134"/>
        </w:tabs>
        <w:suppressAutoHyphens w:val="0"/>
        <w:autoSpaceDN/>
        <w:jc w:val="both"/>
        <w:textAlignment w:val="auto"/>
        <w:rPr>
          <w:rFonts w:eastAsia="Times New Roman" w:cs="Times New Roman"/>
          <w:color w:val="auto"/>
          <w:kern w:val="0"/>
          <w:sz w:val="28"/>
          <w:szCs w:val="28"/>
          <w:lang w:val="ru-RU"/>
        </w:rPr>
      </w:pPr>
      <w:r w:rsidRPr="00AD0B4F">
        <w:rPr>
          <w:rFonts w:eastAsia="Times New Roman" w:cs="Times New Roman"/>
          <w:color w:val="auto"/>
          <w:kern w:val="0"/>
          <w:sz w:val="28"/>
          <w:szCs w:val="28"/>
          <w:lang w:val="ru-RU"/>
        </w:rPr>
        <w:t>Ввод жилых домов в 2020 год</w:t>
      </w:r>
      <w:r w:rsidR="00AD0B4F" w:rsidRPr="00AD0B4F">
        <w:rPr>
          <w:rFonts w:eastAsia="Times New Roman" w:cs="Times New Roman"/>
          <w:color w:val="auto"/>
          <w:kern w:val="0"/>
          <w:sz w:val="28"/>
          <w:szCs w:val="28"/>
          <w:lang w:val="ru-RU"/>
        </w:rPr>
        <w:t>у</w:t>
      </w:r>
      <w:r w:rsidRPr="00AD0B4F">
        <w:rPr>
          <w:rFonts w:eastAsia="Times New Roman" w:cs="Times New Roman"/>
          <w:color w:val="auto"/>
          <w:kern w:val="0"/>
          <w:sz w:val="28"/>
          <w:szCs w:val="28"/>
          <w:lang w:val="ru-RU"/>
        </w:rPr>
        <w:t xml:space="preserve"> составил </w:t>
      </w:r>
      <w:r w:rsidR="00AD0B4F" w:rsidRPr="00AD0B4F">
        <w:rPr>
          <w:color w:val="auto"/>
          <w:sz w:val="28"/>
          <w:szCs w:val="28"/>
          <w:lang w:val="ru-RU"/>
        </w:rPr>
        <w:t xml:space="preserve">102.6 </w:t>
      </w:r>
      <w:r w:rsidRPr="00AD0B4F">
        <w:rPr>
          <w:rFonts w:eastAsia="Times New Roman" w:cs="Times New Roman"/>
          <w:color w:val="auto"/>
          <w:kern w:val="0"/>
          <w:sz w:val="28"/>
          <w:szCs w:val="28"/>
          <w:lang w:val="ru-RU"/>
        </w:rPr>
        <w:t>% к 2019 год</w:t>
      </w:r>
      <w:r w:rsidR="00AD0B4F" w:rsidRPr="00AD0B4F">
        <w:rPr>
          <w:rFonts w:eastAsia="Times New Roman" w:cs="Times New Roman"/>
          <w:color w:val="auto"/>
          <w:kern w:val="0"/>
          <w:sz w:val="28"/>
          <w:szCs w:val="28"/>
          <w:lang w:val="ru-RU"/>
        </w:rPr>
        <w:t>у</w:t>
      </w:r>
    </w:p>
    <w:p w:rsidR="00CC14BE" w:rsidRPr="008B6A37" w:rsidRDefault="00CC14BE" w:rsidP="00B15A8D">
      <w:pPr>
        <w:pStyle w:val="aa"/>
        <w:widowControl/>
        <w:numPr>
          <w:ilvl w:val="0"/>
          <w:numId w:val="39"/>
        </w:numPr>
        <w:tabs>
          <w:tab w:val="left" w:pos="993"/>
          <w:tab w:val="left" w:pos="1134"/>
        </w:tabs>
        <w:suppressAutoHyphens w:val="0"/>
        <w:autoSpaceDN/>
        <w:jc w:val="both"/>
        <w:textAlignment w:val="auto"/>
        <w:rPr>
          <w:rFonts w:eastAsia="Times New Roman" w:cs="Times New Roman"/>
          <w:kern w:val="0"/>
          <w:sz w:val="28"/>
          <w:szCs w:val="28"/>
          <w:lang w:val="ru-RU"/>
        </w:rPr>
      </w:pPr>
      <w:r w:rsidRPr="008B6A37">
        <w:rPr>
          <w:rFonts w:eastAsia="Times New Roman" w:cs="Times New Roman"/>
          <w:kern w:val="0"/>
          <w:sz w:val="28"/>
          <w:szCs w:val="28"/>
          <w:lang w:val="ru-RU"/>
        </w:rPr>
        <w:t>Перевозки грузов автомобильным транспортом в 2020 год</w:t>
      </w:r>
      <w:r w:rsidR="00126E8F" w:rsidRPr="008B6A37">
        <w:rPr>
          <w:rFonts w:eastAsia="Times New Roman" w:cs="Times New Roman"/>
          <w:kern w:val="0"/>
          <w:sz w:val="28"/>
          <w:szCs w:val="28"/>
          <w:lang w:val="ru-RU"/>
        </w:rPr>
        <w:t xml:space="preserve">у </w:t>
      </w:r>
      <w:r w:rsidRPr="008B6A37">
        <w:rPr>
          <w:rFonts w:eastAsia="Times New Roman" w:cs="Times New Roman"/>
          <w:kern w:val="0"/>
          <w:sz w:val="28"/>
          <w:szCs w:val="28"/>
          <w:lang w:val="ru-RU"/>
        </w:rPr>
        <w:t xml:space="preserve">составил </w:t>
      </w:r>
      <w:r w:rsidR="00126E8F" w:rsidRPr="008B6A37">
        <w:rPr>
          <w:sz w:val="28"/>
          <w:szCs w:val="28"/>
          <w:lang w:val="ru-RU"/>
        </w:rPr>
        <w:t>660.7</w:t>
      </w:r>
      <w:r w:rsidR="00E468AF" w:rsidRPr="008B6A37">
        <w:rPr>
          <w:rFonts w:eastAsia="Times New Roman" w:cs="Times New Roman"/>
          <w:kern w:val="0"/>
          <w:sz w:val="28"/>
          <w:szCs w:val="28"/>
          <w:lang w:val="ru-RU"/>
        </w:rPr>
        <w:t xml:space="preserve"> </w:t>
      </w:r>
      <w:r w:rsidR="00D20227" w:rsidRPr="008B6A37">
        <w:rPr>
          <w:rFonts w:eastAsia="Times New Roman" w:cs="Times New Roman"/>
          <w:kern w:val="0"/>
          <w:sz w:val="28"/>
          <w:szCs w:val="28"/>
          <w:lang w:val="ru-RU"/>
        </w:rPr>
        <w:t xml:space="preserve">тыс. тонн или </w:t>
      </w:r>
      <w:r w:rsidR="00126E8F" w:rsidRPr="008B6A37">
        <w:rPr>
          <w:sz w:val="28"/>
          <w:szCs w:val="28"/>
          <w:lang w:val="ru-RU"/>
        </w:rPr>
        <w:t xml:space="preserve">102.6 </w:t>
      </w:r>
      <w:r w:rsidRPr="008B6A37">
        <w:rPr>
          <w:rFonts w:eastAsia="Times New Roman" w:cs="Times New Roman"/>
          <w:kern w:val="0"/>
          <w:sz w:val="28"/>
          <w:szCs w:val="28"/>
          <w:lang w:val="ru-RU"/>
        </w:rPr>
        <w:t xml:space="preserve">% к </w:t>
      </w:r>
      <w:r w:rsidR="00126E8F" w:rsidRPr="008B6A37">
        <w:rPr>
          <w:rFonts w:eastAsia="Times New Roman" w:cs="Times New Roman"/>
          <w:kern w:val="0"/>
          <w:sz w:val="28"/>
          <w:szCs w:val="28"/>
          <w:lang w:val="ru-RU"/>
        </w:rPr>
        <w:t>2019 году</w:t>
      </w:r>
    </w:p>
    <w:p w:rsidR="00CC14BE" w:rsidRPr="008B6A37" w:rsidRDefault="00CC14BE" w:rsidP="00B15A8D">
      <w:pPr>
        <w:pStyle w:val="aa"/>
        <w:widowControl/>
        <w:numPr>
          <w:ilvl w:val="0"/>
          <w:numId w:val="39"/>
        </w:numPr>
        <w:tabs>
          <w:tab w:val="left" w:pos="993"/>
          <w:tab w:val="left" w:pos="1134"/>
        </w:tabs>
        <w:suppressAutoHyphens w:val="0"/>
        <w:autoSpaceDN/>
        <w:jc w:val="both"/>
        <w:textAlignment w:val="auto"/>
        <w:rPr>
          <w:rFonts w:eastAsia="Times New Roman" w:cs="Times New Roman"/>
          <w:kern w:val="0"/>
          <w:sz w:val="28"/>
          <w:szCs w:val="28"/>
          <w:lang w:val="ru-RU"/>
        </w:rPr>
      </w:pPr>
      <w:r w:rsidRPr="008B6A37">
        <w:rPr>
          <w:rFonts w:eastAsia="Times New Roman" w:cs="Times New Roman"/>
          <w:kern w:val="0"/>
          <w:sz w:val="28"/>
          <w:szCs w:val="28"/>
          <w:lang w:val="ru-RU"/>
        </w:rPr>
        <w:t>Оборот розничной торговли в 2020 год</w:t>
      </w:r>
      <w:r w:rsidR="008431B7" w:rsidRPr="008B6A37">
        <w:rPr>
          <w:rFonts w:eastAsia="Times New Roman" w:cs="Times New Roman"/>
          <w:kern w:val="0"/>
          <w:sz w:val="28"/>
          <w:szCs w:val="28"/>
          <w:lang w:val="ru-RU"/>
        </w:rPr>
        <w:t>у</w:t>
      </w:r>
      <w:r w:rsidRPr="008B6A37">
        <w:rPr>
          <w:rFonts w:eastAsia="Times New Roman" w:cs="Times New Roman"/>
          <w:kern w:val="0"/>
          <w:sz w:val="28"/>
          <w:szCs w:val="28"/>
          <w:lang w:val="ru-RU"/>
        </w:rPr>
        <w:t xml:space="preserve"> составил </w:t>
      </w:r>
      <w:r w:rsidR="008431B7" w:rsidRPr="00AD0B4F">
        <w:rPr>
          <w:rFonts w:cs="Arial"/>
          <w:sz w:val="28"/>
          <w:szCs w:val="28"/>
          <w:lang w:val="ru-RU"/>
        </w:rPr>
        <w:t>2403.1</w:t>
      </w:r>
      <w:r w:rsidR="008431B7" w:rsidRPr="008B6A37">
        <w:rPr>
          <w:rFonts w:cs="Arial"/>
          <w:sz w:val="28"/>
          <w:szCs w:val="28"/>
          <w:lang w:val="ru-RU"/>
        </w:rPr>
        <w:t xml:space="preserve"> </w:t>
      </w:r>
      <w:r w:rsidR="00D20227" w:rsidRPr="008B6A37">
        <w:rPr>
          <w:rFonts w:eastAsia="Times New Roman" w:cs="Times New Roman"/>
          <w:kern w:val="0"/>
          <w:sz w:val="28"/>
          <w:szCs w:val="28"/>
          <w:lang w:val="ru-RU"/>
        </w:rPr>
        <w:t xml:space="preserve">млн руб. или </w:t>
      </w:r>
      <w:r w:rsidR="008431B7" w:rsidRPr="00AD0B4F">
        <w:rPr>
          <w:rFonts w:cs="Arial"/>
          <w:sz w:val="28"/>
          <w:szCs w:val="28"/>
          <w:lang w:val="ru-RU"/>
        </w:rPr>
        <w:t>103.7</w:t>
      </w:r>
      <w:r w:rsidRPr="008B6A37">
        <w:rPr>
          <w:rFonts w:eastAsia="Times New Roman" w:cs="Times New Roman"/>
          <w:kern w:val="0"/>
          <w:sz w:val="28"/>
          <w:szCs w:val="28"/>
          <w:lang w:val="ru-RU"/>
        </w:rPr>
        <w:t>% к 2019 год</w:t>
      </w:r>
      <w:r w:rsidR="008431B7" w:rsidRPr="008B6A37">
        <w:rPr>
          <w:rFonts w:eastAsia="Times New Roman" w:cs="Times New Roman"/>
          <w:kern w:val="0"/>
          <w:sz w:val="28"/>
          <w:szCs w:val="28"/>
          <w:lang w:val="ru-RU"/>
        </w:rPr>
        <w:t>у</w:t>
      </w:r>
    </w:p>
    <w:p w:rsidR="000A4F80" w:rsidRPr="008B6A37" w:rsidRDefault="00C429D7" w:rsidP="00B15A8D">
      <w:pPr>
        <w:pStyle w:val="aa"/>
        <w:widowControl/>
        <w:numPr>
          <w:ilvl w:val="0"/>
          <w:numId w:val="39"/>
        </w:numPr>
        <w:tabs>
          <w:tab w:val="left" w:pos="993"/>
          <w:tab w:val="left" w:pos="1134"/>
        </w:tabs>
        <w:suppressAutoHyphens w:val="0"/>
        <w:autoSpaceDN/>
        <w:jc w:val="both"/>
        <w:textAlignment w:val="auto"/>
        <w:rPr>
          <w:rFonts w:eastAsia="Times New Roman" w:cs="Times New Roman"/>
          <w:kern w:val="0"/>
          <w:sz w:val="28"/>
          <w:szCs w:val="28"/>
          <w:lang w:val="ru-RU"/>
        </w:rPr>
      </w:pPr>
      <w:r w:rsidRPr="008B6A37">
        <w:rPr>
          <w:rFonts w:eastAsiaTheme="minorHAnsi" w:cs="Times New Roman"/>
          <w:kern w:val="0"/>
          <w:sz w:val="28"/>
          <w:szCs w:val="28"/>
          <w:lang w:val="ru-RU"/>
        </w:rPr>
        <w:t>На 01.01</w:t>
      </w:r>
      <w:r w:rsidR="00E468AF" w:rsidRPr="008B6A37">
        <w:rPr>
          <w:rFonts w:eastAsiaTheme="minorHAnsi" w:cs="Times New Roman"/>
          <w:kern w:val="0"/>
          <w:sz w:val="28"/>
          <w:szCs w:val="28"/>
          <w:lang w:val="ru-RU"/>
        </w:rPr>
        <w:t>.202</w:t>
      </w:r>
      <w:r w:rsidRPr="008B6A37">
        <w:rPr>
          <w:rFonts w:eastAsiaTheme="minorHAnsi" w:cs="Times New Roman"/>
          <w:kern w:val="0"/>
          <w:sz w:val="28"/>
          <w:szCs w:val="28"/>
          <w:lang w:val="ru-RU"/>
        </w:rPr>
        <w:t>1</w:t>
      </w:r>
      <w:r w:rsidR="00E468AF" w:rsidRPr="008B6A37">
        <w:rPr>
          <w:rFonts w:eastAsiaTheme="minorHAnsi" w:cs="Times New Roman"/>
          <w:kern w:val="0"/>
          <w:sz w:val="28"/>
          <w:szCs w:val="28"/>
          <w:lang w:val="ru-RU"/>
        </w:rPr>
        <w:t xml:space="preserve"> года в отделе занятости населения состоит на учете </w:t>
      </w:r>
      <w:r w:rsidRPr="008B6A37">
        <w:rPr>
          <w:bCs/>
          <w:sz w:val="28"/>
          <w:szCs w:val="28"/>
          <w:lang w:val="ru-RU"/>
        </w:rPr>
        <w:t xml:space="preserve">1891 </w:t>
      </w:r>
      <w:r w:rsidR="00E468AF" w:rsidRPr="008B6A37">
        <w:rPr>
          <w:rFonts w:eastAsiaTheme="minorHAnsi" w:cs="Times New Roman"/>
          <w:kern w:val="0"/>
          <w:sz w:val="28"/>
          <w:szCs w:val="28"/>
          <w:lang w:val="ru-RU"/>
        </w:rPr>
        <w:t xml:space="preserve">безработных граждан, что на </w:t>
      </w:r>
      <w:r w:rsidRPr="008B6A37">
        <w:rPr>
          <w:rFonts w:eastAsiaTheme="minorHAnsi" w:cs="Times New Roman"/>
          <w:kern w:val="0"/>
          <w:sz w:val="28"/>
          <w:szCs w:val="28"/>
          <w:lang w:val="ru-RU"/>
        </w:rPr>
        <w:t>172</w:t>
      </w:r>
      <w:r w:rsidR="00E468AF" w:rsidRPr="008B6A37">
        <w:rPr>
          <w:rFonts w:eastAsiaTheme="minorHAnsi" w:cs="Times New Roman"/>
          <w:kern w:val="0"/>
          <w:sz w:val="28"/>
          <w:szCs w:val="28"/>
          <w:lang w:val="ru-RU"/>
        </w:rPr>
        <w:t xml:space="preserve"> человек </w:t>
      </w:r>
      <w:r w:rsidR="00E468AF" w:rsidRPr="008B6A37">
        <w:rPr>
          <w:rFonts w:eastAsia="Times New Roman" w:cs="Times New Roman"/>
          <w:kern w:val="0"/>
          <w:sz w:val="28"/>
          <w:szCs w:val="28"/>
          <w:lang w:val="ru-RU"/>
        </w:rPr>
        <w:t>больше прошлого квартала</w:t>
      </w:r>
      <w:r w:rsidR="00E468AF" w:rsidRPr="008B6A37">
        <w:rPr>
          <w:rFonts w:eastAsiaTheme="minorHAnsi" w:cs="Times New Roman"/>
          <w:kern w:val="0"/>
          <w:sz w:val="28"/>
          <w:szCs w:val="28"/>
          <w:lang w:val="ru-RU"/>
        </w:rPr>
        <w:t>.</w:t>
      </w:r>
    </w:p>
    <w:p w:rsidR="000A4F80" w:rsidRPr="008B6A37" w:rsidRDefault="00D0303F" w:rsidP="00B15A8D">
      <w:pPr>
        <w:pStyle w:val="aa"/>
        <w:widowControl/>
        <w:numPr>
          <w:ilvl w:val="0"/>
          <w:numId w:val="39"/>
        </w:numPr>
        <w:tabs>
          <w:tab w:val="left" w:pos="993"/>
          <w:tab w:val="left" w:pos="1134"/>
        </w:tabs>
        <w:suppressAutoHyphens w:val="0"/>
        <w:autoSpaceDN/>
        <w:jc w:val="both"/>
        <w:textAlignment w:val="auto"/>
        <w:rPr>
          <w:rFonts w:eastAsia="Times New Roman" w:cs="Times New Roman"/>
          <w:kern w:val="0"/>
          <w:sz w:val="28"/>
          <w:szCs w:val="28"/>
          <w:lang w:val="ru-RU"/>
        </w:rPr>
      </w:pPr>
      <w:r w:rsidRPr="008B6A37">
        <w:rPr>
          <w:rFonts w:eastAsia="Times New Roman" w:cs="Times New Roman"/>
          <w:kern w:val="0"/>
          <w:sz w:val="28"/>
          <w:szCs w:val="28"/>
          <w:lang w:val="ru-RU"/>
        </w:rPr>
        <w:t>С</w:t>
      </w:r>
      <w:r w:rsidR="000A4F80" w:rsidRPr="008B6A37">
        <w:rPr>
          <w:rFonts w:eastAsia="Times New Roman" w:cs="Times New Roman"/>
          <w:kern w:val="0"/>
          <w:sz w:val="28"/>
          <w:szCs w:val="28"/>
          <w:lang w:val="ru-RU"/>
        </w:rPr>
        <w:t xml:space="preserve">реднесписочная численность работающих в организациях (без учета организаций малого предпринимательства) составила за январь – </w:t>
      </w:r>
      <w:r w:rsidR="00474DB8" w:rsidRPr="008B6A37">
        <w:rPr>
          <w:rFonts w:eastAsia="Times New Roman" w:cs="Times New Roman"/>
          <w:kern w:val="0"/>
          <w:sz w:val="28"/>
          <w:szCs w:val="28"/>
          <w:lang w:val="ru-RU"/>
        </w:rPr>
        <w:t>ноябрь</w:t>
      </w:r>
      <w:r w:rsidR="000A4F80" w:rsidRPr="008B6A37">
        <w:rPr>
          <w:rFonts w:eastAsia="Times New Roman" w:cs="Times New Roman"/>
          <w:kern w:val="0"/>
          <w:sz w:val="28"/>
          <w:szCs w:val="28"/>
          <w:lang w:val="ru-RU"/>
        </w:rPr>
        <w:t xml:space="preserve"> 20</w:t>
      </w:r>
      <w:r w:rsidR="0042231E" w:rsidRPr="008B6A37">
        <w:rPr>
          <w:rFonts w:eastAsia="Times New Roman" w:cs="Times New Roman"/>
          <w:kern w:val="0"/>
          <w:sz w:val="28"/>
          <w:szCs w:val="28"/>
          <w:lang w:val="ru-RU"/>
        </w:rPr>
        <w:t>20</w:t>
      </w:r>
      <w:r w:rsidR="000A4F80" w:rsidRPr="008B6A37">
        <w:rPr>
          <w:rFonts w:eastAsia="Times New Roman" w:cs="Times New Roman"/>
          <w:kern w:val="0"/>
          <w:sz w:val="28"/>
          <w:szCs w:val="28"/>
          <w:lang w:val="ru-RU"/>
        </w:rPr>
        <w:t xml:space="preserve"> </w:t>
      </w:r>
      <w:r w:rsidR="0012116F" w:rsidRPr="008B6A37">
        <w:rPr>
          <w:rFonts w:eastAsia="Times New Roman" w:cs="Times New Roman"/>
          <w:kern w:val="0"/>
          <w:sz w:val="28"/>
          <w:szCs w:val="28"/>
          <w:lang w:val="ru-RU"/>
        </w:rPr>
        <w:t xml:space="preserve">года </w:t>
      </w:r>
      <w:r w:rsidR="00474DB8" w:rsidRPr="008B6A37">
        <w:rPr>
          <w:rFonts w:cs="Arial"/>
          <w:sz w:val="28"/>
          <w:szCs w:val="28"/>
          <w:lang w:val="ru-RU"/>
        </w:rPr>
        <w:t>9072</w:t>
      </w:r>
      <w:r w:rsidR="000A4F80" w:rsidRPr="008B6A37">
        <w:rPr>
          <w:rFonts w:eastAsia="Times New Roman" w:cs="Times New Roman"/>
          <w:kern w:val="0"/>
          <w:sz w:val="28"/>
          <w:szCs w:val="28"/>
          <w:lang w:val="ru-RU"/>
        </w:rPr>
        <w:t xml:space="preserve"> человек и </w:t>
      </w:r>
      <w:r w:rsidR="00474DB8" w:rsidRPr="008B6A37">
        <w:rPr>
          <w:rFonts w:eastAsia="Times New Roman" w:cs="Times New Roman"/>
          <w:kern w:val="0"/>
          <w:sz w:val="28"/>
          <w:szCs w:val="28"/>
          <w:lang w:val="ru-RU"/>
        </w:rPr>
        <w:t>уменьшилась</w:t>
      </w:r>
      <w:r w:rsidR="0042231E" w:rsidRPr="008B6A37">
        <w:rPr>
          <w:rFonts w:eastAsia="Times New Roman" w:cs="Times New Roman"/>
          <w:kern w:val="0"/>
          <w:sz w:val="28"/>
          <w:szCs w:val="28"/>
          <w:lang w:val="ru-RU"/>
        </w:rPr>
        <w:t xml:space="preserve"> по</w:t>
      </w:r>
      <w:r w:rsidR="000A4F80" w:rsidRPr="008B6A37">
        <w:rPr>
          <w:rFonts w:eastAsia="Times New Roman" w:cs="Times New Roman"/>
          <w:kern w:val="0"/>
          <w:sz w:val="28"/>
          <w:szCs w:val="28"/>
          <w:lang w:val="ru-RU"/>
        </w:rPr>
        <w:t xml:space="preserve"> сравнени</w:t>
      </w:r>
      <w:r w:rsidR="0042231E" w:rsidRPr="008B6A37">
        <w:rPr>
          <w:rFonts w:eastAsia="Times New Roman" w:cs="Times New Roman"/>
          <w:kern w:val="0"/>
          <w:sz w:val="28"/>
          <w:szCs w:val="28"/>
          <w:lang w:val="ru-RU"/>
        </w:rPr>
        <w:t>ю</w:t>
      </w:r>
      <w:r w:rsidR="000A4F80" w:rsidRPr="008B6A37">
        <w:rPr>
          <w:rFonts w:eastAsia="Times New Roman" w:cs="Times New Roman"/>
          <w:kern w:val="0"/>
          <w:sz w:val="28"/>
          <w:szCs w:val="28"/>
          <w:lang w:val="ru-RU"/>
        </w:rPr>
        <w:t xml:space="preserve"> с аналогичным </w:t>
      </w:r>
      <w:r w:rsidR="009C3A9A" w:rsidRPr="008B6A37">
        <w:rPr>
          <w:rFonts w:eastAsia="Times New Roman" w:cs="Times New Roman"/>
          <w:kern w:val="0"/>
          <w:sz w:val="28"/>
          <w:szCs w:val="28"/>
          <w:lang w:val="ru-RU"/>
        </w:rPr>
        <w:t>периодом 2019</w:t>
      </w:r>
      <w:r w:rsidR="000A4F80" w:rsidRPr="008B6A37">
        <w:rPr>
          <w:rFonts w:eastAsia="Times New Roman" w:cs="Times New Roman"/>
          <w:kern w:val="0"/>
          <w:sz w:val="28"/>
          <w:szCs w:val="28"/>
          <w:lang w:val="ru-RU"/>
        </w:rPr>
        <w:t xml:space="preserve"> года на </w:t>
      </w:r>
      <w:r w:rsidR="00E468AF" w:rsidRPr="008B6A37">
        <w:rPr>
          <w:rFonts w:eastAsia="Times New Roman" w:cs="Times New Roman"/>
          <w:kern w:val="0"/>
          <w:sz w:val="28"/>
          <w:szCs w:val="28"/>
          <w:lang w:val="ru-RU"/>
        </w:rPr>
        <w:t>1,</w:t>
      </w:r>
      <w:r w:rsidR="00474DB8" w:rsidRPr="008B6A37">
        <w:rPr>
          <w:rFonts w:eastAsia="Times New Roman" w:cs="Times New Roman"/>
          <w:kern w:val="0"/>
          <w:sz w:val="28"/>
          <w:szCs w:val="28"/>
          <w:lang w:val="ru-RU"/>
        </w:rPr>
        <w:t>3</w:t>
      </w:r>
      <w:r w:rsidR="000A4F80" w:rsidRPr="008B6A37">
        <w:rPr>
          <w:rFonts w:eastAsia="Times New Roman" w:cs="Times New Roman"/>
          <w:kern w:val="0"/>
          <w:sz w:val="28"/>
          <w:szCs w:val="28"/>
          <w:lang w:val="ru-RU"/>
        </w:rPr>
        <w:t>%;</w:t>
      </w:r>
    </w:p>
    <w:p w:rsidR="002F4119" w:rsidRPr="008B6A37" w:rsidRDefault="00D0303F" w:rsidP="00B15A8D">
      <w:pPr>
        <w:pStyle w:val="aa"/>
        <w:widowControl/>
        <w:numPr>
          <w:ilvl w:val="0"/>
          <w:numId w:val="39"/>
        </w:numPr>
        <w:tabs>
          <w:tab w:val="left" w:pos="993"/>
          <w:tab w:val="left" w:pos="1134"/>
        </w:tabs>
        <w:suppressAutoHyphens w:val="0"/>
        <w:autoSpaceDN/>
        <w:jc w:val="both"/>
        <w:textAlignment w:val="auto"/>
        <w:rPr>
          <w:rFonts w:eastAsia="Times New Roman" w:cs="Times New Roman"/>
          <w:kern w:val="0"/>
          <w:sz w:val="28"/>
          <w:szCs w:val="28"/>
          <w:lang w:val="ru-RU"/>
        </w:rPr>
      </w:pPr>
      <w:r w:rsidRPr="008B6A37">
        <w:rPr>
          <w:rFonts w:eastAsia="Times New Roman" w:cs="Times New Roman"/>
          <w:kern w:val="0"/>
          <w:sz w:val="28"/>
          <w:szCs w:val="28"/>
          <w:lang w:val="ru-RU"/>
        </w:rPr>
        <w:t>С</w:t>
      </w:r>
      <w:r w:rsidR="000A4F80" w:rsidRPr="008B6A37">
        <w:rPr>
          <w:rFonts w:eastAsia="Times New Roman" w:cs="Times New Roman"/>
          <w:kern w:val="0"/>
          <w:sz w:val="28"/>
          <w:szCs w:val="28"/>
          <w:lang w:val="ru-RU"/>
        </w:rPr>
        <w:t xml:space="preserve">реднемесячная заработная плата работников (по крупным и средним организациям) за январь – </w:t>
      </w:r>
      <w:r w:rsidR="00474DB8" w:rsidRPr="008B6A37">
        <w:rPr>
          <w:rFonts w:eastAsia="Times New Roman" w:cs="Times New Roman"/>
          <w:kern w:val="0"/>
          <w:sz w:val="28"/>
          <w:szCs w:val="28"/>
          <w:lang w:val="ru-RU"/>
        </w:rPr>
        <w:t>ноябрь</w:t>
      </w:r>
      <w:r w:rsidR="000A4F80" w:rsidRPr="008B6A37">
        <w:rPr>
          <w:rFonts w:eastAsia="Times New Roman" w:cs="Times New Roman"/>
          <w:kern w:val="0"/>
          <w:sz w:val="28"/>
          <w:szCs w:val="28"/>
          <w:lang w:val="ru-RU"/>
        </w:rPr>
        <w:t xml:space="preserve"> 20</w:t>
      </w:r>
      <w:r w:rsidR="009C3A9A" w:rsidRPr="008B6A37">
        <w:rPr>
          <w:rFonts w:eastAsia="Times New Roman" w:cs="Times New Roman"/>
          <w:kern w:val="0"/>
          <w:sz w:val="28"/>
          <w:szCs w:val="28"/>
          <w:lang w:val="ru-RU"/>
        </w:rPr>
        <w:t xml:space="preserve">20 </w:t>
      </w:r>
      <w:r w:rsidR="000A4F80" w:rsidRPr="008B6A37">
        <w:rPr>
          <w:rFonts w:eastAsia="Times New Roman" w:cs="Times New Roman"/>
          <w:kern w:val="0"/>
          <w:sz w:val="28"/>
          <w:szCs w:val="28"/>
          <w:lang w:val="ru-RU"/>
        </w:rPr>
        <w:t xml:space="preserve">года составила </w:t>
      </w:r>
      <w:r w:rsidR="00474DB8" w:rsidRPr="008B6A37">
        <w:rPr>
          <w:rFonts w:eastAsia="Times New Roman" w:cs="Times New Roman"/>
          <w:kern w:val="0"/>
          <w:sz w:val="28"/>
          <w:szCs w:val="28"/>
          <w:lang w:val="ru-RU"/>
        </w:rPr>
        <w:t>35</w:t>
      </w:r>
      <w:r w:rsidR="00474DB8" w:rsidRPr="00B15A8D">
        <w:rPr>
          <w:rFonts w:eastAsia="Times New Roman" w:cs="Times New Roman"/>
          <w:kern w:val="0"/>
          <w:sz w:val="28"/>
          <w:szCs w:val="28"/>
        </w:rPr>
        <w:t> </w:t>
      </w:r>
      <w:r w:rsidR="00474DB8" w:rsidRPr="008B6A37">
        <w:rPr>
          <w:rFonts w:eastAsia="Times New Roman" w:cs="Times New Roman"/>
          <w:kern w:val="0"/>
          <w:sz w:val="28"/>
          <w:szCs w:val="28"/>
          <w:lang w:val="ru-RU"/>
        </w:rPr>
        <w:t xml:space="preserve">955,60 </w:t>
      </w:r>
      <w:r w:rsidR="00125370" w:rsidRPr="008B6A37">
        <w:rPr>
          <w:rFonts w:eastAsia="Times New Roman" w:cs="Times New Roman"/>
          <w:kern w:val="0"/>
          <w:sz w:val="28"/>
          <w:szCs w:val="28"/>
          <w:lang w:val="ru-RU"/>
        </w:rPr>
        <w:t xml:space="preserve">руб., что составляет </w:t>
      </w:r>
      <w:r w:rsidR="00474DB8" w:rsidRPr="008B6A37">
        <w:rPr>
          <w:sz w:val="28"/>
          <w:szCs w:val="28"/>
          <w:lang w:val="ru-RU"/>
        </w:rPr>
        <w:t>104.6</w:t>
      </w:r>
      <w:r w:rsidR="00125370" w:rsidRPr="008B6A37">
        <w:rPr>
          <w:rFonts w:eastAsia="Times New Roman" w:cs="Times New Roman"/>
          <w:kern w:val="0"/>
          <w:sz w:val="28"/>
          <w:szCs w:val="28"/>
          <w:lang w:val="ru-RU"/>
        </w:rPr>
        <w:t>% к аналогичному периоду 2019 года.</w:t>
      </w:r>
    </w:p>
    <w:p w:rsidR="002F4119" w:rsidRDefault="002F4119" w:rsidP="002F4119">
      <w:pPr>
        <w:widowControl/>
        <w:tabs>
          <w:tab w:val="left" w:pos="993"/>
          <w:tab w:val="left" w:pos="1134"/>
        </w:tabs>
        <w:suppressAutoHyphens w:val="0"/>
        <w:autoSpaceDN/>
        <w:spacing w:after="0" w:line="240" w:lineRule="auto"/>
        <w:ind w:left="1637"/>
        <w:jc w:val="both"/>
        <w:textAlignment w:val="auto"/>
        <w:rPr>
          <w:rFonts w:ascii="Times New Roman" w:eastAsia="Times New Roman" w:hAnsi="Times New Roman" w:cs="Times New Roman"/>
          <w:color w:val="FF0000"/>
          <w:kern w:val="0"/>
          <w:sz w:val="28"/>
          <w:szCs w:val="28"/>
          <w:lang w:eastAsia="ru-RU"/>
        </w:rPr>
      </w:pPr>
    </w:p>
    <w:p w:rsidR="00225568" w:rsidRPr="004C5CE1" w:rsidRDefault="004C5CE1" w:rsidP="007F44B7">
      <w:pPr>
        <w:spacing w:after="0" w:line="240" w:lineRule="auto"/>
        <w:rPr>
          <w:rFonts w:ascii="Times New Roman" w:hAnsi="Times New Roman" w:cs="Times New Roman"/>
          <w:b/>
          <w:sz w:val="28"/>
          <w:szCs w:val="28"/>
        </w:rPr>
      </w:pPr>
      <w:r w:rsidRPr="004C5CE1">
        <w:rPr>
          <w:rFonts w:ascii="Times New Roman" w:hAnsi="Times New Roman" w:cs="Times New Roman"/>
          <w:b/>
          <w:sz w:val="28"/>
          <w:szCs w:val="28"/>
        </w:rPr>
        <w:t xml:space="preserve">2. </w:t>
      </w:r>
      <w:r w:rsidR="00225568" w:rsidRPr="004C5CE1">
        <w:rPr>
          <w:rFonts w:ascii="Times New Roman" w:hAnsi="Times New Roman" w:cs="Times New Roman"/>
          <w:b/>
          <w:sz w:val="28"/>
          <w:szCs w:val="28"/>
        </w:rPr>
        <w:t>ПРОМЫШЛЕННОЕ ПРОИЗВОДСТВО</w:t>
      </w:r>
    </w:p>
    <w:p w:rsidR="002F4119" w:rsidRPr="002F4119" w:rsidRDefault="002F4119" w:rsidP="007F44B7">
      <w:pPr>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sz w:val="28"/>
          <w:szCs w:val="28"/>
        </w:rPr>
        <w:t xml:space="preserve">Промышленность Новгородского муниципального района представлена добывающими и обрабатывающими производствами, производством и распределением электроэнергии, </w:t>
      </w:r>
      <w:r w:rsidR="007F44B7" w:rsidRPr="002F4119">
        <w:rPr>
          <w:rFonts w:ascii="Times New Roman" w:hAnsi="Times New Roman" w:cs="Times New Roman"/>
          <w:sz w:val="28"/>
          <w:szCs w:val="28"/>
        </w:rPr>
        <w:t>газа и</w:t>
      </w:r>
      <w:r w:rsidRPr="002F4119">
        <w:rPr>
          <w:rFonts w:ascii="Times New Roman" w:hAnsi="Times New Roman" w:cs="Times New Roman"/>
          <w:sz w:val="28"/>
          <w:szCs w:val="28"/>
        </w:rPr>
        <w:t xml:space="preserve"> воды. </w:t>
      </w:r>
    </w:p>
    <w:p w:rsidR="002F4119" w:rsidRPr="002F4119" w:rsidRDefault="002F4119" w:rsidP="002F4119">
      <w:pPr>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sz w:val="28"/>
          <w:szCs w:val="28"/>
        </w:rPr>
        <w:t xml:space="preserve">Согласно информации </w:t>
      </w:r>
      <w:proofErr w:type="spellStart"/>
      <w:r w:rsidRPr="002F4119">
        <w:rPr>
          <w:rFonts w:ascii="Times New Roman" w:hAnsi="Times New Roman" w:cs="Times New Roman"/>
          <w:sz w:val="28"/>
          <w:szCs w:val="28"/>
        </w:rPr>
        <w:t>Новгородстата</w:t>
      </w:r>
      <w:proofErr w:type="spellEnd"/>
      <w:r w:rsidRPr="002F4119">
        <w:rPr>
          <w:rFonts w:ascii="Times New Roman" w:hAnsi="Times New Roman" w:cs="Times New Roman"/>
          <w:sz w:val="28"/>
          <w:szCs w:val="28"/>
        </w:rPr>
        <w:t xml:space="preserve">, объем отгруженных товаров по виду </w:t>
      </w:r>
      <w:r w:rsidR="007F44B7" w:rsidRPr="002F4119">
        <w:rPr>
          <w:rFonts w:ascii="Times New Roman" w:hAnsi="Times New Roman" w:cs="Times New Roman"/>
          <w:sz w:val="28"/>
          <w:szCs w:val="28"/>
        </w:rPr>
        <w:t>деятельности «</w:t>
      </w:r>
      <w:r w:rsidRPr="002F4119">
        <w:rPr>
          <w:rFonts w:ascii="Times New Roman" w:hAnsi="Times New Roman" w:cs="Times New Roman"/>
          <w:sz w:val="28"/>
          <w:szCs w:val="28"/>
        </w:rPr>
        <w:t xml:space="preserve">Обрабатывающие производства» за 2020 год </w:t>
      </w:r>
      <w:r w:rsidRPr="00233B40">
        <w:rPr>
          <w:rFonts w:ascii="Times New Roman" w:hAnsi="Times New Roman" w:cs="Times New Roman"/>
          <w:sz w:val="28"/>
          <w:szCs w:val="28"/>
        </w:rPr>
        <w:t xml:space="preserve">составил </w:t>
      </w:r>
      <w:r w:rsidR="00233B40" w:rsidRPr="00233B40">
        <w:rPr>
          <w:rFonts w:ascii="Times New Roman" w:hAnsi="Times New Roman" w:cs="Times New Roman"/>
          <w:sz w:val="28"/>
          <w:szCs w:val="28"/>
        </w:rPr>
        <w:t>17675.6</w:t>
      </w:r>
      <w:r w:rsidRPr="00233B40">
        <w:rPr>
          <w:rFonts w:ascii="Times New Roman" w:hAnsi="Times New Roman" w:cs="Times New Roman"/>
          <w:sz w:val="28"/>
          <w:szCs w:val="28"/>
        </w:rPr>
        <w:t xml:space="preserve"> млн. руб. (2 место среди других муниципальных образований области после Великого Новгорода). Темп роста отгруженных товаров собственного производства по крупным и средним организациям по обрабатывающим производствам достигнут в размере </w:t>
      </w:r>
      <w:r w:rsidR="00233B40" w:rsidRPr="00233B40">
        <w:rPr>
          <w:rFonts w:ascii="Times New Roman" w:hAnsi="Times New Roman" w:cs="Times New Roman"/>
          <w:sz w:val="28"/>
          <w:szCs w:val="28"/>
        </w:rPr>
        <w:t>102.1</w:t>
      </w:r>
      <w:r w:rsidRPr="00233B40">
        <w:rPr>
          <w:rFonts w:ascii="Times New Roman" w:hAnsi="Times New Roman" w:cs="Times New Roman"/>
          <w:sz w:val="28"/>
          <w:szCs w:val="28"/>
        </w:rPr>
        <w:t xml:space="preserve"> % к аналогичному периоду предыдущего года.</w:t>
      </w:r>
      <w:r w:rsidRPr="002F4119">
        <w:rPr>
          <w:rFonts w:ascii="Times New Roman" w:hAnsi="Times New Roman" w:cs="Times New Roman"/>
          <w:sz w:val="28"/>
          <w:szCs w:val="28"/>
        </w:rPr>
        <w:t xml:space="preserve"> </w:t>
      </w:r>
    </w:p>
    <w:p w:rsidR="007F44B7" w:rsidRDefault="007F44B7" w:rsidP="002F4119">
      <w:pPr>
        <w:spacing w:after="0" w:line="240" w:lineRule="auto"/>
        <w:ind w:firstLine="709"/>
        <w:jc w:val="both"/>
        <w:rPr>
          <w:rFonts w:ascii="Times New Roman" w:hAnsi="Times New Roman" w:cs="Times New Roman"/>
          <w:b/>
          <w:sz w:val="28"/>
          <w:szCs w:val="28"/>
        </w:rPr>
      </w:pPr>
    </w:p>
    <w:p w:rsidR="002F4119" w:rsidRPr="002F4119" w:rsidRDefault="002F4119" w:rsidP="002F4119">
      <w:pPr>
        <w:spacing w:after="0" w:line="240" w:lineRule="auto"/>
        <w:ind w:firstLine="709"/>
        <w:jc w:val="both"/>
        <w:rPr>
          <w:rFonts w:ascii="Times New Roman" w:hAnsi="Times New Roman" w:cs="Times New Roman"/>
          <w:b/>
          <w:sz w:val="28"/>
          <w:szCs w:val="28"/>
        </w:rPr>
      </w:pPr>
      <w:r w:rsidRPr="002F4119">
        <w:rPr>
          <w:rFonts w:ascii="Times New Roman" w:hAnsi="Times New Roman" w:cs="Times New Roman"/>
          <w:b/>
          <w:sz w:val="28"/>
          <w:szCs w:val="28"/>
        </w:rPr>
        <w:t>Обрабатывающие производства</w:t>
      </w:r>
    </w:p>
    <w:p w:rsidR="002F4119" w:rsidRPr="002F4119" w:rsidRDefault="002F4119" w:rsidP="002F4119">
      <w:pPr>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sz w:val="28"/>
          <w:szCs w:val="28"/>
        </w:rPr>
        <w:t xml:space="preserve">Производственный потенциал района по заявленным (хозяйственным) видам деятельности (без учета добывающих производств, производства и распределения электроэнергии, газа и воды) в течение 4 квартала 2020 года фактически определяли 5 крупных и средних предприятий обрабатывающей </w:t>
      </w:r>
      <w:r w:rsidRPr="002F4119">
        <w:rPr>
          <w:rFonts w:ascii="Times New Roman" w:hAnsi="Times New Roman" w:cs="Times New Roman"/>
          <w:sz w:val="28"/>
          <w:szCs w:val="28"/>
        </w:rPr>
        <w:lastRenderedPageBreak/>
        <w:t>промышленности:</w:t>
      </w:r>
    </w:p>
    <w:p w:rsidR="002F4119" w:rsidRPr="002F4119" w:rsidRDefault="002F4119" w:rsidP="002F4119">
      <w:pPr>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sz w:val="28"/>
          <w:szCs w:val="28"/>
        </w:rPr>
        <w:t xml:space="preserve">-  ООО «ИКЕА </w:t>
      </w:r>
      <w:proofErr w:type="spellStart"/>
      <w:r w:rsidRPr="002F4119">
        <w:rPr>
          <w:rFonts w:ascii="Times New Roman" w:hAnsi="Times New Roman" w:cs="Times New Roman"/>
          <w:sz w:val="28"/>
          <w:szCs w:val="28"/>
        </w:rPr>
        <w:t>Индастри</w:t>
      </w:r>
      <w:proofErr w:type="spellEnd"/>
      <w:r w:rsidRPr="002F4119">
        <w:rPr>
          <w:rFonts w:ascii="Times New Roman" w:hAnsi="Times New Roman" w:cs="Times New Roman"/>
          <w:sz w:val="28"/>
          <w:szCs w:val="28"/>
        </w:rPr>
        <w:t xml:space="preserve"> Новгород», ИНН 5310011273. Основная продукция -  производство фанеры, деревянных фанерованных панелей и аналогичных слоистых материалов, древесных плит из древесины и других </w:t>
      </w:r>
      <w:proofErr w:type="spellStart"/>
      <w:r w:rsidRPr="002F4119">
        <w:rPr>
          <w:rFonts w:ascii="Times New Roman" w:hAnsi="Times New Roman" w:cs="Times New Roman"/>
          <w:sz w:val="28"/>
          <w:szCs w:val="28"/>
        </w:rPr>
        <w:t>древесневших</w:t>
      </w:r>
      <w:proofErr w:type="spellEnd"/>
      <w:r w:rsidRPr="002F4119">
        <w:rPr>
          <w:rFonts w:ascii="Times New Roman" w:hAnsi="Times New Roman" w:cs="Times New Roman"/>
          <w:sz w:val="28"/>
          <w:szCs w:val="28"/>
        </w:rPr>
        <w:t xml:space="preserve"> материалов;</w:t>
      </w:r>
    </w:p>
    <w:p w:rsidR="002F4119" w:rsidRPr="002F4119" w:rsidRDefault="002F4119" w:rsidP="002F4119">
      <w:pPr>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sz w:val="28"/>
          <w:szCs w:val="28"/>
        </w:rPr>
        <w:t>-  ОАО «Подберезский комбинат хлебопродуктов», ИНН 5310002208. Основная продукция (услуги) -  производство комбикормов для рыб, птиц и сельскохозяйственных животных;</w:t>
      </w:r>
    </w:p>
    <w:p w:rsidR="002F4119" w:rsidRPr="002F4119" w:rsidRDefault="002F4119" w:rsidP="002F4119">
      <w:pPr>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sz w:val="28"/>
          <w:szCs w:val="28"/>
        </w:rPr>
        <w:t>- АО «261 ремонтный завод», ИНН 5310015581. Основной вид деятельности - ремонт машин и оборудования (33.12);</w:t>
      </w:r>
    </w:p>
    <w:p w:rsidR="002F4119" w:rsidRPr="002F4119" w:rsidRDefault="002F4119" w:rsidP="002F4119">
      <w:pPr>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sz w:val="28"/>
          <w:szCs w:val="28"/>
        </w:rPr>
        <w:t xml:space="preserve">- ООО «Океан», </w:t>
      </w:r>
      <w:proofErr w:type="gramStart"/>
      <w:r w:rsidRPr="002F4119">
        <w:rPr>
          <w:rFonts w:ascii="Times New Roman" w:hAnsi="Times New Roman" w:cs="Times New Roman"/>
          <w:sz w:val="28"/>
          <w:szCs w:val="28"/>
        </w:rPr>
        <w:t>ИНН  5310008778</w:t>
      </w:r>
      <w:proofErr w:type="gramEnd"/>
      <w:r w:rsidRPr="002F4119">
        <w:rPr>
          <w:rFonts w:ascii="Times New Roman" w:hAnsi="Times New Roman" w:cs="Times New Roman"/>
          <w:sz w:val="28"/>
          <w:szCs w:val="28"/>
        </w:rPr>
        <w:t>. Основная продукция (услуги) - переработка и консервирование рыбы, ракообразных и моллюсков;</w:t>
      </w:r>
    </w:p>
    <w:p w:rsidR="002F4119" w:rsidRPr="002F4119" w:rsidRDefault="002F4119" w:rsidP="002F4119">
      <w:pPr>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sz w:val="28"/>
          <w:szCs w:val="28"/>
        </w:rPr>
        <w:t>- ООО «ДК РУС», ИНН 7814466403. Основная продукция -  обивка сидений (чехлы) для автомобилей корейского производства «HYUNDAI» и «KIA»;</w:t>
      </w:r>
    </w:p>
    <w:p w:rsidR="002F4119" w:rsidRPr="00FE31B0" w:rsidRDefault="002F4119" w:rsidP="002F4119">
      <w:pPr>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sz w:val="28"/>
          <w:szCs w:val="28"/>
        </w:rPr>
        <w:t xml:space="preserve">Объем отгруженной продукции по </w:t>
      </w:r>
      <w:r w:rsidRPr="00FE31B0">
        <w:rPr>
          <w:rFonts w:ascii="Times New Roman" w:hAnsi="Times New Roman" w:cs="Times New Roman"/>
          <w:sz w:val="28"/>
          <w:szCs w:val="28"/>
        </w:rPr>
        <w:t>фактическим видам деятельности данных предприятий за 2020 года составил 12707,1 млн. руб.  В общем объеме отгруженной продукции обрабатывающих производств Новгородского района доля указанных предприятий за 2020 года составила 7</w:t>
      </w:r>
      <w:r w:rsidR="008B6A37" w:rsidRPr="00FE31B0">
        <w:rPr>
          <w:rFonts w:ascii="Times New Roman" w:hAnsi="Times New Roman" w:cs="Times New Roman"/>
          <w:sz w:val="28"/>
          <w:szCs w:val="28"/>
        </w:rPr>
        <w:t>2</w:t>
      </w:r>
      <w:r w:rsidRPr="00FE31B0">
        <w:rPr>
          <w:rFonts w:ascii="Times New Roman" w:hAnsi="Times New Roman" w:cs="Times New Roman"/>
          <w:sz w:val="28"/>
          <w:szCs w:val="28"/>
        </w:rPr>
        <w:t>%.</w:t>
      </w:r>
    </w:p>
    <w:p w:rsidR="002F4119" w:rsidRPr="00FE31B0" w:rsidRDefault="002F4119" w:rsidP="002F4119">
      <w:pPr>
        <w:spacing w:after="0" w:line="240" w:lineRule="auto"/>
        <w:ind w:firstLine="709"/>
        <w:jc w:val="both"/>
        <w:rPr>
          <w:rFonts w:ascii="Times New Roman" w:hAnsi="Times New Roman" w:cs="Times New Roman"/>
          <w:sz w:val="28"/>
          <w:szCs w:val="28"/>
        </w:rPr>
      </w:pPr>
    </w:p>
    <w:p w:rsidR="002F4119" w:rsidRPr="00FE31B0" w:rsidRDefault="002F4119" w:rsidP="002F4119">
      <w:pPr>
        <w:spacing w:after="0" w:line="240" w:lineRule="auto"/>
        <w:ind w:firstLine="709"/>
        <w:jc w:val="both"/>
        <w:rPr>
          <w:rFonts w:ascii="Times New Roman" w:hAnsi="Times New Roman" w:cs="Times New Roman"/>
          <w:b/>
          <w:sz w:val="28"/>
          <w:szCs w:val="28"/>
        </w:rPr>
      </w:pPr>
      <w:r w:rsidRPr="00FE31B0">
        <w:rPr>
          <w:rFonts w:ascii="Times New Roman" w:hAnsi="Times New Roman" w:cs="Times New Roman"/>
          <w:b/>
          <w:sz w:val="28"/>
          <w:szCs w:val="28"/>
        </w:rPr>
        <w:t xml:space="preserve">Таблица. Основные показатели деятельности крупных и средних предприятий промышленности: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611"/>
        <w:gridCol w:w="1348"/>
        <w:gridCol w:w="1663"/>
        <w:gridCol w:w="2183"/>
      </w:tblGrid>
      <w:tr w:rsidR="002F4119" w:rsidRPr="00FE31B0" w:rsidTr="008B6A37">
        <w:trPr>
          <w:trHeight w:val="630"/>
        </w:trPr>
        <w:tc>
          <w:tcPr>
            <w:tcW w:w="289" w:type="pct"/>
            <w:vMerge w:val="restart"/>
            <w:shd w:val="clear" w:color="000000" w:fill="FFFFFF"/>
            <w:vAlign w:val="center"/>
            <w:hideMark/>
          </w:tcPr>
          <w:p w:rsidR="002F4119" w:rsidRPr="00FE31B0" w:rsidRDefault="002F4119" w:rsidP="002F4119">
            <w:pPr>
              <w:spacing w:after="0" w:line="240" w:lineRule="auto"/>
              <w:rPr>
                <w:rFonts w:ascii="Times New Roman" w:hAnsi="Times New Roman" w:cs="Times New Roman"/>
                <w:sz w:val="24"/>
                <w:szCs w:val="24"/>
              </w:rPr>
            </w:pPr>
            <w:r w:rsidRPr="00FE31B0">
              <w:rPr>
                <w:rFonts w:ascii="Times New Roman" w:hAnsi="Times New Roman" w:cs="Times New Roman"/>
                <w:sz w:val="24"/>
                <w:szCs w:val="24"/>
              </w:rPr>
              <w:t xml:space="preserve">№ п/п </w:t>
            </w:r>
          </w:p>
          <w:p w:rsidR="002F4119" w:rsidRPr="00FE31B0" w:rsidRDefault="002F4119" w:rsidP="002F4119">
            <w:pPr>
              <w:spacing w:after="0" w:line="240" w:lineRule="auto"/>
              <w:rPr>
                <w:rFonts w:ascii="Times New Roman" w:hAnsi="Times New Roman" w:cs="Times New Roman"/>
                <w:sz w:val="24"/>
                <w:szCs w:val="24"/>
              </w:rPr>
            </w:pPr>
            <w:r w:rsidRPr="00FE31B0">
              <w:rPr>
                <w:rFonts w:ascii="Times New Roman" w:hAnsi="Times New Roman" w:cs="Times New Roman"/>
                <w:sz w:val="24"/>
                <w:szCs w:val="24"/>
              </w:rPr>
              <w:t> </w:t>
            </w:r>
          </w:p>
        </w:tc>
        <w:tc>
          <w:tcPr>
            <w:tcW w:w="1932" w:type="pct"/>
            <w:vMerge w:val="restart"/>
            <w:shd w:val="clear" w:color="000000" w:fill="FFFFFF"/>
            <w:vAlign w:val="center"/>
            <w:hideMark/>
          </w:tcPr>
          <w:p w:rsidR="002F4119" w:rsidRPr="00FE31B0" w:rsidRDefault="002F4119" w:rsidP="002F4119">
            <w:pPr>
              <w:spacing w:after="0" w:line="240" w:lineRule="auto"/>
              <w:rPr>
                <w:rFonts w:ascii="Times New Roman" w:hAnsi="Times New Roman" w:cs="Times New Roman"/>
                <w:sz w:val="24"/>
                <w:szCs w:val="24"/>
              </w:rPr>
            </w:pPr>
            <w:r w:rsidRPr="00FE31B0">
              <w:rPr>
                <w:rFonts w:ascii="Times New Roman" w:hAnsi="Times New Roman" w:cs="Times New Roman"/>
                <w:sz w:val="24"/>
                <w:szCs w:val="24"/>
              </w:rPr>
              <w:t>Наименование предприятия</w:t>
            </w:r>
          </w:p>
        </w:tc>
        <w:tc>
          <w:tcPr>
            <w:tcW w:w="2780" w:type="pct"/>
            <w:gridSpan w:val="3"/>
            <w:shd w:val="clear" w:color="000000" w:fill="FFFFFF"/>
            <w:vAlign w:val="center"/>
            <w:hideMark/>
          </w:tcPr>
          <w:p w:rsidR="002F4119" w:rsidRPr="00FE31B0" w:rsidRDefault="002F4119" w:rsidP="002F4119">
            <w:pPr>
              <w:spacing w:after="0" w:line="240" w:lineRule="auto"/>
              <w:rPr>
                <w:rFonts w:ascii="Times New Roman" w:hAnsi="Times New Roman" w:cs="Times New Roman"/>
                <w:sz w:val="24"/>
                <w:szCs w:val="24"/>
              </w:rPr>
            </w:pPr>
            <w:r w:rsidRPr="00FE31B0">
              <w:rPr>
                <w:rFonts w:ascii="Times New Roman" w:hAnsi="Times New Roman" w:cs="Times New Roman"/>
                <w:sz w:val="24"/>
                <w:szCs w:val="24"/>
              </w:rPr>
              <w:t>Объем отгруженной продукции по фактическим видам деятельности</w:t>
            </w:r>
          </w:p>
        </w:tc>
      </w:tr>
      <w:tr w:rsidR="002F4119" w:rsidRPr="002F4119" w:rsidTr="008B6A37">
        <w:trPr>
          <w:trHeight w:val="494"/>
        </w:trPr>
        <w:tc>
          <w:tcPr>
            <w:tcW w:w="289" w:type="pct"/>
            <w:vMerge/>
            <w:shd w:val="clear" w:color="000000" w:fill="FFFFFF"/>
            <w:vAlign w:val="center"/>
            <w:hideMark/>
          </w:tcPr>
          <w:p w:rsidR="002F4119" w:rsidRPr="00FE31B0" w:rsidRDefault="002F4119" w:rsidP="002F4119">
            <w:pPr>
              <w:spacing w:after="0" w:line="240" w:lineRule="auto"/>
              <w:rPr>
                <w:rFonts w:ascii="Times New Roman" w:hAnsi="Times New Roman" w:cs="Times New Roman"/>
                <w:sz w:val="24"/>
                <w:szCs w:val="24"/>
              </w:rPr>
            </w:pPr>
          </w:p>
        </w:tc>
        <w:tc>
          <w:tcPr>
            <w:tcW w:w="1932" w:type="pct"/>
            <w:vMerge/>
            <w:vAlign w:val="center"/>
            <w:hideMark/>
          </w:tcPr>
          <w:p w:rsidR="002F4119" w:rsidRPr="00FE31B0" w:rsidRDefault="002F4119" w:rsidP="002F4119">
            <w:pPr>
              <w:spacing w:after="0" w:line="240" w:lineRule="auto"/>
              <w:rPr>
                <w:rFonts w:ascii="Times New Roman" w:hAnsi="Times New Roman" w:cs="Times New Roman"/>
                <w:sz w:val="24"/>
                <w:szCs w:val="24"/>
              </w:rPr>
            </w:pPr>
          </w:p>
        </w:tc>
        <w:tc>
          <w:tcPr>
            <w:tcW w:w="721" w:type="pct"/>
            <w:shd w:val="clear" w:color="000000" w:fill="FFFFFF"/>
            <w:hideMark/>
          </w:tcPr>
          <w:p w:rsidR="002F4119" w:rsidRPr="00FE31B0" w:rsidRDefault="002F4119" w:rsidP="002F4119">
            <w:pPr>
              <w:spacing w:after="0" w:line="240" w:lineRule="auto"/>
              <w:rPr>
                <w:rFonts w:ascii="Times New Roman" w:hAnsi="Times New Roman" w:cs="Times New Roman"/>
                <w:sz w:val="24"/>
                <w:szCs w:val="24"/>
              </w:rPr>
            </w:pPr>
            <w:r w:rsidRPr="00FE31B0">
              <w:rPr>
                <w:rFonts w:ascii="Times New Roman" w:hAnsi="Times New Roman" w:cs="Times New Roman"/>
                <w:sz w:val="24"/>
                <w:szCs w:val="24"/>
              </w:rPr>
              <w:t>2020г.,  млн. руб.</w:t>
            </w:r>
          </w:p>
        </w:tc>
        <w:tc>
          <w:tcPr>
            <w:tcW w:w="890" w:type="pct"/>
            <w:shd w:val="clear" w:color="000000" w:fill="FFFFFF"/>
            <w:hideMark/>
          </w:tcPr>
          <w:p w:rsidR="002F4119" w:rsidRPr="00FE31B0" w:rsidRDefault="002F4119" w:rsidP="002F4119">
            <w:pPr>
              <w:spacing w:after="0" w:line="240" w:lineRule="auto"/>
              <w:rPr>
                <w:rFonts w:ascii="Times New Roman" w:hAnsi="Times New Roman" w:cs="Times New Roman"/>
                <w:sz w:val="24"/>
                <w:szCs w:val="24"/>
              </w:rPr>
            </w:pPr>
            <w:r w:rsidRPr="00FE31B0">
              <w:rPr>
                <w:rFonts w:ascii="Times New Roman" w:hAnsi="Times New Roman" w:cs="Times New Roman"/>
                <w:sz w:val="24"/>
                <w:szCs w:val="24"/>
              </w:rPr>
              <w:t>в % к аналогичному периоду прошлого года</w:t>
            </w:r>
          </w:p>
        </w:tc>
        <w:tc>
          <w:tcPr>
            <w:tcW w:w="1169" w:type="pct"/>
            <w:shd w:val="clear" w:color="000000" w:fill="FFFFFF"/>
            <w:hideMark/>
          </w:tcPr>
          <w:p w:rsidR="002F4119" w:rsidRPr="002F4119" w:rsidRDefault="002F4119" w:rsidP="002F4119">
            <w:pPr>
              <w:spacing w:after="0" w:line="240" w:lineRule="auto"/>
              <w:rPr>
                <w:rFonts w:ascii="Times New Roman" w:hAnsi="Times New Roman" w:cs="Times New Roman"/>
                <w:sz w:val="24"/>
                <w:szCs w:val="24"/>
              </w:rPr>
            </w:pPr>
            <w:r w:rsidRPr="00FE31B0">
              <w:rPr>
                <w:rFonts w:ascii="Times New Roman" w:hAnsi="Times New Roman" w:cs="Times New Roman"/>
                <w:sz w:val="24"/>
                <w:szCs w:val="24"/>
              </w:rPr>
              <w:t>в % к общему объему отгруженной продукции обрабатывающих производств за 2020г.</w:t>
            </w:r>
          </w:p>
        </w:tc>
      </w:tr>
      <w:tr w:rsidR="008B6A37" w:rsidRPr="002F4119" w:rsidTr="008B6A37">
        <w:trPr>
          <w:trHeight w:val="296"/>
        </w:trPr>
        <w:tc>
          <w:tcPr>
            <w:tcW w:w="289" w:type="pct"/>
            <w:shd w:val="clear" w:color="000000" w:fill="FFFFFF"/>
            <w:vAlign w:val="center"/>
            <w:hideMark/>
          </w:tcPr>
          <w:p w:rsidR="008B6A37" w:rsidRPr="002F4119" w:rsidRDefault="008B6A37" w:rsidP="008B6A37">
            <w:pPr>
              <w:spacing w:after="0" w:line="240" w:lineRule="auto"/>
              <w:rPr>
                <w:rFonts w:ascii="Times New Roman" w:hAnsi="Times New Roman" w:cs="Times New Roman"/>
                <w:sz w:val="24"/>
                <w:szCs w:val="24"/>
              </w:rPr>
            </w:pPr>
            <w:r w:rsidRPr="002F4119">
              <w:rPr>
                <w:rFonts w:ascii="Times New Roman" w:hAnsi="Times New Roman" w:cs="Times New Roman"/>
                <w:sz w:val="24"/>
                <w:szCs w:val="24"/>
              </w:rPr>
              <w:t>1</w:t>
            </w:r>
          </w:p>
        </w:tc>
        <w:tc>
          <w:tcPr>
            <w:tcW w:w="1932" w:type="pct"/>
            <w:shd w:val="clear" w:color="000000" w:fill="FFFFFF"/>
            <w:hideMark/>
          </w:tcPr>
          <w:p w:rsidR="008B6A37" w:rsidRPr="002F4119" w:rsidRDefault="008B6A37" w:rsidP="008B6A37">
            <w:pPr>
              <w:spacing w:after="0" w:line="240" w:lineRule="auto"/>
              <w:rPr>
                <w:rFonts w:ascii="Times New Roman" w:hAnsi="Times New Roman" w:cs="Times New Roman"/>
                <w:sz w:val="24"/>
                <w:szCs w:val="24"/>
              </w:rPr>
            </w:pPr>
            <w:r w:rsidRPr="002F4119">
              <w:rPr>
                <w:rFonts w:ascii="Times New Roman" w:hAnsi="Times New Roman" w:cs="Times New Roman"/>
                <w:sz w:val="24"/>
                <w:szCs w:val="24"/>
              </w:rPr>
              <w:t xml:space="preserve">ООО «ИКЕА </w:t>
            </w:r>
            <w:proofErr w:type="spellStart"/>
            <w:r w:rsidRPr="002F4119">
              <w:rPr>
                <w:rFonts w:ascii="Times New Roman" w:hAnsi="Times New Roman" w:cs="Times New Roman"/>
                <w:sz w:val="24"/>
                <w:szCs w:val="24"/>
              </w:rPr>
              <w:t>Индастри</w:t>
            </w:r>
            <w:proofErr w:type="spellEnd"/>
            <w:r w:rsidRPr="002F4119">
              <w:rPr>
                <w:rFonts w:ascii="Times New Roman" w:hAnsi="Times New Roman" w:cs="Times New Roman"/>
                <w:sz w:val="24"/>
                <w:szCs w:val="24"/>
              </w:rPr>
              <w:t xml:space="preserve"> Новгород»</w:t>
            </w:r>
          </w:p>
        </w:tc>
        <w:tc>
          <w:tcPr>
            <w:tcW w:w="721" w:type="pct"/>
            <w:shd w:val="clear" w:color="auto" w:fill="auto"/>
            <w:noWrap/>
          </w:tcPr>
          <w:p w:rsidR="008B6A37" w:rsidRPr="002F4119" w:rsidRDefault="008B6A37" w:rsidP="008B6A37">
            <w:pPr>
              <w:spacing w:after="0" w:line="240" w:lineRule="auto"/>
              <w:jc w:val="right"/>
              <w:rPr>
                <w:rFonts w:ascii="Times New Roman" w:hAnsi="Times New Roman" w:cs="Times New Roman"/>
                <w:sz w:val="24"/>
                <w:szCs w:val="24"/>
              </w:rPr>
            </w:pPr>
            <w:r w:rsidRPr="002F4119">
              <w:rPr>
                <w:rFonts w:ascii="Times New Roman" w:hAnsi="Times New Roman" w:cs="Times New Roman"/>
                <w:sz w:val="24"/>
                <w:szCs w:val="24"/>
              </w:rPr>
              <w:t>7272,0</w:t>
            </w:r>
          </w:p>
        </w:tc>
        <w:tc>
          <w:tcPr>
            <w:tcW w:w="890" w:type="pct"/>
            <w:shd w:val="clear" w:color="auto" w:fill="auto"/>
          </w:tcPr>
          <w:p w:rsidR="008B6A37" w:rsidRPr="002F4119" w:rsidRDefault="008B6A37" w:rsidP="008B6A37">
            <w:pPr>
              <w:spacing w:after="0" w:line="240" w:lineRule="auto"/>
              <w:jc w:val="right"/>
              <w:rPr>
                <w:rFonts w:ascii="Times New Roman" w:hAnsi="Times New Roman" w:cs="Times New Roman"/>
                <w:sz w:val="24"/>
                <w:szCs w:val="24"/>
              </w:rPr>
            </w:pPr>
            <w:r w:rsidRPr="002F4119">
              <w:rPr>
                <w:rFonts w:ascii="Times New Roman" w:hAnsi="Times New Roman" w:cs="Times New Roman"/>
                <w:sz w:val="24"/>
                <w:szCs w:val="24"/>
              </w:rPr>
              <w:t>102,61%</w:t>
            </w:r>
          </w:p>
        </w:tc>
        <w:tc>
          <w:tcPr>
            <w:tcW w:w="1169" w:type="pct"/>
            <w:shd w:val="clear" w:color="auto" w:fill="auto"/>
          </w:tcPr>
          <w:p w:rsidR="008B6A37" w:rsidRPr="007059CA" w:rsidRDefault="008B6A37" w:rsidP="008B6A37">
            <w:pPr>
              <w:jc w:val="right"/>
            </w:pPr>
            <w:r w:rsidRPr="007059CA">
              <w:t>41,1%</w:t>
            </w:r>
          </w:p>
        </w:tc>
      </w:tr>
      <w:tr w:rsidR="008B6A37" w:rsidRPr="002F4119" w:rsidTr="008B6A37">
        <w:trPr>
          <w:trHeight w:val="432"/>
        </w:trPr>
        <w:tc>
          <w:tcPr>
            <w:tcW w:w="289" w:type="pct"/>
            <w:shd w:val="clear" w:color="000000" w:fill="FFFFFF"/>
            <w:vAlign w:val="center"/>
            <w:hideMark/>
          </w:tcPr>
          <w:p w:rsidR="008B6A37" w:rsidRPr="002F4119" w:rsidRDefault="008B6A37" w:rsidP="008B6A37">
            <w:pPr>
              <w:spacing w:after="0" w:line="240" w:lineRule="auto"/>
              <w:rPr>
                <w:rFonts w:ascii="Times New Roman" w:hAnsi="Times New Roman" w:cs="Times New Roman"/>
                <w:sz w:val="24"/>
                <w:szCs w:val="24"/>
              </w:rPr>
            </w:pPr>
            <w:r w:rsidRPr="002F4119">
              <w:rPr>
                <w:rFonts w:ascii="Times New Roman" w:hAnsi="Times New Roman" w:cs="Times New Roman"/>
                <w:sz w:val="24"/>
                <w:szCs w:val="24"/>
              </w:rPr>
              <w:t>2</w:t>
            </w:r>
          </w:p>
        </w:tc>
        <w:tc>
          <w:tcPr>
            <w:tcW w:w="1932" w:type="pct"/>
            <w:shd w:val="clear" w:color="000000" w:fill="FFFFFF"/>
            <w:hideMark/>
          </w:tcPr>
          <w:p w:rsidR="008B6A37" w:rsidRPr="002F4119" w:rsidRDefault="008B6A37" w:rsidP="008B6A37">
            <w:pPr>
              <w:spacing w:after="0" w:line="240" w:lineRule="auto"/>
              <w:rPr>
                <w:rFonts w:ascii="Times New Roman" w:hAnsi="Times New Roman" w:cs="Times New Roman"/>
                <w:sz w:val="24"/>
                <w:szCs w:val="24"/>
              </w:rPr>
            </w:pPr>
            <w:r w:rsidRPr="002F4119">
              <w:rPr>
                <w:rFonts w:ascii="Times New Roman" w:hAnsi="Times New Roman" w:cs="Times New Roman"/>
                <w:sz w:val="24"/>
                <w:szCs w:val="24"/>
              </w:rPr>
              <w:t>АО «261 ремонтный завод»</w:t>
            </w:r>
          </w:p>
        </w:tc>
        <w:tc>
          <w:tcPr>
            <w:tcW w:w="721" w:type="pct"/>
            <w:shd w:val="clear" w:color="auto" w:fill="auto"/>
            <w:noWrap/>
          </w:tcPr>
          <w:p w:rsidR="008B6A37" w:rsidRPr="002F4119" w:rsidRDefault="008B6A37" w:rsidP="008B6A37">
            <w:pPr>
              <w:spacing w:after="0" w:line="240" w:lineRule="auto"/>
              <w:jc w:val="right"/>
              <w:rPr>
                <w:rFonts w:ascii="Times New Roman" w:hAnsi="Times New Roman" w:cs="Times New Roman"/>
                <w:sz w:val="24"/>
                <w:szCs w:val="24"/>
              </w:rPr>
            </w:pPr>
            <w:r w:rsidRPr="002F4119">
              <w:rPr>
                <w:rFonts w:ascii="Times New Roman" w:hAnsi="Times New Roman" w:cs="Times New Roman"/>
                <w:sz w:val="24"/>
                <w:szCs w:val="24"/>
              </w:rPr>
              <w:t>70,40</w:t>
            </w:r>
          </w:p>
        </w:tc>
        <w:tc>
          <w:tcPr>
            <w:tcW w:w="890" w:type="pct"/>
            <w:shd w:val="clear" w:color="auto" w:fill="auto"/>
          </w:tcPr>
          <w:p w:rsidR="008B6A37" w:rsidRPr="002F4119" w:rsidRDefault="008B6A37" w:rsidP="008B6A37">
            <w:pPr>
              <w:spacing w:after="0" w:line="240" w:lineRule="auto"/>
              <w:jc w:val="right"/>
              <w:rPr>
                <w:rFonts w:ascii="Times New Roman" w:hAnsi="Times New Roman" w:cs="Times New Roman"/>
                <w:sz w:val="24"/>
                <w:szCs w:val="24"/>
              </w:rPr>
            </w:pPr>
            <w:r w:rsidRPr="002F4119">
              <w:rPr>
                <w:rFonts w:ascii="Times New Roman" w:hAnsi="Times New Roman" w:cs="Times New Roman"/>
                <w:sz w:val="24"/>
                <w:szCs w:val="24"/>
              </w:rPr>
              <w:t>1155%</w:t>
            </w:r>
          </w:p>
        </w:tc>
        <w:tc>
          <w:tcPr>
            <w:tcW w:w="1169" w:type="pct"/>
            <w:shd w:val="clear" w:color="auto" w:fill="auto"/>
          </w:tcPr>
          <w:p w:rsidR="008B6A37" w:rsidRPr="007059CA" w:rsidRDefault="008B6A37" w:rsidP="008B6A37">
            <w:pPr>
              <w:jc w:val="right"/>
            </w:pPr>
            <w:r w:rsidRPr="007059CA">
              <w:t>0,4%</w:t>
            </w:r>
          </w:p>
        </w:tc>
      </w:tr>
      <w:tr w:rsidR="008B6A37" w:rsidRPr="002F4119" w:rsidTr="008B6A37">
        <w:trPr>
          <w:trHeight w:val="70"/>
        </w:trPr>
        <w:tc>
          <w:tcPr>
            <w:tcW w:w="289" w:type="pct"/>
            <w:shd w:val="clear" w:color="000000" w:fill="FFFFFF"/>
            <w:vAlign w:val="center"/>
            <w:hideMark/>
          </w:tcPr>
          <w:p w:rsidR="008B6A37" w:rsidRPr="002F4119" w:rsidRDefault="008B6A37" w:rsidP="008B6A37">
            <w:pPr>
              <w:spacing w:after="0" w:line="240" w:lineRule="auto"/>
              <w:rPr>
                <w:rFonts w:ascii="Times New Roman" w:hAnsi="Times New Roman" w:cs="Times New Roman"/>
                <w:sz w:val="24"/>
                <w:szCs w:val="24"/>
              </w:rPr>
            </w:pPr>
            <w:r w:rsidRPr="002F4119">
              <w:rPr>
                <w:rFonts w:ascii="Times New Roman" w:hAnsi="Times New Roman" w:cs="Times New Roman"/>
                <w:sz w:val="24"/>
                <w:szCs w:val="24"/>
              </w:rPr>
              <w:t>3</w:t>
            </w:r>
          </w:p>
        </w:tc>
        <w:tc>
          <w:tcPr>
            <w:tcW w:w="1932" w:type="pct"/>
            <w:shd w:val="clear" w:color="000000" w:fill="FFFFFF"/>
            <w:hideMark/>
          </w:tcPr>
          <w:p w:rsidR="008B6A37" w:rsidRPr="002F4119" w:rsidRDefault="008B6A37" w:rsidP="008B6A37">
            <w:pPr>
              <w:spacing w:after="0" w:line="240" w:lineRule="auto"/>
              <w:rPr>
                <w:rFonts w:ascii="Times New Roman" w:hAnsi="Times New Roman" w:cs="Times New Roman"/>
                <w:sz w:val="24"/>
                <w:szCs w:val="24"/>
              </w:rPr>
            </w:pPr>
            <w:r w:rsidRPr="002F4119">
              <w:rPr>
                <w:rFonts w:ascii="Times New Roman" w:hAnsi="Times New Roman" w:cs="Times New Roman"/>
                <w:sz w:val="24"/>
                <w:szCs w:val="24"/>
              </w:rPr>
              <w:t>ОАО «Подберезский комбинат хлебопродуктов»</w:t>
            </w:r>
          </w:p>
        </w:tc>
        <w:tc>
          <w:tcPr>
            <w:tcW w:w="721" w:type="pct"/>
            <w:shd w:val="clear" w:color="auto" w:fill="auto"/>
            <w:noWrap/>
          </w:tcPr>
          <w:p w:rsidR="008B6A37" w:rsidRPr="002F4119" w:rsidRDefault="008B6A37" w:rsidP="008B6A37">
            <w:pPr>
              <w:spacing w:after="0" w:line="240" w:lineRule="auto"/>
              <w:jc w:val="right"/>
              <w:rPr>
                <w:rFonts w:ascii="Times New Roman" w:hAnsi="Times New Roman" w:cs="Times New Roman"/>
                <w:sz w:val="24"/>
                <w:szCs w:val="24"/>
              </w:rPr>
            </w:pPr>
            <w:r w:rsidRPr="002F4119">
              <w:rPr>
                <w:rFonts w:ascii="Times New Roman" w:hAnsi="Times New Roman" w:cs="Times New Roman"/>
                <w:sz w:val="24"/>
                <w:szCs w:val="24"/>
              </w:rPr>
              <w:t>3871,1</w:t>
            </w:r>
          </w:p>
        </w:tc>
        <w:tc>
          <w:tcPr>
            <w:tcW w:w="890" w:type="pct"/>
            <w:shd w:val="clear" w:color="auto" w:fill="auto"/>
          </w:tcPr>
          <w:p w:rsidR="008B6A37" w:rsidRPr="002F4119" w:rsidRDefault="008B6A37" w:rsidP="008B6A37">
            <w:pPr>
              <w:spacing w:after="0" w:line="240" w:lineRule="auto"/>
              <w:jc w:val="right"/>
              <w:rPr>
                <w:rFonts w:ascii="Times New Roman" w:hAnsi="Times New Roman" w:cs="Times New Roman"/>
                <w:sz w:val="24"/>
                <w:szCs w:val="24"/>
              </w:rPr>
            </w:pPr>
            <w:r w:rsidRPr="002F4119">
              <w:rPr>
                <w:rFonts w:ascii="Times New Roman" w:hAnsi="Times New Roman" w:cs="Times New Roman"/>
                <w:sz w:val="24"/>
                <w:szCs w:val="24"/>
              </w:rPr>
              <w:t>112%</w:t>
            </w:r>
          </w:p>
        </w:tc>
        <w:tc>
          <w:tcPr>
            <w:tcW w:w="1169" w:type="pct"/>
            <w:shd w:val="clear" w:color="auto" w:fill="auto"/>
          </w:tcPr>
          <w:p w:rsidR="008B6A37" w:rsidRPr="007059CA" w:rsidRDefault="008B6A37" w:rsidP="008B6A37">
            <w:pPr>
              <w:jc w:val="right"/>
            </w:pPr>
            <w:r w:rsidRPr="007059CA">
              <w:t>21,9%</w:t>
            </w:r>
          </w:p>
        </w:tc>
      </w:tr>
      <w:tr w:rsidR="008B6A37" w:rsidRPr="002F4119" w:rsidTr="008B6A37">
        <w:trPr>
          <w:trHeight w:val="70"/>
        </w:trPr>
        <w:tc>
          <w:tcPr>
            <w:tcW w:w="289" w:type="pct"/>
            <w:shd w:val="clear" w:color="000000" w:fill="FFFFFF"/>
            <w:vAlign w:val="center"/>
            <w:hideMark/>
          </w:tcPr>
          <w:p w:rsidR="008B6A37" w:rsidRPr="002F4119" w:rsidRDefault="008B6A37" w:rsidP="008B6A37">
            <w:pPr>
              <w:spacing w:after="0" w:line="240" w:lineRule="auto"/>
              <w:rPr>
                <w:rFonts w:ascii="Times New Roman" w:hAnsi="Times New Roman" w:cs="Times New Roman"/>
                <w:sz w:val="24"/>
                <w:szCs w:val="24"/>
              </w:rPr>
            </w:pPr>
            <w:r w:rsidRPr="002F4119">
              <w:rPr>
                <w:rFonts w:ascii="Times New Roman" w:hAnsi="Times New Roman" w:cs="Times New Roman"/>
                <w:sz w:val="24"/>
                <w:szCs w:val="24"/>
              </w:rPr>
              <w:t>4</w:t>
            </w:r>
          </w:p>
        </w:tc>
        <w:tc>
          <w:tcPr>
            <w:tcW w:w="1932" w:type="pct"/>
            <w:shd w:val="clear" w:color="000000" w:fill="FFFFFF"/>
            <w:hideMark/>
          </w:tcPr>
          <w:p w:rsidR="008B6A37" w:rsidRPr="002F4119" w:rsidRDefault="008B6A37" w:rsidP="008B6A37">
            <w:pPr>
              <w:spacing w:after="0" w:line="240" w:lineRule="auto"/>
              <w:rPr>
                <w:rFonts w:ascii="Times New Roman" w:hAnsi="Times New Roman" w:cs="Times New Roman"/>
                <w:sz w:val="24"/>
                <w:szCs w:val="24"/>
              </w:rPr>
            </w:pPr>
            <w:r w:rsidRPr="002F4119">
              <w:rPr>
                <w:rFonts w:ascii="Times New Roman" w:hAnsi="Times New Roman" w:cs="Times New Roman"/>
                <w:sz w:val="24"/>
                <w:szCs w:val="24"/>
              </w:rPr>
              <w:t>ООО «ДК РУС»</w:t>
            </w:r>
          </w:p>
        </w:tc>
        <w:tc>
          <w:tcPr>
            <w:tcW w:w="721" w:type="pct"/>
            <w:shd w:val="clear" w:color="auto" w:fill="auto"/>
            <w:noWrap/>
          </w:tcPr>
          <w:p w:rsidR="008B6A37" w:rsidRPr="002F4119" w:rsidRDefault="008B6A37" w:rsidP="008B6A37">
            <w:pPr>
              <w:spacing w:after="0" w:line="240" w:lineRule="auto"/>
              <w:jc w:val="right"/>
              <w:rPr>
                <w:rFonts w:ascii="Times New Roman" w:hAnsi="Times New Roman" w:cs="Times New Roman"/>
                <w:sz w:val="24"/>
                <w:szCs w:val="24"/>
              </w:rPr>
            </w:pPr>
            <w:r w:rsidRPr="002F4119">
              <w:rPr>
                <w:rFonts w:ascii="Times New Roman" w:hAnsi="Times New Roman" w:cs="Times New Roman"/>
                <w:sz w:val="24"/>
                <w:szCs w:val="24"/>
              </w:rPr>
              <w:t>965,8</w:t>
            </w:r>
          </w:p>
        </w:tc>
        <w:tc>
          <w:tcPr>
            <w:tcW w:w="890" w:type="pct"/>
            <w:shd w:val="clear" w:color="auto" w:fill="auto"/>
          </w:tcPr>
          <w:p w:rsidR="008B6A37" w:rsidRPr="002F4119" w:rsidRDefault="008B6A37" w:rsidP="008B6A37">
            <w:pPr>
              <w:spacing w:after="0" w:line="240" w:lineRule="auto"/>
              <w:jc w:val="right"/>
              <w:rPr>
                <w:rFonts w:ascii="Times New Roman" w:hAnsi="Times New Roman" w:cs="Times New Roman"/>
                <w:sz w:val="24"/>
                <w:szCs w:val="24"/>
              </w:rPr>
            </w:pPr>
            <w:r w:rsidRPr="002F4119">
              <w:rPr>
                <w:rFonts w:ascii="Times New Roman" w:hAnsi="Times New Roman" w:cs="Times New Roman"/>
                <w:sz w:val="24"/>
                <w:szCs w:val="24"/>
              </w:rPr>
              <w:t>91%</w:t>
            </w:r>
          </w:p>
        </w:tc>
        <w:tc>
          <w:tcPr>
            <w:tcW w:w="1169" w:type="pct"/>
            <w:shd w:val="clear" w:color="auto" w:fill="auto"/>
          </w:tcPr>
          <w:p w:rsidR="008B6A37" w:rsidRPr="007059CA" w:rsidRDefault="008B6A37" w:rsidP="008B6A37">
            <w:pPr>
              <w:jc w:val="right"/>
            </w:pPr>
            <w:r w:rsidRPr="007059CA">
              <w:t>5,5%</w:t>
            </w:r>
          </w:p>
        </w:tc>
      </w:tr>
      <w:tr w:rsidR="008B6A37" w:rsidRPr="002F4119" w:rsidTr="008B6A37">
        <w:trPr>
          <w:trHeight w:val="70"/>
        </w:trPr>
        <w:tc>
          <w:tcPr>
            <w:tcW w:w="289" w:type="pct"/>
            <w:shd w:val="clear" w:color="000000" w:fill="FFFFFF"/>
            <w:vAlign w:val="center"/>
            <w:hideMark/>
          </w:tcPr>
          <w:p w:rsidR="008B6A37" w:rsidRPr="002F4119" w:rsidRDefault="008B6A37" w:rsidP="008B6A37">
            <w:pPr>
              <w:spacing w:after="0" w:line="240" w:lineRule="auto"/>
              <w:rPr>
                <w:rFonts w:ascii="Times New Roman" w:hAnsi="Times New Roman" w:cs="Times New Roman"/>
                <w:sz w:val="24"/>
                <w:szCs w:val="24"/>
              </w:rPr>
            </w:pPr>
            <w:r w:rsidRPr="002F4119">
              <w:rPr>
                <w:rFonts w:ascii="Times New Roman" w:hAnsi="Times New Roman" w:cs="Times New Roman"/>
                <w:sz w:val="24"/>
                <w:szCs w:val="24"/>
              </w:rPr>
              <w:t>5</w:t>
            </w:r>
          </w:p>
        </w:tc>
        <w:tc>
          <w:tcPr>
            <w:tcW w:w="1932" w:type="pct"/>
            <w:shd w:val="clear" w:color="000000" w:fill="FFFFFF"/>
            <w:hideMark/>
          </w:tcPr>
          <w:p w:rsidR="008B6A37" w:rsidRPr="002F4119" w:rsidRDefault="008B6A37" w:rsidP="008B6A37">
            <w:pPr>
              <w:spacing w:after="0" w:line="240" w:lineRule="auto"/>
              <w:rPr>
                <w:rFonts w:ascii="Times New Roman" w:hAnsi="Times New Roman" w:cs="Times New Roman"/>
                <w:sz w:val="24"/>
                <w:szCs w:val="24"/>
              </w:rPr>
            </w:pPr>
            <w:r w:rsidRPr="002F4119">
              <w:rPr>
                <w:rFonts w:ascii="Times New Roman" w:hAnsi="Times New Roman" w:cs="Times New Roman"/>
                <w:sz w:val="24"/>
                <w:szCs w:val="24"/>
              </w:rPr>
              <w:t>ООО «Океан»</w:t>
            </w:r>
          </w:p>
        </w:tc>
        <w:tc>
          <w:tcPr>
            <w:tcW w:w="721" w:type="pct"/>
            <w:shd w:val="clear" w:color="auto" w:fill="auto"/>
            <w:noWrap/>
          </w:tcPr>
          <w:p w:rsidR="008B6A37" w:rsidRPr="002F4119" w:rsidRDefault="008B6A37" w:rsidP="008B6A37">
            <w:pPr>
              <w:spacing w:after="0" w:line="240" w:lineRule="auto"/>
              <w:jc w:val="right"/>
              <w:rPr>
                <w:rFonts w:ascii="Times New Roman" w:hAnsi="Times New Roman" w:cs="Times New Roman"/>
                <w:sz w:val="24"/>
                <w:szCs w:val="24"/>
              </w:rPr>
            </w:pPr>
            <w:r w:rsidRPr="002F4119">
              <w:rPr>
                <w:rFonts w:ascii="Times New Roman" w:hAnsi="Times New Roman" w:cs="Times New Roman"/>
                <w:sz w:val="24"/>
                <w:szCs w:val="24"/>
              </w:rPr>
              <w:t>527,8</w:t>
            </w:r>
          </w:p>
        </w:tc>
        <w:tc>
          <w:tcPr>
            <w:tcW w:w="890" w:type="pct"/>
            <w:shd w:val="clear" w:color="auto" w:fill="auto"/>
          </w:tcPr>
          <w:p w:rsidR="008B6A37" w:rsidRPr="002F4119" w:rsidRDefault="008B6A37" w:rsidP="008B6A37">
            <w:pPr>
              <w:spacing w:after="0" w:line="240" w:lineRule="auto"/>
              <w:jc w:val="right"/>
              <w:rPr>
                <w:rFonts w:ascii="Times New Roman" w:hAnsi="Times New Roman" w:cs="Times New Roman"/>
                <w:sz w:val="24"/>
                <w:szCs w:val="24"/>
              </w:rPr>
            </w:pPr>
            <w:r w:rsidRPr="002F4119">
              <w:rPr>
                <w:rFonts w:ascii="Times New Roman" w:hAnsi="Times New Roman" w:cs="Times New Roman"/>
                <w:sz w:val="24"/>
                <w:szCs w:val="24"/>
              </w:rPr>
              <w:t>103,8%</w:t>
            </w:r>
          </w:p>
        </w:tc>
        <w:tc>
          <w:tcPr>
            <w:tcW w:w="1169" w:type="pct"/>
            <w:shd w:val="clear" w:color="auto" w:fill="auto"/>
          </w:tcPr>
          <w:p w:rsidR="008B6A37" w:rsidRDefault="008B6A37" w:rsidP="008B6A37">
            <w:pPr>
              <w:jc w:val="right"/>
            </w:pPr>
            <w:r w:rsidRPr="007059CA">
              <w:t>3,0%</w:t>
            </w:r>
          </w:p>
        </w:tc>
      </w:tr>
    </w:tbl>
    <w:p w:rsidR="002F4119" w:rsidRDefault="002F4119">
      <w:pPr>
        <w:widowControl/>
        <w:suppressAutoHyphens w:val="0"/>
        <w:autoSpaceDN/>
        <w:textAlignment w:val="auto"/>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rsidR="009A4FA3" w:rsidRPr="004C5CE1" w:rsidRDefault="004C5CE1" w:rsidP="00630DB4">
      <w:pPr>
        <w:spacing w:after="0" w:line="240" w:lineRule="auto"/>
        <w:rPr>
          <w:rFonts w:ascii="Times New Roman" w:hAnsi="Times New Roman" w:cs="Times New Roman"/>
          <w:b/>
          <w:sz w:val="28"/>
          <w:szCs w:val="28"/>
        </w:rPr>
      </w:pPr>
      <w:r w:rsidRPr="004C5CE1">
        <w:rPr>
          <w:rFonts w:ascii="Times New Roman" w:hAnsi="Times New Roman" w:cs="Times New Roman"/>
          <w:b/>
          <w:sz w:val="28"/>
          <w:szCs w:val="28"/>
        </w:rPr>
        <w:lastRenderedPageBreak/>
        <w:t xml:space="preserve">3. </w:t>
      </w:r>
      <w:r w:rsidR="002C0DE3" w:rsidRPr="004C5CE1">
        <w:rPr>
          <w:rFonts w:ascii="Times New Roman" w:hAnsi="Times New Roman" w:cs="Times New Roman"/>
          <w:b/>
          <w:sz w:val="28"/>
          <w:szCs w:val="28"/>
        </w:rPr>
        <w:t>СЕЛЬСКОЕ ХОЗЯЙСТВО</w:t>
      </w:r>
    </w:p>
    <w:p w:rsidR="006C079E" w:rsidRPr="006D5537" w:rsidRDefault="006C079E" w:rsidP="006D5537">
      <w:pPr>
        <w:widowControl/>
        <w:suppressAutoHyphens w:val="0"/>
        <w:autoSpaceDN/>
        <w:spacing w:after="0" w:line="240" w:lineRule="auto"/>
        <w:ind w:firstLine="709"/>
        <w:jc w:val="both"/>
        <w:textAlignment w:val="auto"/>
        <w:rPr>
          <w:rFonts w:ascii="Times New Roman" w:eastAsia="Times New Roman" w:hAnsi="Times New Roman" w:cs="Times New Roman"/>
          <w:b/>
          <w:color w:val="000000" w:themeColor="text1"/>
          <w:kern w:val="0"/>
          <w:sz w:val="28"/>
          <w:szCs w:val="28"/>
          <w:lang w:eastAsia="ru-RU"/>
        </w:rPr>
      </w:pPr>
    </w:p>
    <w:p w:rsidR="002F4119" w:rsidRDefault="00921A28" w:rsidP="00226E09">
      <w:pPr>
        <w:widowControl/>
        <w:suppressAutoHyphens w:val="0"/>
        <w:autoSpaceDN/>
        <w:spacing w:after="0" w:line="240" w:lineRule="auto"/>
        <w:ind w:firstLine="709"/>
        <w:jc w:val="center"/>
        <w:textAlignment w:val="auto"/>
        <w:rPr>
          <w:rFonts w:ascii="Times New Roman" w:eastAsia="Times New Roman" w:hAnsi="Times New Roman" w:cs="Times New Roman"/>
          <w:b/>
          <w:color w:val="000000" w:themeColor="text1"/>
          <w:kern w:val="0"/>
          <w:sz w:val="28"/>
          <w:szCs w:val="28"/>
          <w:lang w:eastAsia="ru-RU"/>
        </w:rPr>
      </w:pPr>
      <w:r w:rsidRPr="006D5537">
        <w:rPr>
          <w:rFonts w:ascii="Times New Roman" w:eastAsia="Times New Roman" w:hAnsi="Times New Roman" w:cs="Times New Roman"/>
          <w:b/>
          <w:color w:val="000000" w:themeColor="text1"/>
          <w:kern w:val="0"/>
          <w:sz w:val="28"/>
          <w:szCs w:val="28"/>
          <w:lang w:eastAsia="ru-RU"/>
        </w:rPr>
        <w:t>Основные показатели социально-экономического развития</w:t>
      </w:r>
      <w:r w:rsidR="00226E09">
        <w:rPr>
          <w:rFonts w:ascii="Times New Roman" w:eastAsia="Times New Roman" w:hAnsi="Times New Roman" w:cs="Times New Roman"/>
          <w:b/>
          <w:color w:val="000000" w:themeColor="text1"/>
          <w:kern w:val="0"/>
          <w:sz w:val="28"/>
          <w:szCs w:val="28"/>
          <w:lang w:eastAsia="ru-RU"/>
        </w:rPr>
        <w:t xml:space="preserve"> </w:t>
      </w:r>
    </w:p>
    <w:p w:rsidR="00921A28" w:rsidRPr="006D5537" w:rsidRDefault="00921A28" w:rsidP="00226E09">
      <w:pPr>
        <w:widowControl/>
        <w:suppressAutoHyphens w:val="0"/>
        <w:autoSpaceDN/>
        <w:spacing w:after="0" w:line="240" w:lineRule="auto"/>
        <w:ind w:firstLine="709"/>
        <w:jc w:val="center"/>
        <w:textAlignment w:val="auto"/>
        <w:rPr>
          <w:rFonts w:ascii="Times New Roman" w:eastAsia="Times New Roman" w:hAnsi="Times New Roman" w:cs="Times New Roman"/>
          <w:b/>
          <w:color w:val="000000" w:themeColor="text1"/>
          <w:kern w:val="0"/>
          <w:sz w:val="28"/>
          <w:szCs w:val="28"/>
          <w:lang w:eastAsia="ru-RU"/>
        </w:rPr>
      </w:pPr>
      <w:r w:rsidRPr="006D5537">
        <w:rPr>
          <w:rFonts w:ascii="Times New Roman" w:eastAsia="Times New Roman" w:hAnsi="Times New Roman" w:cs="Times New Roman"/>
          <w:b/>
          <w:color w:val="000000" w:themeColor="text1"/>
          <w:kern w:val="0"/>
          <w:sz w:val="28"/>
          <w:szCs w:val="28"/>
          <w:lang w:eastAsia="ru-RU"/>
        </w:rPr>
        <w:t xml:space="preserve">за </w:t>
      </w:r>
      <w:r w:rsidR="009F41C6" w:rsidRPr="006D5537">
        <w:rPr>
          <w:rFonts w:ascii="Times New Roman" w:eastAsia="Times New Roman" w:hAnsi="Times New Roman" w:cs="Times New Roman"/>
          <w:b/>
          <w:color w:val="000000" w:themeColor="text1"/>
          <w:kern w:val="0"/>
          <w:sz w:val="28"/>
          <w:szCs w:val="28"/>
          <w:lang w:eastAsia="ru-RU"/>
        </w:rPr>
        <w:t>12</w:t>
      </w:r>
      <w:r w:rsidRPr="006D5537">
        <w:rPr>
          <w:rFonts w:ascii="Times New Roman" w:eastAsia="Times New Roman" w:hAnsi="Times New Roman" w:cs="Times New Roman"/>
          <w:b/>
          <w:color w:val="000000" w:themeColor="text1"/>
          <w:kern w:val="0"/>
          <w:sz w:val="28"/>
          <w:szCs w:val="28"/>
          <w:lang w:eastAsia="ru-RU"/>
        </w:rPr>
        <w:t xml:space="preserve"> месяцев 2020 года</w:t>
      </w:r>
    </w:p>
    <w:p w:rsidR="00921A28" w:rsidRPr="006D5537" w:rsidRDefault="00921A28" w:rsidP="00226E09">
      <w:pPr>
        <w:widowControl/>
        <w:suppressAutoHyphens w:val="0"/>
        <w:autoSpaceDN/>
        <w:spacing w:after="0" w:line="240" w:lineRule="auto"/>
        <w:ind w:firstLine="709"/>
        <w:jc w:val="center"/>
        <w:textAlignment w:val="auto"/>
        <w:rPr>
          <w:rFonts w:ascii="Times New Roman" w:eastAsia="Times New Roman" w:hAnsi="Times New Roman" w:cs="Times New Roman"/>
          <w:b/>
          <w:color w:val="000000" w:themeColor="text1"/>
          <w:kern w:val="0"/>
          <w:sz w:val="28"/>
          <w:szCs w:val="28"/>
          <w:lang w:eastAsia="ru-RU"/>
        </w:rPr>
      </w:pPr>
      <w:r w:rsidRPr="006D5537">
        <w:rPr>
          <w:rFonts w:ascii="Times New Roman" w:eastAsia="Times New Roman" w:hAnsi="Times New Roman" w:cs="Times New Roman"/>
          <w:b/>
          <w:color w:val="000000" w:themeColor="text1"/>
          <w:kern w:val="0"/>
          <w:sz w:val="28"/>
          <w:szCs w:val="28"/>
          <w:lang w:eastAsia="ru-RU"/>
        </w:rPr>
        <w:t>Новгородский муниципальный район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6"/>
        <w:gridCol w:w="1542"/>
        <w:gridCol w:w="1927"/>
        <w:gridCol w:w="2310"/>
      </w:tblGrid>
      <w:tr w:rsidR="009F41C6" w:rsidRPr="006D5537" w:rsidTr="006D5537">
        <w:trPr>
          <w:trHeight w:val="20"/>
        </w:trPr>
        <w:tc>
          <w:tcPr>
            <w:tcW w:w="1908"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Наименование показателя</w:t>
            </w:r>
          </w:p>
        </w:tc>
        <w:tc>
          <w:tcPr>
            <w:tcW w:w="825"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 xml:space="preserve">Ед. </w:t>
            </w:r>
            <w:proofErr w:type="spellStart"/>
            <w:r w:rsidRPr="006D5537">
              <w:rPr>
                <w:rFonts w:ascii="Times New Roman" w:hAnsi="Times New Roman" w:cs="Times New Roman"/>
                <w:sz w:val="24"/>
                <w:szCs w:val="24"/>
              </w:rPr>
              <w:t>измер</w:t>
            </w:r>
            <w:proofErr w:type="spellEnd"/>
            <w:r w:rsidRPr="006D5537">
              <w:rPr>
                <w:rFonts w:ascii="Times New Roman" w:hAnsi="Times New Roman" w:cs="Times New Roman"/>
                <w:sz w:val="24"/>
                <w:szCs w:val="24"/>
              </w:rPr>
              <w:t>.</w:t>
            </w:r>
          </w:p>
        </w:tc>
        <w:tc>
          <w:tcPr>
            <w:tcW w:w="1031"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Нарастающим итогом с начала года</w:t>
            </w:r>
          </w:p>
        </w:tc>
        <w:tc>
          <w:tcPr>
            <w:tcW w:w="1236"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В % к 12 мес.</w:t>
            </w:r>
          </w:p>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 xml:space="preserve"> 2019 года</w:t>
            </w:r>
          </w:p>
        </w:tc>
      </w:tr>
      <w:tr w:rsidR="009F41C6" w:rsidRPr="006D5537" w:rsidTr="006D5537">
        <w:trPr>
          <w:trHeight w:val="20"/>
        </w:trPr>
        <w:tc>
          <w:tcPr>
            <w:tcW w:w="1908"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 Объем отгруженных товаров собственного производства, выполненных работ и услуг собственными силами по организациям</w:t>
            </w:r>
          </w:p>
        </w:tc>
        <w:tc>
          <w:tcPr>
            <w:tcW w:w="825"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млн. руб.</w:t>
            </w:r>
          </w:p>
        </w:tc>
        <w:tc>
          <w:tcPr>
            <w:tcW w:w="1031"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5846,33</w:t>
            </w:r>
          </w:p>
        </w:tc>
        <w:tc>
          <w:tcPr>
            <w:tcW w:w="1236"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90</w:t>
            </w:r>
          </w:p>
        </w:tc>
      </w:tr>
      <w:tr w:rsidR="009F41C6" w:rsidRPr="006D5537" w:rsidTr="006D5537">
        <w:trPr>
          <w:trHeight w:val="20"/>
        </w:trPr>
        <w:tc>
          <w:tcPr>
            <w:tcW w:w="1908"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 xml:space="preserve">в </w:t>
            </w:r>
            <w:proofErr w:type="spellStart"/>
            <w:r w:rsidRPr="006D5537">
              <w:rPr>
                <w:rFonts w:ascii="Times New Roman" w:hAnsi="Times New Roman" w:cs="Times New Roman"/>
                <w:sz w:val="24"/>
                <w:szCs w:val="24"/>
              </w:rPr>
              <w:t>т.ч</w:t>
            </w:r>
            <w:proofErr w:type="spellEnd"/>
            <w:r w:rsidRPr="006D5537">
              <w:rPr>
                <w:rFonts w:ascii="Times New Roman" w:hAnsi="Times New Roman" w:cs="Times New Roman"/>
                <w:sz w:val="24"/>
                <w:szCs w:val="24"/>
              </w:rPr>
              <w:t>.</w:t>
            </w:r>
          </w:p>
        </w:tc>
        <w:tc>
          <w:tcPr>
            <w:tcW w:w="825" w:type="pct"/>
            <w:vAlign w:val="center"/>
          </w:tcPr>
          <w:p w:rsidR="009F41C6" w:rsidRPr="006D5537" w:rsidRDefault="009F41C6" w:rsidP="00226E09">
            <w:pPr>
              <w:spacing w:after="0" w:line="240" w:lineRule="auto"/>
              <w:rPr>
                <w:rFonts w:ascii="Times New Roman" w:hAnsi="Times New Roman" w:cs="Times New Roman"/>
                <w:sz w:val="24"/>
                <w:szCs w:val="24"/>
              </w:rPr>
            </w:pPr>
          </w:p>
        </w:tc>
        <w:tc>
          <w:tcPr>
            <w:tcW w:w="1031" w:type="pct"/>
            <w:vAlign w:val="center"/>
          </w:tcPr>
          <w:p w:rsidR="009F41C6" w:rsidRPr="006D5537" w:rsidRDefault="009F41C6" w:rsidP="00226E09">
            <w:pPr>
              <w:spacing w:after="0" w:line="240" w:lineRule="auto"/>
              <w:rPr>
                <w:rFonts w:ascii="Times New Roman" w:hAnsi="Times New Roman" w:cs="Times New Roman"/>
                <w:sz w:val="24"/>
                <w:szCs w:val="24"/>
              </w:rPr>
            </w:pPr>
          </w:p>
        </w:tc>
        <w:tc>
          <w:tcPr>
            <w:tcW w:w="1236" w:type="pct"/>
            <w:vAlign w:val="center"/>
          </w:tcPr>
          <w:p w:rsidR="009F41C6" w:rsidRPr="006D5537" w:rsidRDefault="009F41C6" w:rsidP="00226E09">
            <w:pPr>
              <w:spacing w:after="0" w:line="240" w:lineRule="auto"/>
              <w:rPr>
                <w:rFonts w:ascii="Times New Roman" w:hAnsi="Times New Roman" w:cs="Times New Roman"/>
                <w:sz w:val="24"/>
                <w:szCs w:val="24"/>
              </w:rPr>
            </w:pPr>
          </w:p>
        </w:tc>
      </w:tr>
      <w:tr w:rsidR="009F41C6" w:rsidRPr="006D5537" w:rsidTr="006D5537">
        <w:trPr>
          <w:trHeight w:val="20"/>
        </w:trPr>
        <w:tc>
          <w:tcPr>
            <w:tcW w:w="1908"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 по крупным и средним предприятиям</w:t>
            </w:r>
          </w:p>
        </w:tc>
        <w:tc>
          <w:tcPr>
            <w:tcW w:w="825"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млн. руб.</w:t>
            </w:r>
          </w:p>
        </w:tc>
        <w:tc>
          <w:tcPr>
            <w:tcW w:w="1031"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5625,09</w:t>
            </w:r>
          </w:p>
        </w:tc>
        <w:tc>
          <w:tcPr>
            <w:tcW w:w="1236"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89</w:t>
            </w:r>
          </w:p>
        </w:tc>
      </w:tr>
      <w:tr w:rsidR="009F41C6" w:rsidRPr="006D5537" w:rsidTr="006D5537">
        <w:trPr>
          <w:trHeight w:val="20"/>
        </w:trPr>
        <w:tc>
          <w:tcPr>
            <w:tcW w:w="1908"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 по малым предприятиям</w:t>
            </w:r>
          </w:p>
        </w:tc>
        <w:tc>
          <w:tcPr>
            <w:tcW w:w="825"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млн. руб.</w:t>
            </w:r>
          </w:p>
        </w:tc>
        <w:tc>
          <w:tcPr>
            <w:tcW w:w="1031"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221,248</w:t>
            </w:r>
          </w:p>
        </w:tc>
        <w:tc>
          <w:tcPr>
            <w:tcW w:w="1236"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113</w:t>
            </w:r>
          </w:p>
        </w:tc>
      </w:tr>
      <w:tr w:rsidR="009F41C6" w:rsidRPr="006D5537" w:rsidTr="006D5537">
        <w:trPr>
          <w:trHeight w:val="20"/>
        </w:trPr>
        <w:tc>
          <w:tcPr>
            <w:tcW w:w="1908"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По крестьянским (фермерским) хозяйствам</w:t>
            </w:r>
          </w:p>
        </w:tc>
        <w:tc>
          <w:tcPr>
            <w:tcW w:w="825"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млн. руб.</w:t>
            </w:r>
          </w:p>
        </w:tc>
        <w:tc>
          <w:tcPr>
            <w:tcW w:w="1031"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61,27</w:t>
            </w:r>
          </w:p>
        </w:tc>
        <w:tc>
          <w:tcPr>
            <w:tcW w:w="1236"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57,27</w:t>
            </w:r>
          </w:p>
        </w:tc>
      </w:tr>
      <w:tr w:rsidR="009F41C6" w:rsidRPr="006D5537" w:rsidTr="006D5537">
        <w:trPr>
          <w:trHeight w:val="20"/>
        </w:trPr>
        <w:tc>
          <w:tcPr>
            <w:tcW w:w="1908"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ИТОГО</w:t>
            </w:r>
          </w:p>
        </w:tc>
        <w:tc>
          <w:tcPr>
            <w:tcW w:w="825" w:type="pct"/>
            <w:vAlign w:val="center"/>
          </w:tcPr>
          <w:p w:rsidR="009F41C6" w:rsidRPr="006D5537" w:rsidRDefault="009F41C6" w:rsidP="00226E09">
            <w:pPr>
              <w:spacing w:after="0" w:line="240" w:lineRule="auto"/>
              <w:rPr>
                <w:rFonts w:ascii="Times New Roman" w:hAnsi="Times New Roman" w:cs="Times New Roman"/>
                <w:sz w:val="24"/>
                <w:szCs w:val="24"/>
              </w:rPr>
            </w:pPr>
          </w:p>
        </w:tc>
        <w:tc>
          <w:tcPr>
            <w:tcW w:w="1031"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5907,61</w:t>
            </w:r>
          </w:p>
        </w:tc>
        <w:tc>
          <w:tcPr>
            <w:tcW w:w="1236"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91</w:t>
            </w:r>
          </w:p>
        </w:tc>
      </w:tr>
      <w:tr w:rsidR="009F41C6" w:rsidRPr="006D5537" w:rsidTr="006D5537">
        <w:trPr>
          <w:trHeight w:val="20"/>
        </w:trPr>
        <w:tc>
          <w:tcPr>
            <w:tcW w:w="1908"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Из п. 1 по ведущим предприятиям:</w:t>
            </w:r>
          </w:p>
        </w:tc>
        <w:tc>
          <w:tcPr>
            <w:tcW w:w="825"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млн. руб.</w:t>
            </w:r>
          </w:p>
        </w:tc>
        <w:tc>
          <w:tcPr>
            <w:tcW w:w="1031"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5557,48</w:t>
            </w:r>
          </w:p>
        </w:tc>
        <w:tc>
          <w:tcPr>
            <w:tcW w:w="1236"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92</w:t>
            </w:r>
          </w:p>
        </w:tc>
      </w:tr>
      <w:tr w:rsidR="009F41C6" w:rsidRPr="006D5537" w:rsidTr="006D5537">
        <w:trPr>
          <w:trHeight w:val="20"/>
        </w:trPr>
        <w:tc>
          <w:tcPr>
            <w:tcW w:w="1908"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  ООО «Новгородский бекон»</w:t>
            </w:r>
          </w:p>
        </w:tc>
        <w:tc>
          <w:tcPr>
            <w:tcW w:w="825"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млн. руб.</w:t>
            </w:r>
          </w:p>
        </w:tc>
        <w:tc>
          <w:tcPr>
            <w:tcW w:w="1031"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4887,00</w:t>
            </w:r>
          </w:p>
        </w:tc>
        <w:tc>
          <w:tcPr>
            <w:tcW w:w="1236"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102</w:t>
            </w:r>
          </w:p>
        </w:tc>
      </w:tr>
      <w:tr w:rsidR="009F41C6" w:rsidRPr="006D5537" w:rsidTr="006D5537">
        <w:trPr>
          <w:trHeight w:val="20"/>
        </w:trPr>
        <w:tc>
          <w:tcPr>
            <w:tcW w:w="1908"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 ООО «</w:t>
            </w:r>
            <w:proofErr w:type="spellStart"/>
            <w:r w:rsidRPr="006D5537">
              <w:rPr>
                <w:rFonts w:ascii="Times New Roman" w:hAnsi="Times New Roman" w:cs="Times New Roman"/>
                <w:sz w:val="24"/>
                <w:szCs w:val="24"/>
              </w:rPr>
              <w:t>НовСвин</w:t>
            </w:r>
            <w:proofErr w:type="spellEnd"/>
            <w:r w:rsidRPr="006D5537">
              <w:rPr>
                <w:rFonts w:ascii="Times New Roman" w:hAnsi="Times New Roman" w:cs="Times New Roman"/>
                <w:sz w:val="24"/>
                <w:szCs w:val="24"/>
              </w:rPr>
              <w:t>»</w:t>
            </w:r>
          </w:p>
        </w:tc>
        <w:tc>
          <w:tcPr>
            <w:tcW w:w="825"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млн. руб.</w:t>
            </w:r>
          </w:p>
        </w:tc>
        <w:tc>
          <w:tcPr>
            <w:tcW w:w="1031"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114,281</w:t>
            </w:r>
          </w:p>
        </w:tc>
        <w:tc>
          <w:tcPr>
            <w:tcW w:w="1236"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19</w:t>
            </w:r>
          </w:p>
        </w:tc>
      </w:tr>
      <w:tr w:rsidR="009F41C6" w:rsidRPr="006D5537" w:rsidTr="006D5537">
        <w:trPr>
          <w:trHeight w:val="20"/>
        </w:trPr>
        <w:tc>
          <w:tcPr>
            <w:tcW w:w="1908"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3) ООО «Трубичино»</w:t>
            </w:r>
          </w:p>
        </w:tc>
        <w:tc>
          <w:tcPr>
            <w:tcW w:w="825"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млн. руб.</w:t>
            </w:r>
          </w:p>
        </w:tc>
        <w:tc>
          <w:tcPr>
            <w:tcW w:w="1031"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556,2</w:t>
            </w:r>
          </w:p>
        </w:tc>
        <w:tc>
          <w:tcPr>
            <w:tcW w:w="1236"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89</w:t>
            </w:r>
          </w:p>
        </w:tc>
      </w:tr>
      <w:tr w:rsidR="009F41C6" w:rsidRPr="006D5537" w:rsidTr="006D5537">
        <w:trPr>
          <w:trHeight w:val="20"/>
        </w:trPr>
        <w:tc>
          <w:tcPr>
            <w:tcW w:w="1908"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 Объем инвестиций в основной капитал за счет всех источников по организациям</w:t>
            </w:r>
          </w:p>
        </w:tc>
        <w:tc>
          <w:tcPr>
            <w:tcW w:w="825"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млн. руб.</w:t>
            </w:r>
          </w:p>
        </w:tc>
        <w:tc>
          <w:tcPr>
            <w:tcW w:w="1031"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695,88</w:t>
            </w:r>
          </w:p>
        </w:tc>
        <w:tc>
          <w:tcPr>
            <w:tcW w:w="1236" w:type="pct"/>
            <w:vAlign w:val="center"/>
          </w:tcPr>
          <w:p w:rsidR="009F41C6" w:rsidRPr="006D5537" w:rsidRDefault="009F41C6" w:rsidP="00226E09">
            <w:pPr>
              <w:spacing w:after="0" w:line="240" w:lineRule="auto"/>
              <w:rPr>
                <w:rFonts w:ascii="Times New Roman" w:hAnsi="Times New Roman" w:cs="Times New Roman"/>
                <w:sz w:val="24"/>
                <w:szCs w:val="24"/>
              </w:rPr>
            </w:pPr>
            <w:proofErr w:type="gramStart"/>
            <w:r w:rsidRPr="006D5537">
              <w:rPr>
                <w:rFonts w:ascii="Times New Roman" w:hAnsi="Times New Roman" w:cs="Times New Roman"/>
                <w:sz w:val="24"/>
                <w:szCs w:val="24"/>
              </w:rPr>
              <w:t>&gt;в</w:t>
            </w:r>
            <w:proofErr w:type="gramEnd"/>
            <w:r w:rsidRPr="006D5537">
              <w:rPr>
                <w:rFonts w:ascii="Times New Roman" w:hAnsi="Times New Roman" w:cs="Times New Roman"/>
                <w:sz w:val="24"/>
                <w:szCs w:val="24"/>
              </w:rPr>
              <w:t xml:space="preserve"> 2,0 раза</w:t>
            </w:r>
          </w:p>
        </w:tc>
      </w:tr>
      <w:tr w:rsidR="009F41C6" w:rsidRPr="006D5537" w:rsidTr="006D5537">
        <w:trPr>
          <w:trHeight w:val="20"/>
        </w:trPr>
        <w:tc>
          <w:tcPr>
            <w:tcW w:w="1908"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 xml:space="preserve">в </w:t>
            </w:r>
            <w:proofErr w:type="spellStart"/>
            <w:r w:rsidRPr="006D5537">
              <w:rPr>
                <w:rFonts w:ascii="Times New Roman" w:hAnsi="Times New Roman" w:cs="Times New Roman"/>
                <w:sz w:val="24"/>
                <w:szCs w:val="24"/>
              </w:rPr>
              <w:t>т.ч</w:t>
            </w:r>
            <w:proofErr w:type="spellEnd"/>
            <w:r w:rsidRPr="006D5537">
              <w:rPr>
                <w:rFonts w:ascii="Times New Roman" w:hAnsi="Times New Roman" w:cs="Times New Roman"/>
                <w:sz w:val="24"/>
                <w:szCs w:val="24"/>
              </w:rPr>
              <w:t>. по ведущим предприятиям</w:t>
            </w:r>
          </w:p>
        </w:tc>
        <w:tc>
          <w:tcPr>
            <w:tcW w:w="825"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млн. руб.</w:t>
            </w:r>
          </w:p>
        </w:tc>
        <w:tc>
          <w:tcPr>
            <w:tcW w:w="1031"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569,93</w:t>
            </w:r>
          </w:p>
        </w:tc>
        <w:tc>
          <w:tcPr>
            <w:tcW w:w="1236" w:type="pct"/>
            <w:vAlign w:val="center"/>
          </w:tcPr>
          <w:p w:rsidR="009F41C6" w:rsidRPr="006D5537" w:rsidRDefault="009F41C6" w:rsidP="00226E09">
            <w:pPr>
              <w:spacing w:after="0" w:line="240" w:lineRule="auto"/>
              <w:rPr>
                <w:rFonts w:ascii="Times New Roman" w:hAnsi="Times New Roman" w:cs="Times New Roman"/>
                <w:sz w:val="24"/>
                <w:szCs w:val="24"/>
              </w:rPr>
            </w:pPr>
            <w:proofErr w:type="gramStart"/>
            <w:r w:rsidRPr="006D5537">
              <w:rPr>
                <w:rFonts w:ascii="Times New Roman" w:hAnsi="Times New Roman" w:cs="Times New Roman"/>
                <w:sz w:val="24"/>
                <w:szCs w:val="24"/>
              </w:rPr>
              <w:t>&gt;в</w:t>
            </w:r>
            <w:proofErr w:type="gramEnd"/>
            <w:r w:rsidRPr="006D5537">
              <w:rPr>
                <w:rFonts w:ascii="Times New Roman" w:hAnsi="Times New Roman" w:cs="Times New Roman"/>
                <w:sz w:val="24"/>
                <w:szCs w:val="24"/>
              </w:rPr>
              <w:t xml:space="preserve"> 2,0 раза </w:t>
            </w:r>
          </w:p>
        </w:tc>
      </w:tr>
      <w:tr w:rsidR="009F41C6" w:rsidRPr="006D5537" w:rsidTr="006D5537">
        <w:trPr>
          <w:trHeight w:val="20"/>
        </w:trPr>
        <w:tc>
          <w:tcPr>
            <w:tcW w:w="1908"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 ООО «Трубичино»</w:t>
            </w:r>
          </w:p>
        </w:tc>
        <w:tc>
          <w:tcPr>
            <w:tcW w:w="825"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млн. руб.</w:t>
            </w:r>
          </w:p>
        </w:tc>
        <w:tc>
          <w:tcPr>
            <w:tcW w:w="1031"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317,7</w:t>
            </w:r>
          </w:p>
        </w:tc>
        <w:tc>
          <w:tcPr>
            <w:tcW w:w="1236" w:type="pct"/>
            <w:vAlign w:val="center"/>
          </w:tcPr>
          <w:p w:rsidR="009F41C6" w:rsidRPr="006D5537" w:rsidRDefault="009F41C6" w:rsidP="00226E09">
            <w:pPr>
              <w:spacing w:after="0" w:line="240" w:lineRule="auto"/>
              <w:rPr>
                <w:rFonts w:ascii="Times New Roman" w:hAnsi="Times New Roman" w:cs="Times New Roman"/>
                <w:sz w:val="24"/>
                <w:szCs w:val="24"/>
              </w:rPr>
            </w:pPr>
            <w:proofErr w:type="gramStart"/>
            <w:r w:rsidRPr="006D5537">
              <w:rPr>
                <w:rFonts w:ascii="Times New Roman" w:hAnsi="Times New Roman" w:cs="Times New Roman"/>
                <w:sz w:val="24"/>
                <w:szCs w:val="24"/>
              </w:rPr>
              <w:t>&gt;в</w:t>
            </w:r>
            <w:proofErr w:type="gramEnd"/>
            <w:r w:rsidRPr="006D5537">
              <w:rPr>
                <w:rFonts w:ascii="Times New Roman" w:hAnsi="Times New Roman" w:cs="Times New Roman"/>
                <w:sz w:val="24"/>
                <w:szCs w:val="24"/>
              </w:rPr>
              <w:t xml:space="preserve"> 23,0 раза </w:t>
            </w:r>
          </w:p>
        </w:tc>
      </w:tr>
      <w:tr w:rsidR="009F41C6" w:rsidRPr="006D5537" w:rsidTr="006D5537">
        <w:trPr>
          <w:trHeight w:val="20"/>
        </w:trPr>
        <w:tc>
          <w:tcPr>
            <w:tcW w:w="1908"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 ООО «Новгородский бекон»</w:t>
            </w:r>
          </w:p>
        </w:tc>
        <w:tc>
          <w:tcPr>
            <w:tcW w:w="825"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млн. руб.</w:t>
            </w:r>
          </w:p>
        </w:tc>
        <w:tc>
          <w:tcPr>
            <w:tcW w:w="1031"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252</w:t>
            </w:r>
          </w:p>
        </w:tc>
        <w:tc>
          <w:tcPr>
            <w:tcW w:w="1236"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122</w:t>
            </w:r>
          </w:p>
        </w:tc>
      </w:tr>
      <w:tr w:rsidR="009F41C6" w:rsidRPr="006D5537" w:rsidTr="006D5537">
        <w:trPr>
          <w:trHeight w:val="20"/>
        </w:trPr>
        <w:tc>
          <w:tcPr>
            <w:tcW w:w="1908"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3) ООО «</w:t>
            </w:r>
            <w:proofErr w:type="spellStart"/>
            <w:r w:rsidRPr="006D5537">
              <w:rPr>
                <w:rFonts w:ascii="Times New Roman" w:hAnsi="Times New Roman" w:cs="Times New Roman"/>
                <w:sz w:val="24"/>
                <w:szCs w:val="24"/>
              </w:rPr>
              <w:t>НовСвин</w:t>
            </w:r>
            <w:proofErr w:type="spellEnd"/>
            <w:r w:rsidRPr="006D5537">
              <w:rPr>
                <w:rFonts w:ascii="Times New Roman" w:hAnsi="Times New Roman" w:cs="Times New Roman"/>
                <w:sz w:val="24"/>
                <w:szCs w:val="24"/>
              </w:rPr>
              <w:t>»</w:t>
            </w:r>
          </w:p>
        </w:tc>
        <w:tc>
          <w:tcPr>
            <w:tcW w:w="825"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млн. руб.</w:t>
            </w:r>
          </w:p>
        </w:tc>
        <w:tc>
          <w:tcPr>
            <w:tcW w:w="1031"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0,232</w:t>
            </w:r>
          </w:p>
        </w:tc>
        <w:tc>
          <w:tcPr>
            <w:tcW w:w="1236" w:type="pct"/>
            <w:vAlign w:val="center"/>
          </w:tcPr>
          <w:p w:rsidR="009F41C6" w:rsidRPr="006D5537" w:rsidRDefault="009F41C6" w:rsidP="00226E09">
            <w:pPr>
              <w:spacing w:after="0" w:line="240" w:lineRule="auto"/>
              <w:rPr>
                <w:rFonts w:ascii="Times New Roman" w:hAnsi="Times New Roman" w:cs="Times New Roman"/>
                <w:sz w:val="24"/>
                <w:szCs w:val="24"/>
              </w:rPr>
            </w:pPr>
            <w:bookmarkStart w:id="0" w:name="OLE_LINK1"/>
            <w:bookmarkStart w:id="1" w:name="OLE_LINK2"/>
            <w:bookmarkStart w:id="2" w:name="OLE_LINK3"/>
            <w:r w:rsidRPr="006D5537">
              <w:rPr>
                <w:rFonts w:ascii="Times New Roman" w:hAnsi="Times New Roman" w:cs="Times New Roman"/>
                <w:sz w:val="24"/>
                <w:szCs w:val="24"/>
              </w:rPr>
              <w:t xml:space="preserve"> </w:t>
            </w:r>
            <w:bookmarkEnd w:id="0"/>
            <w:bookmarkEnd w:id="1"/>
            <w:bookmarkEnd w:id="2"/>
            <w:r w:rsidRPr="006D5537">
              <w:rPr>
                <w:rFonts w:ascii="Times New Roman" w:hAnsi="Times New Roman" w:cs="Times New Roman"/>
                <w:sz w:val="24"/>
                <w:szCs w:val="24"/>
              </w:rPr>
              <w:t>1</w:t>
            </w:r>
          </w:p>
        </w:tc>
      </w:tr>
      <w:tr w:rsidR="009F41C6" w:rsidRPr="006D5537" w:rsidTr="006D5537">
        <w:trPr>
          <w:trHeight w:val="20"/>
        </w:trPr>
        <w:tc>
          <w:tcPr>
            <w:tcW w:w="1908"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По крестьянским (фермерским) хозяйствам</w:t>
            </w:r>
          </w:p>
        </w:tc>
        <w:tc>
          <w:tcPr>
            <w:tcW w:w="825"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млн. руб.</w:t>
            </w:r>
          </w:p>
        </w:tc>
        <w:tc>
          <w:tcPr>
            <w:tcW w:w="1031"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102,803</w:t>
            </w:r>
          </w:p>
        </w:tc>
        <w:tc>
          <w:tcPr>
            <w:tcW w:w="1236" w:type="pct"/>
            <w:vAlign w:val="center"/>
          </w:tcPr>
          <w:p w:rsidR="009F41C6" w:rsidRPr="006D5537" w:rsidRDefault="009F41C6"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 xml:space="preserve">  </w:t>
            </w:r>
            <w:proofErr w:type="gramStart"/>
            <w:r w:rsidRPr="006D5537">
              <w:rPr>
                <w:rFonts w:ascii="Times New Roman" w:hAnsi="Times New Roman" w:cs="Times New Roman"/>
                <w:sz w:val="24"/>
                <w:szCs w:val="24"/>
              </w:rPr>
              <w:t>&gt;в</w:t>
            </w:r>
            <w:proofErr w:type="gramEnd"/>
            <w:r w:rsidRPr="006D5537">
              <w:rPr>
                <w:rFonts w:ascii="Times New Roman" w:hAnsi="Times New Roman" w:cs="Times New Roman"/>
                <w:sz w:val="24"/>
                <w:szCs w:val="24"/>
              </w:rPr>
              <w:t xml:space="preserve"> 7,0 раза </w:t>
            </w:r>
          </w:p>
        </w:tc>
      </w:tr>
    </w:tbl>
    <w:p w:rsidR="009F41C6" w:rsidRPr="001B235D" w:rsidRDefault="009F41C6" w:rsidP="00226E09">
      <w:pPr>
        <w:spacing w:after="0" w:line="240" w:lineRule="auto"/>
        <w:ind w:firstLine="709"/>
        <w:jc w:val="right"/>
        <w:rPr>
          <w:rFonts w:ascii="Times New Roman" w:hAnsi="Times New Roman" w:cs="Times New Roman"/>
          <w:sz w:val="28"/>
          <w:szCs w:val="28"/>
        </w:rPr>
      </w:pPr>
    </w:p>
    <w:p w:rsidR="00547340" w:rsidRPr="001B235D" w:rsidRDefault="00547340" w:rsidP="00226E0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за 2020 год в целом составил 5907,61 млн. </w:t>
      </w:r>
      <w:proofErr w:type="gramStart"/>
      <w:r w:rsidRPr="001B235D">
        <w:rPr>
          <w:rFonts w:ascii="Times New Roman" w:hAnsi="Times New Roman" w:cs="Times New Roman"/>
          <w:sz w:val="28"/>
          <w:szCs w:val="28"/>
        </w:rPr>
        <w:t>рублей  (</w:t>
      </w:r>
      <w:proofErr w:type="gramEnd"/>
      <w:r w:rsidRPr="001B235D">
        <w:rPr>
          <w:rFonts w:ascii="Times New Roman" w:hAnsi="Times New Roman" w:cs="Times New Roman"/>
          <w:sz w:val="28"/>
          <w:szCs w:val="28"/>
        </w:rPr>
        <w:t xml:space="preserve">91 %  к уровню соответствующего периода  2019 года),  в том числе  по сельскохозяйственным организациям района  5846,33 млн. рублей (90% к уровню соответствующего периода 2019 года), по крестьянским (фермерским) хозяйствам 61,27 млн. рублей.  </w:t>
      </w:r>
    </w:p>
    <w:p w:rsidR="00547340" w:rsidRPr="001B235D" w:rsidRDefault="0054734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В ООО «</w:t>
      </w:r>
      <w:proofErr w:type="spellStart"/>
      <w:r w:rsidRPr="001B235D">
        <w:rPr>
          <w:rFonts w:ascii="Times New Roman" w:hAnsi="Times New Roman" w:cs="Times New Roman"/>
          <w:sz w:val="28"/>
          <w:szCs w:val="28"/>
        </w:rPr>
        <w:t>Вяжищи</w:t>
      </w:r>
      <w:proofErr w:type="spellEnd"/>
      <w:r w:rsidRPr="001B235D">
        <w:rPr>
          <w:rFonts w:ascii="Times New Roman" w:hAnsi="Times New Roman" w:cs="Times New Roman"/>
          <w:sz w:val="28"/>
          <w:szCs w:val="28"/>
        </w:rPr>
        <w:t>» уменьшение объема отгруженных товаров произошло за счет снижения объемов реализации животноводческой продукции и уменьшения поголовья скота.</w:t>
      </w:r>
    </w:p>
    <w:p w:rsidR="00547340" w:rsidRPr="001B235D" w:rsidRDefault="0054734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ОАО «</w:t>
      </w:r>
      <w:proofErr w:type="spellStart"/>
      <w:r w:rsidRPr="001B235D">
        <w:rPr>
          <w:rFonts w:ascii="Times New Roman" w:hAnsi="Times New Roman" w:cs="Times New Roman"/>
          <w:sz w:val="28"/>
          <w:szCs w:val="28"/>
        </w:rPr>
        <w:t>Ермолинское</w:t>
      </w:r>
      <w:proofErr w:type="spellEnd"/>
      <w:r w:rsidRPr="001B235D">
        <w:rPr>
          <w:rFonts w:ascii="Times New Roman" w:hAnsi="Times New Roman" w:cs="Times New Roman"/>
          <w:sz w:val="28"/>
          <w:szCs w:val="28"/>
        </w:rPr>
        <w:t xml:space="preserve">» уменьшение объема отгруженных товаров произошло за счет снижения объемов реализации животноводческой продукции. </w:t>
      </w:r>
    </w:p>
    <w:p w:rsidR="00547340" w:rsidRPr="001B235D" w:rsidRDefault="0054734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ООО «</w:t>
      </w:r>
      <w:proofErr w:type="spellStart"/>
      <w:r w:rsidRPr="001B235D">
        <w:rPr>
          <w:rFonts w:ascii="Times New Roman" w:hAnsi="Times New Roman" w:cs="Times New Roman"/>
          <w:sz w:val="28"/>
          <w:szCs w:val="28"/>
        </w:rPr>
        <w:t>НовСвин</w:t>
      </w:r>
      <w:proofErr w:type="spellEnd"/>
      <w:r w:rsidRPr="001B235D">
        <w:rPr>
          <w:rFonts w:ascii="Times New Roman" w:hAnsi="Times New Roman" w:cs="Times New Roman"/>
          <w:sz w:val="28"/>
          <w:szCs w:val="28"/>
        </w:rPr>
        <w:t xml:space="preserve">» обнаружение вируса АЧС, в связи с чем произошла </w:t>
      </w:r>
      <w:r w:rsidRPr="001B235D">
        <w:rPr>
          <w:rFonts w:ascii="Times New Roman" w:hAnsi="Times New Roman" w:cs="Times New Roman"/>
          <w:sz w:val="28"/>
          <w:szCs w:val="28"/>
        </w:rPr>
        <w:lastRenderedPageBreak/>
        <w:t>ликвидация всего поголовья.</w:t>
      </w:r>
    </w:p>
    <w:p w:rsidR="00547340" w:rsidRPr="001B235D" w:rsidRDefault="00547340" w:rsidP="006D5537">
      <w:pPr>
        <w:spacing w:after="0" w:line="240" w:lineRule="auto"/>
        <w:ind w:firstLine="709"/>
        <w:jc w:val="both"/>
        <w:rPr>
          <w:rFonts w:ascii="Times New Roman" w:hAnsi="Times New Roman" w:cs="Times New Roman"/>
          <w:b/>
          <w:sz w:val="28"/>
          <w:szCs w:val="28"/>
        </w:rPr>
      </w:pPr>
      <w:r w:rsidRPr="001B235D">
        <w:rPr>
          <w:rFonts w:ascii="Times New Roman" w:hAnsi="Times New Roman" w:cs="Times New Roman"/>
          <w:sz w:val="28"/>
          <w:szCs w:val="28"/>
        </w:rPr>
        <w:t>Объем инвестиций в основной капитал за счет всех источников составил 695,88 млн. рублей, (218 % к уровню соответствующего периода 2019 года). По крестьянским (фермерским) хозяйствам объем инвестиций увеличился в 7,0 раза к соответствующему периоду 2019 года.</w:t>
      </w:r>
    </w:p>
    <w:p w:rsidR="00547340" w:rsidRPr="001B235D" w:rsidRDefault="00547340"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Сельскохозяйственное производство района за 2020 года представлено 10 сельскохозяйственными организациями различных форм собственности (из них 6 организаций отнесены к категории «крупные и средние», 4 - организации индустриального типа), в районе осуществляют производственную деятельность 95 крестьянских (фермерских) хозяйств, насчитывается порядка 21 тысячи личных подсобных хозяйств.</w:t>
      </w:r>
    </w:p>
    <w:p w:rsidR="00547340" w:rsidRPr="001B235D" w:rsidRDefault="00547340" w:rsidP="006D5537">
      <w:pPr>
        <w:spacing w:after="0" w:line="240" w:lineRule="auto"/>
        <w:ind w:firstLine="709"/>
        <w:jc w:val="both"/>
        <w:rPr>
          <w:rFonts w:ascii="Times New Roman" w:hAnsi="Times New Roman" w:cs="Times New Roman"/>
          <w:sz w:val="28"/>
          <w:szCs w:val="28"/>
          <w:lang w:eastAsia="zh-CN"/>
        </w:rPr>
      </w:pPr>
      <w:r w:rsidRPr="001B235D">
        <w:rPr>
          <w:rFonts w:ascii="Times New Roman" w:hAnsi="Times New Roman" w:cs="Times New Roman"/>
          <w:sz w:val="28"/>
          <w:szCs w:val="28"/>
          <w:lang w:eastAsia="zh-CN"/>
        </w:rPr>
        <w:t xml:space="preserve">По-прежнему главным фактором аграрного сектора экономики района является животноводство. </w:t>
      </w:r>
    </w:p>
    <w:p w:rsidR="006D5537" w:rsidRDefault="006D5537" w:rsidP="006D5537">
      <w:pPr>
        <w:spacing w:after="0" w:line="240" w:lineRule="auto"/>
        <w:ind w:firstLine="709"/>
        <w:jc w:val="both"/>
        <w:rPr>
          <w:rFonts w:ascii="Times New Roman" w:eastAsia="Calibri" w:hAnsi="Times New Roman" w:cs="Times New Roman"/>
          <w:b/>
          <w:sz w:val="28"/>
          <w:szCs w:val="28"/>
        </w:rPr>
      </w:pPr>
    </w:p>
    <w:p w:rsidR="00547340" w:rsidRPr="001B235D" w:rsidRDefault="00547340" w:rsidP="006D5537">
      <w:pPr>
        <w:spacing w:after="0" w:line="240" w:lineRule="auto"/>
        <w:ind w:firstLine="709"/>
        <w:jc w:val="both"/>
        <w:rPr>
          <w:rFonts w:ascii="Times New Roman" w:eastAsia="Calibri" w:hAnsi="Times New Roman" w:cs="Times New Roman"/>
          <w:b/>
          <w:sz w:val="28"/>
          <w:szCs w:val="28"/>
        </w:rPr>
      </w:pPr>
      <w:r w:rsidRPr="001B235D">
        <w:rPr>
          <w:rFonts w:ascii="Times New Roman" w:eastAsia="Calibri" w:hAnsi="Times New Roman" w:cs="Times New Roman"/>
          <w:b/>
          <w:sz w:val="28"/>
          <w:szCs w:val="28"/>
        </w:rPr>
        <w:t xml:space="preserve">Таблица 1 – Динамика производства продукции животноводства в хозяйствах всех категорий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938"/>
        <w:gridCol w:w="1607"/>
        <w:gridCol w:w="1607"/>
        <w:gridCol w:w="1028"/>
        <w:gridCol w:w="1918"/>
      </w:tblGrid>
      <w:tr w:rsidR="00547340" w:rsidRPr="006D5537" w:rsidTr="005F621B">
        <w:trPr>
          <w:trHeight w:val="20"/>
        </w:trPr>
        <w:tc>
          <w:tcPr>
            <w:tcW w:w="1202" w:type="pct"/>
            <w:vMerge w:val="restar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Наименование    продукции</w:t>
            </w:r>
          </w:p>
        </w:tc>
        <w:tc>
          <w:tcPr>
            <w:tcW w:w="2772" w:type="pct"/>
            <w:gridSpan w:val="4"/>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Объем    производства</w:t>
            </w:r>
          </w:p>
        </w:tc>
        <w:tc>
          <w:tcPr>
            <w:tcW w:w="1026" w:type="pct"/>
            <w:vMerge w:val="restart"/>
            <w:tcBorders>
              <w:top w:val="single" w:sz="4" w:space="0" w:color="auto"/>
              <w:left w:val="single" w:sz="4" w:space="0" w:color="auto"/>
              <w:bottom w:val="single" w:sz="4" w:space="0" w:color="auto"/>
              <w:right w:val="single" w:sz="4" w:space="0" w:color="auto"/>
            </w:tcBorders>
            <w:vAlign w:val="center"/>
          </w:tcPr>
          <w:p w:rsidR="006D5537" w:rsidRDefault="006D5537" w:rsidP="00226E09">
            <w:pPr>
              <w:spacing w:after="0" w:line="240" w:lineRule="auto"/>
              <w:rPr>
                <w:rFonts w:ascii="Times New Roman" w:hAnsi="Times New Roman" w:cs="Times New Roman"/>
                <w:sz w:val="24"/>
                <w:szCs w:val="24"/>
              </w:rPr>
            </w:pPr>
          </w:p>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2020 к плану 2020 года,</w:t>
            </w:r>
          </w:p>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w:t>
            </w:r>
          </w:p>
        </w:tc>
      </w:tr>
      <w:tr w:rsidR="00547340" w:rsidRPr="006D5537" w:rsidTr="005F621B">
        <w:trPr>
          <w:trHeight w:val="20"/>
        </w:trPr>
        <w:tc>
          <w:tcPr>
            <w:tcW w:w="1202" w:type="pct"/>
            <w:vMerge/>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План</w:t>
            </w:r>
          </w:p>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2020 года</w:t>
            </w:r>
          </w:p>
        </w:tc>
        <w:tc>
          <w:tcPr>
            <w:tcW w:w="860"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 xml:space="preserve"> 2019 год</w:t>
            </w:r>
          </w:p>
        </w:tc>
        <w:tc>
          <w:tcPr>
            <w:tcW w:w="860"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 xml:space="preserve"> 2020 год</w:t>
            </w:r>
          </w:p>
        </w:tc>
        <w:tc>
          <w:tcPr>
            <w:tcW w:w="550"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2020 к 2019, %</w:t>
            </w:r>
          </w:p>
        </w:tc>
        <w:tc>
          <w:tcPr>
            <w:tcW w:w="1026" w:type="pct"/>
            <w:vMerge/>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p>
        </w:tc>
      </w:tr>
      <w:tr w:rsidR="00547340" w:rsidRPr="006D5537" w:rsidTr="005F621B">
        <w:trPr>
          <w:trHeight w:val="20"/>
        </w:trPr>
        <w:tc>
          <w:tcPr>
            <w:tcW w:w="1202"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Скот и птица в живом весе, тыс. тонн</w:t>
            </w:r>
          </w:p>
        </w:tc>
        <w:tc>
          <w:tcPr>
            <w:tcW w:w="502"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31,22</w:t>
            </w:r>
          </w:p>
        </w:tc>
        <w:tc>
          <w:tcPr>
            <w:tcW w:w="860"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48,52</w:t>
            </w:r>
          </w:p>
        </w:tc>
        <w:tc>
          <w:tcPr>
            <w:tcW w:w="860"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30,21</w:t>
            </w:r>
          </w:p>
        </w:tc>
        <w:tc>
          <w:tcPr>
            <w:tcW w:w="550"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62,3</w:t>
            </w:r>
          </w:p>
        </w:tc>
        <w:tc>
          <w:tcPr>
            <w:tcW w:w="1026"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96,8</w:t>
            </w:r>
          </w:p>
        </w:tc>
      </w:tr>
      <w:tr w:rsidR="00547340" w:rsidRPr="006D5537" w:rsidTr="005F621B">
        <w:trPr>
          <w:trHeight w:val="20"/>
        </w:trPr>
        <w:tc>
          <w:tcPr>
            <w:tcW w:w="1202"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Молоко, тыс. тонн</w:t>
            </w:r>
          </w:p>
        </w:tc>
        <w:tc>
          <w:tcPr>
            <w:tcW w:w="502"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10,85</w:t>
            </w:r>
          </w:p>
        </w:tc>
        <w:tc>
          <w:tcPr>
            <w:tcW w:w="860"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10,85</w:t>
            </w:r>
          </w:p>
        </w:tc>
        <w:tc>
          <w:tcPr>
            <w:tcW w:w="860"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11,04</w:t>
            </w:r>
          </w:p>
        </w:tc>
        <w:tc>
          <w:tcPr>
            <w:tcW w:w="550"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101,7</w:t>
            </w:r>
          </w:p>
        </w:tc>
        <w:tc>
          <w:tcPr>
            <w:tcW w:w="1026"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101,7</w:t>
            </w:r>
          </w:p>
        </w:tc>
      </w:tr>
      <w:tr w:rsidR="00547340" w:rsidRPr="006D5537" w:rsidTr="005F621B">
        <w:trPr>
          <w:trHeight w:val="20"/>
        </w:trPr>
        <w:tc>
          <w:tcPr>
            <w:tcW w:w="1202"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Яйцо, млн.  шт.</w:t>
            </w:r>
          </w:p>
        </w:tc>
        <w:tc>
          <w:tcPr>
            <w:tcW w:w="502"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2,64</w:t>
            </w:r>
          </w:p>
        </w:tc>
        <w:tc>
          <w:tcPr>
            <w:tcW w:w="860"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32,46</w:t>
            </w:r>
          </w:p>
        </w:tc>
        <w:tc>
          <w:tcPr>
            <w:tcW w:w="860"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2,25</w:t>
            </w:r>
          </w:p>
        </w:tc>
        <w:tc>
          <w:tcPr>
            <w:tcW w:w="550"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6,9</w:t>
            </w:r>
          </w:p>
        </w:tc>
        <w:tc>
          <w:tcPr>
            <w:tcW w:w="1026"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85,2</w:t>
            </w:r>
          </w:p>
        </w:tc>
      </w:tr>
    </w:tbl>
    <w:p w:rsidR="00547340" w:rsidRPr="001B235D" w:rsidRDefault="00547340" w:rsidP="00226E09">
      <w:pPr>
        <w:spacing w:after="0" w:line="240" w:lineRule="auto"/>
        <w:ind w:firstLine="709"/>
        <w:jc w:val="both"/>
        <w:rPr>
          <w:rFonts w:ascii="Times New Roman" w:eastAsia="Calibri" w:hAnsi="Times New Roman" w:cs="Times New Roman"/>
          <w:sz w:val="28"/>
          <w:szCs w:val="28"/>
        </w:rPr>
      </w:pPr>
    </w:p>
    <w:p w:rsidR="00547340" w:rsidRPr="001B235D" w:rsidRDefault="00547340" w:rsidP="00226E09">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Хозяйствами всех категорий за 2020 год произведено молока 11,04 тыс. тонн, в том числе:</w:t>
      </w:r>
    </w:p>
    <w:p w:rsidR="00547340" w:rsidRPr="001B235D" w:rsidRDefault="00547340"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 сельскохозяйственными организациями 7,92 тыс. тонн;</w:t>
      </w:r>
    </w:p>
    <w:p w:rsidR="00547340" w:rsidRPr="001B235D" w:rsidRDefault="00547340"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 личными подсобными хозяйствами 2,07 тыс. тонн;</w:t>
      </w:r>
    </w:p>
    <w:p w:rsidR="00547340" w:rsidRPr="001B235D" w:rsidRDefault="00547340"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 крестьянскими (фермерскими) хозяйствами 1,05 тыс. тонн.</w:t>
      </w:r>
    </w:p>
    <w:p w:rsidR="00547340" w:rsidRPr="001B235D" w:rsidRDefault="00547340"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 xml:space="preserve">Продуктивность коров за 2020 год в сельскохозяйственных организациях увеличилась на 3,9 % и составила 5715 кг на фуражную корову. </w:t>
      </w:r>
    </w:p>
    <w:p w:rsidR="00547340" w:rsidRPr="001B235D" w:rsidRDefault="00547340"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Поголовье коров составило 1997 головы (101,2 % к уровню прошлого года).</w:t>
      </w:r>
    </w:p>
    <w:p w:rsidR="00547340" w:rsidRPr="001B235D" w:rsidRDefault="00547340"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В 2020 году продолжают успешную работу племенные хозяйства района, увеличилась продуктивность на 1 фуражную корову в ООО «Новгородский бекон» - 6354 кг (103%), ОАО «</w:t>
      </w:r>
      <w:proofErr w:type="spellStart"/>
      <w:r w:rsidRPr="001B235D">
        <w:rPr>
          <w:rFonts w:ascii="Times New Roman" w:eastAsia="Calibri" w:hAnsi="Times New Roman" w:cs="Times New Roman"/>
          <w:sz w:val="28"/>
          <w:szCs w:val="28"/>
        </w:rPr>
        <w:t>Ермолинское</w:t>
      </w:r>
      <w:proofErr w:type="spellEnd"/>
      <w:r w:rsidRPr="001B235D">
        <w:rPr>
          <w:rFonts w:ascii="Times New Roman" w:eastAsia="Calibri" w:hAnsi="Times New Roman" w:cs="Times New Roman"/>
          <w:sz w:val="28"/>
          <w:szCs w:val="28"/>
        </w:rPr>
        <w:t xml:space="preserve">» - 6272 кг (102%), ЗАО «Савино» - 5803 кг (106%). В 2020 году сельскохозяйственными организациями и крестьянскими (фермерскими) хозяйствами района приобретено племенного   скота в количестве 56 голов. </w:t>
      </w:r>
    </w:p>
    <w:p w:rsidR="00547340" w:rsidRPr="001B235D" w:rsidRDefault="00547340"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В дальнейшем увеличение объема производства молока в 2021 году будет осуществляться за счет покупки племенного скота, роста молочной продуктивности.</w:t>
      </w:r>
    </w:p>
    <w:p w:rsidR="00547340" w:rsidRPr="001B235D" w:rsidRDefault="00547340"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 xml:space="preserve">Поголовье птицы в районе по состоянию на 01.01.2021 составило 1243,4 </w:t>
      </w:r>
      <w:r w:rsidRPr="001B235D">
        <w:rPr>
          <w:rFonts w:ascii="Times New Roman" w:eastAsia="Calibri" w:hAnsi="Times New Roman" w:cs="Times New Roman"/>
          <w:sz w:val="28"/>
          <w:szCs w:val="28"/>
        </w:rPr>
        <w:lastRenderedPageBreak/>
        <w:t>тыс. голов (98,5% к соответствующему уровню 2019 года), в связи с ликвидацией поголовья птицы   в ЗАО «Гвардеец».</w:t>
      </w:r>
    </w:p>
    <w:p w:rsidR="00547340" w:rsidRPr="001B235D" w:rsidRDefault="00547340"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За 2020 год произведено яиц 2,25 млн. штук, что составляет 6,9 % к соответствующему уровню 2019 года.</w:t>
      </w:r>
    </w:p>
    <w:p w:rsidR="00547340" w:rsidRPr="001B235D" w:rsidRDefault="00547340" w:rsidP="006D5537">
      <w:pPr>
        <w:spacing w:after="0" w:line="240" w:lineRule="auto"/>
        <w:ind w:firstLine="709"/>
        <w:jc w:val="both"/>
        <w:rPr>
          <w:rFonts w:ascii="Times New Roman" w:eastAsia="Calibri" w:hAnsi="Times New Roman" w:cs="Times New Roman"/>
          <w:sz w:val="28"/>
          <w:szCs w:val="28"/>
        </w:rPr>
      </w:pPr>
      <w:r w:rsidRPr="001B235D">
        <w:rPr>
          <w:rFonts w:ascii="Times New Roman" w:hAnsi="Times New Roman" w:cs="Times New Roman"/>
          <w:sz w:val="28"/>
          <w:szCs w:val="28"/>
        </w:rPr>
        <w:t>На основном производителе пищевого яйца ЗАО «Гвардеец»</w:t>
      </w:r>
      <w:r w:rsidRPr="001B235D">
        <w:rPr>
          <w:rFonts w:ascii="Times New Roman" w:eastAsia="Calibri" w:hAnsi="Times New Roman" w:cs="Times New Roman"/>
          <w:sz w:val="28"/>
          <w:szCs w:val="28"/>
        </w:rPr>
        <w:t xml:space="preserve"> ликвидировано поголовье кур – несушек и   объем производства яйца отсутствует. </w:t>
      </w:r>
    </w:p>
    <w:p w:rsidR="00547340" w:rsidRPr="001B235D" w:rsidRDefault="00547340"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Объем производства мяса скота и птицы за 2020 год составил 30,21 тыс. тонн (62,3 % к уровню 2019 года).</w:t>
      </w:r>
    </w:p>
    <w:p w:rsidR="00547340" w:rsidRPr="001B235D" w:rsidRDefault="00547340"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 xml:space="preserve">На 01.01.2021 поголовье птицы бройлеров на участке птицеводства </w:t>
      </w:r>
      <w:proofErr w:type="spellStart"/>
      <w:r w:rsidRPr="001B235D">
        <w:rPr>
          <w:rFonts w:ascii="Times New Roman" w:eastAsia="Calibri" w:hAnsi="Times New Roman" w:cs="Times New Roman"/>
          <w:sz w:val="28"/>
          <w:szCs w:val="28"/>
        </w:rPr>
        <w:t>Божонка</w:t>
      </w:r>
      <w:proofErr w:type="spellEnd"/>
      <w:r w:rsidRPr="001B235D">
        <w:rPr>
          <w:rFonts w:ascii="Times New Roman" w:eastAsia="Calibri" w:hAnsi="Times New Roman" w:cs="Times New Roman"/>
          <w:sz w:val="28"/>
          <w:szCs w:val="28"/>
        </w:rPr>
        <w:t xml:space="preserve"> ООО «Новгородский бекон» составило 1226 тыс. голов, за    2020 год произведено 27 926 тонн мяса птицы (95 %).</w:t>
      </w:r>
    </w:p>
    <w:p w:rsidR="00547340" w:rsidRPr="001B235D" w:rsidRDefault="00547340"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Поголовье свиней по району по состоянию на 01.01.2021 составило 52,3 тыс. голов (117,6 % к уровню 2019 года), незначительное   увеличение   поголовья свиней в ООО «Новгородский бекон» связано с технологическим графиком перевода молодняка свиней на откорм в п. Волот.</w:t>
      </w:r>
    </w:p>
    <w:p w:rsidR="00547340" w:rsidRPr="001B235D" w:rsidRDefault="00547340"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ООО «Новгородский бекон» за 2020 года произвел на убой скота в живом весе 1919 тонны (14 % к уровню 2019 года), в том числе крупного рогатого скота – 82 тонн (40%), свиней – 1837 тонн (14%). Снижение производства скота на убой в живом весе в ООО «Новгородский бекон» связано с переводом и размещением откорма свиней на комплексе в п. Волот.</w:t>
      </w:r>
    </w:p>
    <w:p w:rsidR="006D5537" w:rsidRDefault="006D5537" w:rsidP="006D5537">
      <w:pPr>
        <w:spacing w:after="0" w:line="240" w:lineRule="auto"/>
        <w:ind w:firstLine="709"/>
        <w:jc w:val="both"/>
        <w:rPr>
          <w:rFonts w:ascii="Times New Roman" w:eastAsia="Calibri" w:hAnsi="Times New Roman" w:cs="Times New Roman"/>
          <w:b/>
          <w:sz w:val="28"/>
          <w:szCs w:val="28"/>
        </w:rPr>
      </w:pPr>
    </w:p>
    <w:p w:rsidR="00547340" w:rsidRPr="001B235D" w:rsidRDefault="00547340" w:rsidP="00226E09">
      <w:pPr>
        <w:spacing w:after="0" w:line="240" w:lineRule="auto"/>
        <w:ind w:firstLine="709"/>
        <w:jc w:val="both"/>
        <w:rPr>
          <w:rFonts w:ascii="Times New Roman" w:eastAsia="Calibri" w:hAnsi="Times New Roman" w:cs="Times New Roman"/>
          <w:b/>
          <w:sz w:val="28"/>
          <w:szCs w:val="28"/>
        </w:rPr>
      </w:pPr>
      <w:r w:rsidRPr="001B235D">
        <w:rPr>
          <w:rFonts w:ascii="Times New Roman" w:eastAsia="Calibri" w:hAnsi="Times New Roman" w:cs="Times New Roman"/>
          <w:b/>
          <w:sz w:val="28"/>
          <w:szCs w:val="28"/>
        </w:rPr>
        <w:t xml:space="preserve">Таблица 2 – Динамика производства продукции растениеводства в хозяйствах всех категорий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1058"/>
        <w:gridCol w:w="1189"/>
        <w:gridCol w:w="1189"/>
        <w:gridCol w:w="1058"/>
        <w:gridCol w:w="1452"/>
        <w:gridCol w:w="1452"/>
      </w:tblGrid>
      <w:tr w:rsidR="00547340" w:rsidRPr="006D5537" w:rsidTr="006D5537">
        <w:trPr>
          <w:trHeight w:val="20"/>
        </w:trPr>
        <w:tc>
          <w:tcPr>
            <w:tcW w:w="1042"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План</w:t>
            </w:r>
          </w:p>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2020 года</w:t>
            </w: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12 мес.</w:t>
            </w:r>
          </w:p>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 xml:space="preserve"> 2019 года</w:t>
            </w:r>
          </w:p>
          <w:p w:rsidR="00547340" w:rsidRPr="006D5537" w:rsidRDefault="00547340" w:rsidP="00226E09">
            <w:pPr>
              <w:spacing w:after="0" w:line="240" w:lineRule="auto"/>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12 мес.</w:t>
            </w:r>
          </w:p>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 xml:space="preserve"> 2020 года</w:t>
            </w:r>
          </w:p>
          <w:p w:rsidR="00547340" w:rsidRPr="006D5537" w:rsidRDefault="00547340" w:rsidP="00226E09">
            <w:pPr>
              <w:spacing w:after="0" w:line="240" w:lineRule="auto"/>
              <w:rPr>
                <w:rFonts w:ascii="Times New Roman" w:hAnsi="Times New Roman" w:cs="Times New Roman"/>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2020 к 2019, %</w:t>
            </w:r>
          </w:p>
        </w:tc>
        <w:tc>
          <w:tcPr>
            <w:tcW w:w="777"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2020 к плану 2020 года,</w:t>
            </w:r>
          </w:p>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w:t>
            </w:r>
          </w:p>
        </w:tc>
        <w:tc>
          <w:tcPr>
            <w:tcW w:w="777"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Прогноз на 2021 год*</w:t>
            </w:r>
          </w:p>
        </w:tc>
      </w:tr>
      <w:tr w:rsidR="00547340" w:rsidRPr="006D5537" w:rsidTr="006D5537">
        <w:trPr>
          <w:trHeight w:val="20"/>
        </w:trPr>
        <w:tc>
          <w:tcPr>
            <w:tcW w:w="1042"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 xml:space="preserve">Зерно в </w:t>
            </w:r>
            <w:proofErr w:type="spellStart"/>
            <w:r w:rsidRPr="006D5537">
              <w:rPr>
                <w:rFonts w:ascii="Times New Roman" w:hAnsi="Times New Roman" w:cs="Times New Roman"/>
                <w:sz w:val="24"/>
                <w:szCs w:val="24"/>
              </w:rPr>
              <w:t>перв</w:t>
            </w:r>
            <w:proofErr w:type="spellEnd"/>
            <w:r w:rsidRPr="006D5537">
              <w:rPr>
                <w:rFonts w:ascii="Times New Roman" w:hAnsi="Times New Roman" w:cs="Times New Roman"/>
                <w:sz w:val="24"/>
                <w:szCs w:val="24"/>
              </w:rPr>
              <w:t xml:space="preserve">. </w:t>
            </w:r>
            <w:proofErr w:type="spellStart"/>
            <w:r w:rsidRPr="006D5537">
              <w:rPr>
                <w:rFonts w:ascii="Times New Roman" w:hAnsi="Times New Roman" w:cs="Times New Roman"/>
                <w:sz w:val="24"/>
                <w:szCs w:val="24"/>
              </w:rPr>
              <w:t>оприх</w:t>
            </w:r>
            <w:proofErr w:type="spellEnd"/>
            <w:r w:rsidRPr="006D5537">
              <w:rPr>
                <w:rFonts w:ascii="Times New Roman" w:hAnsi="Times New Roman" w:cs="Times New Roman"/>
                <w:sz w:val="24"/>
                <w:szCs w:val="24"/>
              </w:rPr>
              <w:t>. весе</w:t>
            </w:r>
          </w:p>
        </w:tc>
        <w:tc>
          <w:tcPr>
            <w:tcW w:w="566"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1200</w:t>
            </w: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10245,1</w:t>
            </w:r>
          </w:p>
        </w:tc>
        <w:tc>
          <w:tcPr>
            <w:tcW w:w="636"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2646</w:t>
            </w:r>
          </w:p>
        </w:tc>
        <w:tc>
          <w:tcPr>
            <w:tcW w:w="56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25,8</w:t>
            </w:r>
          </w:p>
        </w:tc>
        <w:tc>
          <w:tcPr>
            <w:tcW w:w="777"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220,5</w:t>
            </w:r>
          </w:p>
        </w:tc>
        <w:tc>
          <w:tcPr>
            <w:tcW w:w="777"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1000</w:t>
            </w:r>
          </w:p>
        </w:tc>
      </w:tr>
      <w:tr w:rsidR="00547340" w:rsidRPr="006D5537" w:rsidTr="006D5537">
        <w:trPr>
          <w:trHeight w:val="20"/>
        </w:trPr>
        <w:tc>
          <w:tcPr>
            <w:tcW w:w="1042"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Картофель всего</w:t>
            </w:r>
          </w:p>
        </w:tc>
        <w:tc>
          <w:tcPr>
            <w:tcW w:w="566"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74600</w:t>
            </w: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76479,7</w:t>
            </w:r>
          </w:p>
        </w:tc>
        <w:tc>
          <w:tcPr>
            <w:tcW w:w="636"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77937.6</w:t>
            </w:r>
          </w:p>
        </w:tc>
        <w:tc>
          <w:tcPr>
            <w:tcW w:w="56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101.9</w:t>
            </w:r>
          </w:p>
        </w:tc>
        <w:tc>
          <w:tcPr>
            <w:tcW w:w="777"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104.5</w:t>
            </w:r>
          </w:p>
        </w:tc>
        <w:tc>
          <w:tcPr>
            <w:tcW w:w="777"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44867,3</w:t>
            </w:r>
          </w:p>
        </w:tc>
      </w:tr>
      <w:tr w:rsidR="00547340" w:rsidRPr="006D5537" w:rsidTr="006D5537">
        <w:trPr>
          <w:trHeight w:val="20"/>
        </w:trPr>
        <w:tc>
          <w:tcPr>
            <w:tcW w:w="1042"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КФХ и с/х организации</w:t>
            </w:r>
          </w:p>
        </w:tc>
        <w:tc>
          <w:tcPr>
            <w:tcW w:w="56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50600</w:t>
            </w: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50080,5</w:t>
            </w: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53382</w:t>
            </w:r>
          </w:p>
        </w:tc>
        <w:tc>
          <w:tcPr>
            <w:tcW w:w="56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106,5</w:t>
            </w:r>
          </w:p>
        </w:tc>
        <w:tc>
          <w:tcPr>
            <w:tcW w:w="777"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105,5</w:t>
            </w:r>
          </w:p>
        </w:tc>
        <w:tc>
          <w:tcPr>
            <w:tcW w:w="777"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44867,3</w:t>
            </w:r>
          </w:p>
        </w:tc>
      </w:tr>
      <w:tr w:rsidR="00547340" w:rsidRPr="006D5537" w:rsidTr="006D5537">
        <w:trPr>
          <w:trHeight w:val="20"/>
        </w:trPr>
        <w:tc>
          <w:tcPr>
            <w:tcW w:w="1042"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ЛПХ</w:t>
            </w:r>
          </w:p>
        </w:tc>
        <w:tc>
          <w:tcPr>
            <w:tcW w:w="56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24000</w:t>
            </w: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26399</w:t>
            </w: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24555.6</w:t>
            </w:r>
          </w:p>
        </w:tc>
        <w:tc>
          <w:tcPr>
            <w:tcW w:w="56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90,2</w:t>
            </w:r>
          </w:p>
        </w:tc>
        <w:tc>
          <w:tcPr>
            <w:tcW w:w="777"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91,7</w:t>
            </w:r>
          </w:p>
        </w:tc>
        <w:tc>
          <w:tcPr>
            <w:tcW w:w="777"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w:t>
            </w:r>
          </w:p>
        </w:tc>
      </w:tr>
      <w:tr w:rsidR="00547340" w:rsidRPr="006D5537" w:rsidTr="006D5537">
        <w:trPr>
          <w:trHeight w:val="20"/>
        </w:trPr>
        <w:tc>
          <w:tcPr>
            <w:tcW w:w="1042"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 xml:space="preserve">Овощи </w:t>
            </w:r>
            <w:proofErr w:type="spellStart"/>
            <w:r w:rsidRPr="006D5537">
              <w:rPr>
                <w:rFonts w:ascii="Times New Roman" w:hAnsi="Times New Roman" w:cs="Times New Roman"/>
                <w:sz w:val="24"/>
                <w:szCs w:val="24"/>
              </w:rPr>
              <w:t>откр</w:t>
            </w:r>
            <w:proofErr w:type="spellEnd"/>
            <w:r w:rsidRPr="006D5537">
              <w:rPr>
                <w:rFonts w:ascii="Times New Roman" w:hAnsi="Times New Roman" w:cs="Times New Roman"/>
                <w:sz w:val="24"/>
                <w:szCs w:val="24"/>
              </w:rPr>
              <w:t xml:space="preserve">. грунта всего </w:t>
            </w:r>
          </w:p>
        </w:tc>
        <w:tc>
          <w:tcPr>
            <w:tcW w:w="566"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40300</w:t>
            </w: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39972,5</w:t>
            </w: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41164.6</w:t>
            </w:r>
          </w:p>
        </w:tc>
        <w:tc>
          <w:tcPr>
            <w:tcW w:w="56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102,8</w:t>
            </w:r>
          </w:p>
        </w:tc>
        <w:tc>
          <w:tcPr>
            <w:tcW w:w="777"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101,8</w:t>
            </w:r>
          </w:p>
        </w:tc>
        <w:tc>
          <w:tcPr>
            <w:tcW w:w="777"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28228,6</w:t>
            </w:r>
          </w:p>
        </w:tc>
      </w:tr>
      <w:tr w:rsidR="00547340" w:rsidRPr="006D5537" w:rsidTr="006D5537">
        <w:trPr>
          <w:trHeight w:val="20"/>
        </w:trPr>
        <w:tc>
          <w:tcPr>
            <w:tcW w:w="1042"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КФХ и с/х организации</w:t>
            </w:r>
          </w:p>
        </w:tc>
        <w:tc>
          <w:tcPr>
            <w:tcW w:w="56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31500</w:t>
            </w: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30668,5</w:t>
            </w: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32129</w:t>
            </w:r>
          </w:p>
        </w:tc>
        <w:tc>
          <w:tcPr>
            <w:tcW w:w="56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104,8</w:t>
            </w:r>
          </w:p>
        </w:tc>
        <w:tc>
          <w:tcPr>
            <w:tcW w:w="777"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102</w:t>
            </w:r>
          </w:p>
        </w:tc>
        <w:tc>
          <w:tcPr>
            <w:tcW w:w="777"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28228,6</w:t>
            </w:r>
          </w:p>
        </w:tc>
      </w:tr>
      <w:tr w:rsidR="00547340" w:rsidRPr="006D5537" w:rsidTr="006D5537">
        <w:trPr>
          <w:trHeight w:val="20"/>
        </w:trPr>
        <w:tc>
          <w:tcPr>
            <w:tcW w:w="1042"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 xml:space="preserve">ЛПХ </w:t>
            </w:r>
          </w:p>
        </w:tc>
        <w:tc>
          <w:tcPr>
            <w:tcW w:w="56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8800</w:t>
            </w: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9304</w:t>
            </w: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9035,6</w:t>
            </w:r>
          </w:p>
        </w:tc>
        <w:tc>
          <w:tcPr>
            <w:tcW w:w="56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97.1</w:t>
            </w:r>
          </w:p>
        </w:tc>
        <w:tc>
          <w:tcPr>
            <w:tcW w:w="777"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102.7</w:t>
            </w:r>
          </w:p>
        </w:tc>
        <w:tc>
          <w:tcPr>
            <w:tcW w:w="777"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w:t>
            </w:r>
          </w:p>
        </w:tc>
      </w:tr>
      <w:tr w:rsidR="00547340" w:rsidRPr="006D5537" w:rsidTr="006D5537">
        <w:trPr>
          <w:trHeight w:val="20"/>
        </w:trPr>
        <w:tc>
          <w:tcPr>
            <w:tcW w:w="1042"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 xml:space="preserve">Овощи </w:t>
            </w:r>
            <w:proofErr w:type="spellStart"/>
            <w:r w:rsidRPr="006D5537">
              <w:rPr>
                <w:rFonts w:ascii="Times New Roman" w:hAnsi="Times New Roman" w:cs="Times New Roman"/>
                <w:sz w:val="24"/>
                <w:szCs w:val="24"/>
              </w:rPr>
              <w:t>защ</w:t>
            </w:r>
            <w:proofErr w:type="spellEnd"/>
            <w:r w:rsidRPr="006D5537">
              <w:rPr>
                <w:rFonts w:ascii="Times New Roman" w:hAnsi="Times New Roman" w:cs="Times New Roman"/>
                <w:sz w:val="24"/>
                <w:szCs w:val="24"/>
              </w:rPr>
              <w:t>. грунта</w:t>
            </w:r>
          </w:p>
        </w:tc>
        <w:tc>
          <w:tcPr>
            <w:tcW w:w="566"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8870</w:t>
            </w: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8849</w:t>
            </w: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8179</w:t>
            </w:r>
          </w:p>
        </w:tc>
        <w:tc>
          <w:tcPr>
            <w:tcW w:w="56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92,4</w:t>
            </w:r>
          </w:p>
        </w:tc>
        <w:tc>
          <w:tcPr>
            <w:tcW w:w="777"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92,2</w:t>
            </w:r>
          </w:p>
        </w:tc>
        <w:tc>
          <w:tcPr>
            <w:tcW w:w="777"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8600</w:t>
            </w:r>
          </w:p>
        </w:tc>
      </w:tr>
      <w:tr w:rsidR="00547340" w:rsidRPr="006D5537" w:rsidTr="006D5537">
        <w:trPr>
          <w:trHeight w:val="20"/>
        </w:trPr>
        <w:tc>
          <w:tcPr>
            <w:tcW w:w="1042"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Овощи всего</w:t>
            </w:r>
          </w:p>
        </w:tc>
        <w:tc>
          <w:tcPr>
            <w:tcW w:w="566"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49170</w:t>
            </w: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48821,5</w:t>
            </w:r>
          </w:p>
        </w:tc>
        <w:tc>
          <w:tcPr>
            <w:tcW w:w="63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49343.6</w:t>
            </w:r>
          </w:p>
        </w:tc>
        <w:tc>
          <w:tcPr>
            <w:tcW w:w="566"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100.4</w:t>
            </w:r>
          </w:p>
        </w:tc>
        <w:tc>
          <w:tcPr>
            <w:tcW w:w="777" w:type="pct"/>
            <w:tcBorders>
              <w:top w:val="single" w:sz="4" w:space="0" w:color="auto"/>
              <w:left w:val="single" w:sz="4" w:space="0" w:color="auto"/>
              <w:bottom w:val="single" w:sz="4" w:space="0" w:color="auto"/>
              <w:right w:val="single" w:sz="4" w:space="0" w:color="auto"/>
            </w:tcBorders>
            <w:vAlign w:val="center"/>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102,2</w:t>
            </w:r>
          </w:p>
        </w:tc>
        <w:tc>
          <w:tcPr>
            <w:tcW w:w="777" w:type="pct"/>
            <w:tcBorders>
              <w:top w:val="single" w:sz="4" w:space="0" w:color="auto"/>
              <w:left w:val="single" w:sz="4" w:space="0" w:color="auto"/>
              <w:bottom w:val="single" w:sz="4" w:space="0" w:color="auto"/>
              <w:right w:val="single" w:sz="4" w:space="0" w:color="auto"/>
            </w:tcBorders>
            <w:vAlign w:val="center"/>
            <w:hideMark/>
          </w:tcPr>
          <w:p w:rsidR="00547340" w:rsidRPr="006D5537" w:rsidRDefault="00547340" w:rsidP="00226E09">
            <w:pPr>
              <w:spacing w:after="0" w:line="240" w:lineRule="auto"/>
              <w:rPr>
                <w:rFonts w:ascii="Times New Roman" w:hAnsi="Times New Roman" w:cs="Times New Roman"/>
                <w:sz w:val="24"/>
                <w:szCs w:val="24"/>
              </w:rPr>
            </w:pPr>
            <w:r w:rsidRPr="006D5537">
              <w:rPr>
                <w:rFonts w:ascii="Times New Roman" w:hAnsi="Times New Roman" w:cs="Times New Roman"/>
                <w:sz w:val="24"/>
                <w:szCs w:val="24"/>
              </w:rPr>
              <w:t>36828,6</w:t>
            </w:r>
          </w:p>
        </w:tc>
      </w:tr>
    </w:tbl>
    <w:p w:rsidR="00547340" w:rsidRDefault="00547340" w:rsidP="00226E09">
      <w:pPr>
        <w:spacing w:after="0" w:line="240" w:lineRule="auto"/>
        <w:ind w:firstLine="709"/>
        <w:jc w:val="both"/>
        <w:rPr>
          <w:rFonts w:ascii="Times New Roman" w:eastAsia="Calibri" w:hAnsi="Times New Roman" w:cs="Times New Roman"/>
          <w:sz w:val="24"/>
          <w:szCs w:val="24"/>
        </w:rPr>
      </w:pPr>
      <w:r w:rsidRPr="006D5537">
        <w:rPr>
          <w:rFonts w:ascii="Times New Roman" w:eastAsia="Calibri" w:hAnsi="Times New Roman" w:cs="Times New Roman"/>
          <w:sz w:val="24"/>
          <w:szCs w:val="24"/>
        </w:rPr>
        <w:t>Прогноз на 2021 год* без учета ЛПХ.</w:t>
      </w:r>
    </w:p>
    <w:p w:rsidR="006D5537" w:rsidRPr="006D5537" w:rsidRDefault="006D5537" w:rsidP="00226E09">
      <w:pPr>
        <w:spacing w:after="0" w:line="240" w:lineRule="auto"/>
        <w:ind w:firstLine="709"/>
        <w:jc w:val="both"/>
        <w:rPr>
          <w:rFonts w:ascii="Times New Roman" w:eastAsia="Calibri" w:hAnsi="Times New Roman" w:cs="Times New Roman"/>
          <w:sz w:val="24"/>
          <w:szCs w:val="24"/>
        </w:rPr>
      </w:pPr>
    </w:p>
    <w:p w:rsidR="00547340" w:rsidRPr="001B235D" w:rsidRDefault="00547340" w:rsidP="00226E09">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В 2019 году посевная площадь составила 18663,6 га.</w:t>
      </w:r>
    </w:p>
    <w:p w:rsidR="00547340" w:rsidRPr="001B235D" w:rsidRDefault="00547340" w:rsidP="00226E09">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 xml:space="preserve">Посевные площади зерновых и зернобобовых составили 1085 га. Валовый сбор зерновых в весе после доработки 2646 тонн, что составляет </w:t>
      </w:r>
      <w:r w:rsidRPr="001B235D">
        <w:rPr>
          <w:rFonts w:ascii="Times New Roman" w:eastAsia="Calibri" w:hAnsi="Times New Roman" w:cs="Times New Roman"/>
          <w:sz w:val="28"/>
          <w:szCs w:val="28"/>
        </w:rPr>
        <w:lastRenderedPageBreak/>
        <w:t>220,5 % к плановому показателю.</w:t>
      </w:r>
    </w:p>
    <w:p w:rsidR="00547340" w:rsidRPr="001B235D" w:rsidRDefault="00547340" w:rsidP="00226E09">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Площадь посевов озимых культур под урожай 2021 года составила 455 га в том числе 285 га озимой пшеницы и 170 га озимого рапса.</w:t>
      </w:r>
    </w:p>
    <w:p w:rsidR="00547340" w:rsidRPr="001B235D" w:rsidRDefault="00547340" w:rsidP="006D5537">
      <w:pPr>
        <w:spacing w:after="0" w:line="240" w:lineRule="auto"/>
        <w:ind w:firstLine="709"/>
        <w:jc w:val="both"/>
        <w:rPr>
          <w:rFonts w:ascii="Times New Roman" w:hAnsi="Times New Roman" w:cs="Times New Roman"/>
          <w:sz w:val="28"/>
          <w:szCs w:val="28"/>
        </w:rPr>
      </w:pPr>
      <w:r w:rsidRPr="001B235D">
        <w:rPr>
          <w:rFonts w:ascii="Times New Roman" w:eastAsia="Calibri" w:hAnsi="Times New Roman" w:cs="Times New Roman"/>
          <w:sz w:val="28"/>
          <w:szCs w:val="28"/>
        </w:rPr>
        <w:t xml:space="preserve">Посадки картофеля в 2020 году произведены на площади 1866,4 га. </w:t>
      </w:r>
      <w:r w:rsidRPr="001B235D">
        <w:rPr>
          <w:rFonts w:ascii="Times New Roman" w:hAnsi="Times New Roman" w:cs="Times New Roman"/>
          <w:i/>
          <w:sz w:val="28"/>
          <w:szCs w:val="28"/>
        </w:rPr>
        <w:t xml:space="preserve"> </w:t>
      </w:r>
      <w:r w:rsidRPr="001B235D">
        <w:rPr>
          <w:rFonts w:ascii="Times New Roman" w:hAnsi="Times New Roman" w:cs="Times New Roman"/>
          <w:sz w:val="28"/>
          <w:szCs w:val="28"/>
        </w:rPr>
        <w:t>Производство картофеля в</w:t>
      </w:r>
      <w:r w:rsidRPr="001B235D">
        <w:rPr>
          <w:rFonts w:ascii="Times New Roman" w:eastAsia="Calibri" w:hAnsi="Times New Roman" w:cs="Times New Roman"/>
          <w:sz w:val="28"/>
          <w:szCs w:val="28"/>
        </w:rPr>
        <w:t xml:space="preserve"> КФХ и с/х организациях</w:t>
      </w:r>
      <w:r w:rsidRPr="001B235D">
        <w:rPr>
          <w:rFonts w:ascii="Times New Roman" w:hAnsi="Times New Roman" w:cs="Times New Roman"/>
          <w:sz w:val="28"/>
          <w:szCs w:val="28"/>
        </w:rPr>
        <w:t xml:space="preserve"> за год составило </w:t>
      </w:r>
      <w:r w:rsidRPr="001B235D">
        <w:rPr>
          <w:rFonts w:ascii="Times New Roman" w:eastAsia="Calibri" w:hAnsi="Times New Roman" w:cs="Times New Roman"/>
          <w:sz w:val="28"/>
          <w:szCs w:val="28"/>
        </w:rPr>
        <w:t xml:space="preserve">53382 </w:t>
      </w:r>
      <w:r w:rsidRPr="001B235D">
        <w:rPr>
          <w:rFonts w:ascii="Times New Roman" w:hAnsi="Times New Roman" w:cs="Times New Roman"/>
          <w:sz w:val="28"/>
          <w:szCs w:val="28"/>
        </w:rPr>
        <w:t>т (106,5 % к уровню 2019 года).</w:t>
      </w:r>
    </w:p>
    <w:p w:rsidR="00547340" w:rsidRPr="001B235D" w:rsidRDefault="0054734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Сев овощей открытого грунта проведен на площади 675,9 га. Производство овощей в открытом и защищенном грунте в КФХ и с/х организациях за год составило 40308 тонн (что составляет 102% к уровню прошлого.</w:t>
      </w:r>
    </w:p>
    <w:p w:rsidR="00547340" w:rsidRPr="001B235D" w:rsidRDefault="00547340" w:rsidP="006D5537">
      <w:pPr>
        <w:pStyle w:val="ad"/>
        <w:spacing w:before="0" w:after="0"/>
        <w:ind w:firstLine="709"/>
        <w:jc w:val="both"/>
        <w:rPr>
          <w:rFonts w:ascii="Times New Roman" w:hAnsi="Times New Roman" w:cs="Times New Roman"/>
          <w:sz w:val="28"/>
          <w:szCs w:val="28"/>
          <w:lang w:val="ru-RU"/>
        </w:rPr>
      </w:pPr>
      <w:r w:rsidRPr="001B235D">
        <w:rPr>
          <w:rFonts w:ascii="Times New Roman" w:hAnsi="Times New Roman" w:cs="Times New Roman"/>
          <w:sz w:val="28"/>
          <w:szCs w:val="28"/>
          <w:lang w:val="ru-RU"/>
        </w:rPr>
        <w:t>Успешно реализуются мероприятия программы по комплексному развитию сельских территорий.</w:t>
      </w:r>
    </w:p>
    <w:p w:rsidR="00547340" w:rsidRPr="001B235D" w:rsidRDefault="00547340" w:rsidP="006D5537">
      <w:pPr>
        <w:pStyle w:val="ad"/>
        <w:spacing w:before="0" w:after="0"/>
        <w:ind w:firstLine="709"/>
        <w:jc w:val="both"/>
        <w:rPr>
          <w:rFonts w:ascii="Times New Roman" w:hAnsi="Times New Roman" w:cs="Times New Roman"/>
          <w:sz w:val="28"/>
          <w:szCs w:val="28"/>
          <w:lang w:val="ru-RU"/>
        </w:rPr>
      </w:pPr>
      <w:r w:rsidRPr="001B235D">
        <w:rPr>
          <w:rFonts w:ascii="Times New Roman" w:hAnsi="Times New Roman" w:cs="Times New Roman"/>
          <w:sz w:val="28"/>
          <w:szCs w:val="28"/>
          <w:lang w:val="ru-RU"/>
        </w:rPr>
        <w:t>Свидетельства на получение сертификатов на социальные выплаты на улучшение жилищных условий получили 6 семей Новгородского муниципального района, из них социальные выплаты на улучшение жилищных условий получили 6 семьи.</w:t>
      </w:r>
    </w:p>
    <w:p w:rsidR="00547340" w:rsidRPr="001B235D" w:rsidRDefault="00547340" w:rsidP="006D5537">
      <w:pPr>
        <w:pStyle w:val="ad"/>
        <w:spacing w:before="0" w:after="0"/>
        <w:ind w:firstLine="709"/>
        <w:jc w:val="both"/>
        <w:rPr>
          <w:rFonts w:ascii="Times New Roman" w:hAnsi="Times New Roman" w:cs="Times New Roman"/>
          <w:sz w:val="28"/>
          <w:szCs w:val="28"/>
          <w:lang w:val="ru-RU"/>
        </w:rPr>
      </w:pPr>
      <w:r w:rsidRPr="001B235D">
        <w:rPr>
          <w:rFonts w:ascii="Times New Roman" w:hAnsi="Times New Roman" w:cs="Times New Roman"/>
          <w:sz w:val="28"/>
          <w:szCs w:val="28"/>
          <w:lang w:val="ru-RU"/>
        </w:rPr>
        <w:t xml:space="preserve">В 7 сельских поселениях реализовано 7 проектов по благоустройству сельских территорий, создание и обустройство спортивных и детских площадок. 7 сельских поселений завершили реализацию семи общественно значимых проектов по благоустройству сельских территорий в рамках государственной программы Российской Федерации «Комплексное развитие сельских территорий». </w:t>
      </w:r>
    </w:p>
    <w:p w:rsidR="00547340" w:rsidRPr="001B235D" w:rsidRDefault="00547340" w:rsidP="006D5537">
      <w:pPr>
        <w:pStyle w:val="ad"/>
        <w:spacing w:before="0" w:after="0"/>
        <w:ind w:firstLine="709"/>
        <w:jc w:val="both"/>
        <w:rPr>
          <w:rFonts w:ascii="Times New Roman" w:hAnsi="Times New Roman" w:cs="Times New Roman"/>
          <w:sz w:val="28"/>
          <w:szCs w:val="28"/>
          <w:lang w:val="ru-RU"/>
        </w:rPr>
      </w:pPr>
      <w:r w:rsidRPr="001B235D">
        <w:rPr>
          <w:rFonts w:ascii="Times New Roman" w:hAnsi="Times New Roman" w:cs="Times New Roman"/>
          <w:sz w:val="28"/>
          <w:szCs w:val="28"/>
          <w:lang w:val="ru-RU"/>
        </w:rPr>
        <w:t>Поданы заявки на реализацию 8 проектов благоустройства сельских территорий в 2021 году.</w:t>
      </w:r>
    </w:p>
    <w:p w:rsidR="00547340" w:rsidRPr="001B235D" w:rsidRDefault="00547340" w:rsidP="006D5537">
      <w:pPr>
        <w:pStyle w:val="ad"/>
        <w:spacing w:before="0" w:after="0"/>
        <w:ind w:firstLine="709"/>
        <w:jc w:val="both"/>
        <w:rPr>
          <w:rFonts w:ascii="Times New Roman" w:hAnsi="Times New Roman" w:cs="Times New Roman"/>
          <w:sz w:val="28"/>
          <w:szCs w:val="28"/>
          <w:lang w:val="ru-RU"/>
        </w:rPr>
      </w:pPr>
      <w:r w:rsidRPr="001B235D">
        <w:rPr>
          <w:rFonts w:ascii="Times New Roman" w:hAnsi="Times New Roman" w:cs="Times New Roman"/>
          <w:sz w:val="28"/>
          <w:szCs w:val="28"/>
          <w:lang w:val="ru-RU"/>
        </w:rPr>
        <w:t>В рамках ведомственной целевой программы «Современный облик сельских территорий» государственной программы Российской Федерации «Комплексное развитие сельских территорий» реализуются проекты комплексного развития сельских территорий, включающих в себя мероприятия по строительству, реконструкции и капитальным ремонтам социальных учреждений (школы, детские сады, дома культуры), строительство плоскостных спортивных сооружений, строительство, реконструкции и капитальные ремонты инженерных коммуникаций.</w:t>
      </w:r>
    </w:p>
    <w:p w:rsidR="006D5537" w:rsidRDefault="00547340" w:rsidP="006D5537">
      <w:pPr>
        <w:pStyle w:val="ad"/>
        <w:spacing w:before="0" w:after="0"/>
        <w:ind w:firstLine="709"/>
        <w:jc w:val="both"/>
        <w:rPr>
          <w:rFonts w:ascii="Times New Roman" w:hAnsi="Times New Roman" w:cs="Times New Roman"/>
          <w:sz w:val="28"/>
          <w:szCs w:val="28"/>
          <w:lang w:val="ru-RU"/>
        </w:rPr>
      </w:pPr>
      <w:r w:rsidRPr="001B235D">
        <w:rPr>
          <w:rFonts w:ascii="Times New Roman" w:hAnsi="Times New Roman" w:cs="Times New Roman"/>
          <w:sz w:val="28"/>
          <w:szCs w:val="28"/>
          <w:lang w:val="ru-RU"/>
        </w:rPr>
        <w:t>В 2 сельских поселения реализовано 2 проекта в 2020 году (мероприятия включают капитальные ремонты 2-х школ и 2-х домов культуры, строительство плоско</w:t>
      </w:r>
      <w:r w:rsidR="006D5537">
        <w:rPr>
          <w:rFonts w:ascii="Times New Roman" w:hAnsi="Times New Roman" w:cs="Times New Roman"/>
          <w:sz w:val="28"/>
          <w:szCs w:val="28"/>
          <w:lang w:val="ru-RU"/>
        </w:rPr>
        <w:t>стного спортивного сооружения).</w:t>
      </w:r>
    </w:p>
    <w:p w:rsidR="00547340" w:rsidRPr="001B235D" w:rsidRDefault="00547340" w:rsidP="006D5537">
      <w:pPr>
        <w:pStyle w:val="ad"/>
        <w:spacing w:before="0" w:after="0"/>
        <w:ind w:firstLine="709"/>
        <w:jc w:val="both"/>
        <w:rPr>
          <w:rFonts w:ascii="Times New Roman" w:hAnsi="Times New Roman" w:cs="Times New Roman"/>
          <w:sz w:val="28"/>
          <w:szCs w:val="28"/>
          <w:lang w:val="ru-RU"/>
        </w:rPr>
      </w:pPr>
      <w:r w:rsidRPr="001B235D">
        <w:rPr>
          <w:rFonts w:ascii="Times New Roman" w:hAnsi="Times New Roman" w:cs="Times New Roman"/>
          <w:sz w:val="28"/>
          <w:szCs w:val="28"/>
          <w:lang w:val="ru-RU"/>
        </w:rPr>
        <w:t>«Комплексное развитие деревни Чечулино и деревни Подберезье», мероприятиями которого являются капитальный ремонт школы в д. Подберезье, капитальный ремонт центра фольклора и досуга в д. Чечулино и строительство плоскостного спортивного сооружения в д. Подберезье.</w:t>
      </w:r>
    </w:p>
    <w:p w:rsidR="00547340" w:rsidRPr="001B235D" w:rsidRDefault="00547340" w:rsidP="006D5537">
      <w:pPr>
        <w:pStyle w:val="ad"/>
        <w:spacing w:before="0" w:after="0"/>
        <w:ind w:firstLine="709"/>
        <w:jc w:val="both"/>
        <w:rPr>
          <w:rFonts w:ascii="Times New Roman" w:hAnsi="Times New Roman" w:cs="Times New Roman"/>
          <w:sz w:val="28"/>
          <w:szCs w:val="28"/>
          <w:lang w:val="ru-RU"/>
        </w:rPr>
      </w:pPr>
      <w:r w:rsidRPr="001B235D">
        <w:rPr>
          <w:rFonts w:ascii="Times New Roman" w:hAnsi="Times New Roman" w:cs="Times New Roman"/>
          <w:sz w:val="28"/>
          <w:szCs w:val="28"/>
          <w:lang w:val="ru-RU"/>
        </w:rPr>
        <w:t xml:space="preserve"> «Комплексное развитие Савинского сельского поселения», мероприятиями которого являются капитальный ремонт Савинской средней образовательной школы и капитальный ремонт Савинского сельского дома культуры.</w:t>
      </w:r>
    </w:p>
    <w:p w:rsidR="00547340" w:rsidRPr="001B235D" w:rsidRDefault="00547340" w:rsidP="006D5537">
      <w:pPr>
        <w:pStyle w:val="ad"/>
        <w:spacing w:before="0" w:after="0"/>
        <w:ind w:firstLine="709"/>
        <w:jc w:val="both"/>
        <w:rPr>
          <w:rFonts w:ascii="Times New Roman" w:hAnsi="Times New Roman" w:cs="Times New Roman"/>
          <w:sz w:val="28"/>
          <w:szCs w:val="28"/>
          <w:lang w:val="ru-RU"/>
        </w:rPr>
      </w:pPr>
      <w:r w:rsidRPr="001B235D">
        <w:rPr>
          <w:rFonts w:ascii="Times New Roman" w:hAnsi="Times New Roman" w:cs="Times New Roman"/>
          <w:sz w:val="28"/>
          <w:szCs w:val="28"/>
          <w:lang w:val="ru-RU"/>
        </w:rPr>
        <w:t xml:space="preserve">Один проект прошел конкурсный отбор на 2021 год, комплексное </w:t>
      </w:r>
      <w:r w:rsidRPr="001B235D">
        <w:rPr>
          <w:rFonts w:ascii="Times New Roman" w:hAnsi="Times New Roman" w:cs="Times New Roman"/>
          <w:sz w:val="28"/>
          <w:szCs w:val="28"/>
          <w:lang w:val="ru-RU"/>
        </w:rPr>
        <w:lastRenderedPageBreak/>
        <w:t xml:space="preserve">развития деревень </w:t>
      </w:r>
      <w:proofErr w:type="spellStart"/>
      <w:r w:rsidRPr="001B235D">
        <w:rPr>
          <w:rFonts w:ascii="Times New Roman" w:hAnsi="Times New Roman" w:cs="Times New Roman"/>
          <w:sz w:val="28"/>
          <w:szCs w:val="28"/>
          <w:lang w:val="ru-RU"/>
        </w:rPr>
        <w:t>Божонка</w:t>
      </w:r>
      <w:proofErr w:type="spellEnd"/>
      <w:r w:rsidRPr="001B235D">
        <w:rPr>
          <w:rFonts w:ascii="Times New Roman" w:hAnsi="Times New Roman" w:cs="Times New Roman"/>
          <w:sz w:val="28"/>
          <w:szCs w:val="28"/>
          <w:lang w:val="ru-RU"/>
        </w:rPr>
        <w:t>, Новоселицы Савинского сельского поселения, планируется реализация следующих мероприятий:</w:t>
      </w:r>
    </w:p>
    <w:p w:rsidR="00547340" w:rsidRPr="001B235D" w:rsidRDefault="00547340" w:rsidP="006D5537">
      <w:pPr>
        <w:pStyle w:val="ad"/>
        <w:spacing w:before="0" w:after="0"/>
        <w:ind w:firstLine="709"/>
        <w:jc w:val="both"/>
        <w:rPr>
          <w:rFonts w:ascii="Times New Roman" w:hAnsi="Times New Roman" w:cs="Times New Roman"/>
          <w:sz w:val="28"/>
          <w:szCs w:val="28"/>
          <w:lang w:val="ru-RU"/>
        </w:rPr>
      </w:pPr>
      <w:proofErr w:type="gramStart"/>
      <w:r w:rsidRPr="001B235D">
        <w:rPr>
          <w:rFonts w:ascii="Times New Roman" w:hAnsi="Times New Roman" w:cs="Times New Roman"/>
          <w:sz w:val="28"/>
          <w:szCs w:val="28"/>
        </w:rPr>
        <w:t>a</w:t>
      </w:r>
      <w:proofErr w:type="gramEnd"/>
      <w:r w:rsidRPr="001B235D">
        <w:rPr>
          <w:rFonts w:ascii="Times New Roman" w:hAnsi="Times New Roman" w:cs="Times New Roman"/>
          <w:sz w:val="28"/>
          <w:szCs w:val="28"/>
          <w:lang w:val="ru-RU"/>
        </w:rPr>
        <w:t>) Капитальный ремонт филиала МАОУ «</w:t>
      </w:r>
      <w:proofErr w:type="spellStart"/>
      <w:r w:rsidRPr="001B235D">
        <w:rPr>
          <w:rFonts w:ascii="Times New Roman" w:hAnsi="Times New Roman" w:cs="Times New Roman"/>
          <w:sz w:val="28"/>
          <w:szCs w:val="28"/>
          <w:lang w:val="ru-RU"/>
        </w:rPr>
        <w:t>Новоселицкая</w:t>
      </w:r>
      <w:proofErr w:type="spellEnd"/>
      <w:r w:rsidRPr="001B235D">
        <w:rPr>
          <w:rFonts w:ascii="Times New Roman" w:hAnsi="Times New Roman" w:cs="Times New Roman"/>
          <w:sz w:val="28"/>
          <w:szCs w:val="28"/>
          <w:lang w:val="ru-RU"/>
        </w:rPr>
        <w:t xml:space="preserve"> средняя общеобразовательная школа»".</w:t>
      </w:r>
    </w:p>
    <w:p w:rsidR="00547340" w:rsidRPr="001B235D" w:rsidRDefault="00547340" w:rsidP="006D5537">
      <w:pPr>
        <w:pStyle w:val="ad"/>
        <w:spacing w:before="0" w:after="0"/>
        <w:ind w:firstLine="709"/>
        <w:jc w:val="both"/>
        <w:rPr>
          <w:rFonts w:ascii="Times New Roman" w:hAnsi="Times New Roman" w:cs="Times New Roman"/>
          <w:sz w:val="28"/>
          <w:szCs w:val="28"/>
          <w:lang w:val="ru-RU"/>
        </w:rPr>
      </w:pPr>
      <w:r w:rsidRPr="001B235D">
        <w:rPr>
          <w:rFonts w:ascii="Times New Roman" w:hAnsi="Times New Roman" w:cs="Times New Roman"/>
          <w:sz w:val="28"/>
          <w:szCs w:val="28"/>
        </w:rPr>
        <w:t>b</w:t>
      </w:r>
      <w:r w:rsidRPr="001B235D">
        <w:rPr>
          <w:rFonts w:ascii="Times New Roman" w:hAnsi="Times New Roman" w:cs="Times New Roman"/>
          <w:sz w:val="28"/>
          <w:szCs w:val="28"/>
          <w:lang w:val="ru-RU"/>
        </w:rPr>
        <w:t>) Капитальный ремонт МАУ «</w:t>
      </w:r>
      <w:proofErr w:type="spellStart"/>
      <w:r w:rsidRPr="001B235D">
        <w:rPr>
          <w:rFonts w:ascii="Times New Roman" w:hAnsi="Times New Roman" w:cs="Times New Roman"/>
          <w:sz w:val="28"/>
          <w:szCs w:val="28"/>
          <w:lang w:val="ru-RU"/>
        </w:rPr>
        <w:t>Божонский</w:t>
      </w:r>
      <w:proofErr w:type="spellEnd"/>
      <w:r w:rsidRPr="001B235D">
        <w:rPr>
          <w:rFonts w:ascii="Times New Roman" w:hAnsi="Times New Roman" w:cs="Times New Roman"/>
          <w:sz w:val="28"/>
          <w:szCs w:val="28"/>
          <w:lang w:val="ru-RU"/>
        </w:rPr>
        <w:t xml:space="preserve"> сельский Дом культуры».</w:t>
      </w:r>
    </w:p>
    <w:p w:rsidR="00547340" w:rsidRPr="001B235D" w:rsidRDefault="00547340" w:rsidP="006D5537">
      <w:pPr>
        <w:pStyle w:val="ad"/>
        <w:spacing w:before="0" w:after="0"/>
        <w:ind w:firstLine="709"/>
        <w:jc w:val="both"/>
        <w:rPr>
          <w:rFonts w:ascii="Times New Roman" w:hAnsi="Times New Roman" w:cs="Times New Roman"/>
          <w:sz w:val="28"/>
          <w:szCs w:val="28"/>
          <w:lang w:val="ru-RU"/>
        </w:rPr>
      </w:pPr>
      <w:r w:rsidRPr="001B235D">
        <w:rPr>
          <w:rFonts w:ascii="Times New Roman" w:hAnsi="Times New Roman" w:cs="Times New Roman"/>
          <w:sz w:val="28"/>
          <w:szCs w:val="28"/>
        </w:rPr>
        <w:t>c</w:t>
      </w:r>
      <w:r w:rsidRPr="001B235D">
        <w:rPr>
          <w:rFonts w:ascii="Times New Roman" w:hAnsi="Times New Roman" w:cs="Times New Roman"/>
          <w:sz w:val="28"/>
          <w:szCs w:val="28"/>
          <w:lang w:val="ru-RU"/>
        </w:rPr>
        <w:t xml:space="preserve">) Капитальный ремонт филиала детского сада МАДОУ № 9 </w:t>
      </w:r>
      <w:proofErr w:type="spellStart"/>
      <w:r w:rsidRPr="001B235D">
        <w:rPr>
          <w:rFonts w:ascii="Times New Roman" w:hAnsi="Times New Roman" w:cs="Times New Roman"/>
          <w:sz w:val="28"/>
          <w:szCs w:val="28"/>
          <w:lang w:val="ru-RU"/>
        </w:rPr>
        <w:t>д.Новоселицы</w:t>
      </w:r>
      <w:proofErr w:type="spellEnd"/>
      <w:r w:rsidRPr="001B235D">
        <w:rPr>
          <w:rFonts w:ascii="Times New Roman" w:hAnsi="Times New Roman" w:cs="Times New Roman"/>
          <w:sz w:val="28"/>
          <w:szCs w:val="28"/>
          <w:lang w:val="ru-RU"/>
        </w:rPr>
        <w:t xml:space="preserve"> </w:t>
      </w:r>
    </w:p>
    <w:p w:rsidR="00547340" w:rsidRPr="001B235D" w:rsidRDefault="00547340" w:rsidP="006D5537">
      <w:pPr>
        <w:pStyle w:val="ad"/>
        <w:spacing w:before="0" w:after="0"/>
        <w:ind w:firstLine="709"/>
        <w:jc w:val="both"/>
        <w:rPr>
          <w:rFonts w:ascii="Times New Roman" w:hAnsi="Times New Roman" w:cs="Times New Roman"/>
          <w:sz w:val="28"/>
          <w:szCs w:val="28"/>
          <w:lang w:val="ru-RU"/>
        </w:rPr>
      </w:pPr>
      <w:r w:rsidRPr="001B235D">
        <w:rPr>
          <w:rFonts w:ascii="Times New Roman" w:hAnsi="Times New Roman" w:cs="Times New Roman"/>
          <w:sz w:val="28"/>
          <w:szCs w:val="28"/>
        </w:rPr>
        <w:t>d</w:t>
      </w:r>
      <w:r w:rsidRPr="001B235D">
        <w:rPr>
          <w:rFonts w:ascii="Times New Roman" w:hAnsi="Times New Roman" w:cs="Times New Roman"/>
          <w:sz w:val="28"/>
          <w:szCs w:val="28"/>
          <w:lang w:val="ru-RU"/>
        </w:rPr>
        <w:t xml:space="preserve">) Капитальный ремонт детского сада МАДОУ № 9 в д. </w:t>
      </w:r>
      <w:proofErr w:type="spellStart"/>
      <w:r w:rsidRPr="001B235D">
        <w:rPr>
          <w:rFonts w:ascii="Times New Roman" w:hAnsi="Times New Roman" w:cs="Times New Roman"/>
          <w:sz w:val="28"/>
          <w:szCs w:val="28"/>
          <w:lang w:val="ru-RU"/>
        </w:rPr>
        <w:t>Божонка</w:t>
      </w:r>
      <w:proofErr w:type="spellEnd"/>
    </w:p>
    <w:p w:rsidR="00547340" w:rsidRPr="001B235D" w:rsidRDefault="00547340" w:rsidP="002F4119">
      <w:pPr>
        <w:pStyle w:val="ad"/>
        <w:spacing w:before="0" w:after="0"/>
        <w:ind w:firstLine="709"/>
        <w:jc w:val="both"/>
        <w:rPr>
          <w:rFonts w:ascii="Times New Roman" w:hAnsi="Times New Roman" w:cs="Times New Roman"/>
          <w:sz w:val="28"/>
          <w:szCs w:val="28"/>
          <w:lang w:val="ru-RU"/>
        </w:rPr>
      </w:pPr>
    </w:p>
    <w:p w:rsidR="00EE47D6" w:rsidRPr="002F4119" w:rsidRDefault="002F4119" w:rsidP="002F4119">
      <w:pPr>
        <w:autoSpaceDE w:val="0"/>
        <w:adjustRightInd w:val="0"/>
        <w:spacing w:after="0" w:line="240" w:lineRule="auto"/>
        <w:rPr>
          <w:rFonts w:ascii="Times New Roman" w:hAnsi="Times New Roman" w:cs="Times New Roman"/>
          <w:color w:val="000000" w:themeColor="text1"/>
          <w:sz w:val="28"/>
          <w:szCs w:val="28"/>
        </w:rPr>
      </w:pPr>
      <w:r w:rsidRPr="002F4119">
        <w:rPr>
          <w:rFonts w:ascii="Times New Roman" w:hAnsi="Times New Roman" w:cs="Times New Roman"/>
          <w:b/>
          <w:color w:val="000000" w:themeColor="text1"/>
          <w:sz w:val="28"/>
          <w:szCs w:val="28"/>
        </w:rPr>
        <w:t xml:space="preserve">4. </w:t>
      </w:r>
      <w:r w:rsidR="001B664D" w:rsidRPr="002F4119">
        <w:rPr>
          <w:rFonts w:ascii="Times New Roman" w:hAnsi="Times New Roman" w:cs="Times New Roman"/>
          <w:b/>
          <w:color w:val="000000" w:themeColor="text1"/>
          <w:sz w:val="28"/>
          <w:szCs w:val="28"/>
        </w:rPr>
        <w:t>СТРОИТЕЛЬСТВО</w:t>
      </w:r>
      <w:r w:rsidR="00423FDE" w:rsidRPr="002F4119">
        <w:rPr>
          <w:rFonts w:ascii="Times New Roman" w:hAnsi="Times New Roman" w:cs="Times New Roman"/>
          <w:b/>
          <w:color w:val="000000" w:themeColor="text1"/>
          <w:sz w:val="28"/>
          <w:szCs w:val="28"/>
        </w:rPr>
        <w:t>, БЛАГОУСТРОЙСТВО, ГРАДОСТРОИТЕЛЬНАЯ ДЕЯТЕЛЬНОСТЬ</w:t>
      </w:r>
      <w:r w:rsidR="00EE47D6" w:rsidRPr="002F4119">
        <w:rPr>
          <w:rFonts w:ascii="Times New Roman" w:hAnsi="Times New Roman" w:cs="Times New Roman"/>
          <w:color w:val="000000" w:themeColor="text1"/>
          <w:sz w:val="28"/>
          <w:szCs w:val="28"/>
        </w:rPr>
        <w:t xml:space="preserve"> </w:t>
      </w:r>
    </w:p>
    <w:p w:rsidR="00F55109" w:rsidRPr="001B235D" w:rsidRDefault="00F55109" w:rsidP="002F4119">
      <w:pPr>
        <w:autoSpaceDE w:val="0"/>
        <w:adjustRightInd w:val="0"/>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В 2020 году в приоритетном национальном проекте «Формирование комфортной городской среды» Новгородского муниципального района принимали участие Панковское и Пролетарское городские поселения.</w:t>
      </w:r>
    </w:p>
    <w:p w:rsidR="00F55109" w:rsidRPr="001B235D" w:rsidRDefault="00F55109" w:rsidP="002F4119">
      <w:pPr>
        <w:autoSpaceDE w:val="0"/>
        <w:adjustRightInd w:val="0"/>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В рамках контракта от 27.04.2020, заключенного между Администрацией Пролетарского городского поселения и ООО «Новгородская ПМК», на сумму 2 316 000 рублей в</w:t>
      </w:r>
      <w:r w:rsidRPr="001B235D">
        <w:rPr>
          <w:rFonts w:ascii="Times New Roman" w:hAnsi="Times New Roman" w:cs="Times New Roman"/>
          <w:color w:val="000000"/>
          <w:sz w:val="28"/>
          <w:szCs w:val="28"/>
        </w:rPr>
        <w:t xml:space="preserve">ыполнены работы по благоустройству общественной территории — сквера по ул. Пролетарской в </w:t>
      </w:r>
      <w:proofErr w:type="spellStart"/>
      <w:r w:rsidRPr="001B235D">
        <w:rPr>
          <w:rFonts w:ascii="Times New Roman" w:hAnsi="Times New Roman" w:cs="Times New Roman"/>
          <w:color w:val="000000"/>
          <w:sz w:val="28"/>
          <w:szCs w:val="28"/>
        </w:rPr>
        <w:t>р.п</w:t>
      </w:r>
      <w:proofErr w:type="spellEnd"/>
      <w:r w:rsidRPr="001B235D">
        <w:rPr>
          <w:rFonts w:ascii="Times New Roman" w:hAnsi="Times New Roman" w:cs="Times New Roman"/>
          <w:color w:val="000000"/>
          <w:sz w:val="28"/>
          <w:szCs w:val="28"/>
        </w:rPr>
        <w:t>. Пролетарий, Новгородского района, Новгородской области.</w:t>
      </w:r>
    </w:p>
    <w:p w:rsidR="00F55109" w:rsidRPr="001B235D" w:rsidRDefault="00F55109" w:rsidP="002F4119">
      <w:pPr>
        <w:autoSpaceDE w:val="0"/>
        <w:adjustRightInd w:val="0"/>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В рамках контрактов от 22.04.2020, заключенных между Администрацией Панковского городского поселения и ООО «Новгородская ПМК», на сумму 2 007 356,40 рублей  и на сумму 1 757 391,60 выполнены работы по благоустройству дворовой территории многоквартирного дома по адресу: Новгородская область, Новгородский район, </w:t>
      </w:r>
      <w:proofErr w:type="spellStart"/>
      <w:r w:rsidRPr="001B235D">
        <w:rPr>
          <w:rFonts w:ascii="Times New Roman" w:hAnsi="Times New Roman" w:cs="Times New Roman"/>
          <w:sz w:val="28"/>
          <w:szCs w:val="28"/>
        </w:rPr>
        <w:t>р.п</w:t>
      </w:r>
      <w:proofErr w:type="spellEnd"/>
      <w:r w:rsidRPr="001B235D">
        <w:rPr>
          <w:rFonts w:ascii="Times New Roman" w:hAnsi="Times New Roman" w:cs="Times New Roman"/>
          <w:sz w:val="28"/>
          <w:szCs w:val="28"/>
        </w:rPr>
        <w:t xml:space="preserve">. </w:t>
      </w:r>
      <w:proofErr w:type="spellStart"/>
      <w:r w:rsidRPr="001B235D">
        <w:rPr>
          <w:rFonts w:ascii="Times New Roman" w:hAnsi="Times New Roman" w:cs="Times New Roman"/>
          <w:sz w:val="28"/>
          <w:szCs w:val="28"/>
        </w:rPr>
        <w:t>Панковка</w:t>
      </w:r>
      <w:proofErr w:type="spellEnd"/>
      <w:r w:rsidRPr="001B235D">
        <w:rPr>
          <w:rFonts w:ascii="Times New Roman" w:hAnsi="Times New Roman" w:cs="Times New Roman"/>
          <w:sz w:val="28"/>
          <w:szCs w:val="28"/>
        </w:rPr>
        <w:t xml:space="preserve">, ул. Индустриальная, д. 6, корп. 1, и дворовой территории многоквартирного дома по адресу: Новгородская область, Новгородский район, </w:t>
      </w:r>
      <w:proofErr w:type="spellStart"/>
      <w:r w:rsidRPr="001B235D">
        <w:rPr>
          <w:rFonts w:ascii="Times New Roman" w:hAnsi="Times New Roman" w:cs="Times New Roman"/>
          <w:sz w:val="28"/>
          <w:szCs w:val="28"/>
        </w:rPr>
        <w:t>р.п</w:t>
      </w:r>
      <w:proofErr w:type="spellEnd"/>
      <w:r w:rsidRPr="001B235D">
        <w:rPr>
          <w:rFonts w:ascii="Times New Roman" w:hAnsi="Times New Roman" w:cs="Times New Roman"/>
          <w:sz w:val="28"/>
          <w:szCs w:val="28"/>
        </w:rPr>
        <w:t xml:space="preserve">. </w:t>
      </w:r>
      <w:proofErr w:type="spellStart"/>
      <w:r w:rsidRPr="001B235D">
        <w:rPr>
          <w:rFonts w:ascii="Times New Roman" w:hAnsi="Times New Roman" w:cs="Times New Roman"/>
          <w:sz w:val="28"/>
          <w:szCs w:val="28"/>
        </w:rPr>
        <w:t>Панковка</w:t>
      </w:r>
      <w:proofErr w:type="spellEnd"/>
      <w:r w:rsidRPr="001B235D">
        <w:rPr>
          <w:rFonts w:ascii="Times New Roman" w:hAnsi="Times New Roman" w:cs="Times New Roman"/>
          <w:sz w:val="28"/>
          <w:szCs w:val="28"/>
        </w:rPr>
        <w:t xml:space="preserve">, ул. Строительная, д. 12, соответственно. </w:t>
      </w:r>
    </w:p>
    <w:p w:rsidR="00F55109" w:rsidRPr="001B235D" w:rsidRDefault="00F55109" w:rsidP="002F4119">
      <w:pPr>
        <w:autoSpaceDE w:val="0"/>
        <w:adjustRightInd w:val="0"/>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За 2020 год введено в эксплуатацию 606 индивидуальных жилых домов общей площадью 70 743,3 кв. м. </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Администрация Новгородского муниципального района за 2020 год исполняла в полном объеме полномочия 10 поселений по градостроительной деятельности.</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За 2020 год утверждены:</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Изменения в Правила землепользования и застройки Панковского городского поселения;</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Изменения в Правила землепользования и застройки Пролетарского городского поселения;</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Изменения в Правила землепользования и застройки Борковского сельского поселения; </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Изменения в Правила землепользования и застройки </w:t>
      </w:r>
      <w:proofErr w:type="spellStart"/>
      <w:r w:rsidRPr="001B235D">
        <w:rPr>
          <w:rFonts w:ascii="Times New Roman" w:hAnsi="Times New Roman" w:cs="Times New Roman"/>
          <w:sz w:val="28"/>
          <w:szCs w:val="28"/>
        </w:rPr>
        <w:t>Бронницкого</w:t>
      </w:r>
      <w:proofErr w:type="spellEnd"/>
      <w:r w:rsidRPr="001B235D">
        <w:rPr>
          <w:rFonts w:ascii="Times New Roman" w:hAnsi="Times New Roman" w:cs="Times New Roman"/>
          <w:sz w:val="28"/>
          <w:szCs w:val="28"/>
        </w:rPr>
        <w:t xml:space="preserve"> сельского поселения; </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Изменения в Правила землепользования и застройки </w:t>
      </w:r>
      <w:proofErr w:type="spellStart"/>
      <w:r w:rsidRPr="001B235D">
        <w:rPr>
          <w:rFonts w:ascii="Times New Roman" w:hAnsi="Times New Roman" w:cs="Times New Roman"/>
          <w:sz w:val="28"/>
          <w:szCs w:val="28"/>
        </w:rPr>
        <w:t>Ермолинского</w:t>
      </w:r>
      <w:proofErr w:type="spellEnd"/>
      <w:r w:rsidRPr="001B235D">
        <w:rPr>
          <w:rFonts w:ascii="Times New Roman" w:hAnsi="Times New Roman" w:cs="Times New Roman"/>
          <w:sz w:val="28"/>
          <w:szCs w:val="28"/>
        </w:rPr>
        <w:t xml:space="preserve"> сельского поселения;</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Изменения в Правила землепользования и застройки </w:t>
      </w:r>
      <w:proofErr w:type="spellStart"/>
      <w:r w:rsidRPr="001B235D">
        <w:rPr>
          <w:rFonts w:ascii="Times New Roman" w:hAnsi="Times New Roman" w:cs="Times New Roman"/>
          <w:sz w:val="28"/>
          <w:szCs w:val="28"/>
        </w:rPr>
        <w:t>Ракомского</w:t>
      </w:r>
      <w:proofErr w:type="spellEnd"/>
      <w:r w:rsidRPr="001B235D">
        <w:rPr>
          <w:rFonts w:ascii="Times New Roman" w:hAnsi="Times New Roman" w:cs="Times New Roman"/>
          <w:sz w:val="28"/>
          <w:szCs w:val="28"/>
        </w:rPr>
        <w:t xml:space="preserve"> </w:t>
      </w:r>
      <w:r w:rsidRPr="001B235D">
        <w:rPr>
          <w:rFonts w:ascii="Times New Roman" w:hAnsi="Times New Roman" w:cs="Times New Roman"/>
          <w:sz w:val="28"/>
          <w:szCs w:val="28"/>
        </w:rPr>
        <w:lastRenderedPageBreak/>
        <w:t xml:space="preserve">сельского поселения; </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Изменения в Правила землепользования и застройки Савинского сельского поселения; </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Изменения в Правила землепользования и застройки </w:t>
      </w:r>
      <w:proofErr w:type="spellStart"/>
      <w:r w:rsidRPr="001B235D">
        <w:rPr>
          <w:rFonts w:ascii="Times New Roman" w:hAnsi="Times New Roman" w:cs="Times New Roman"/>
          <w:sz w:val="28"/>
          <w:szCs w:val="28"/>
        </w:rPr>
        <w:t>Тёсово-Нетыльского</w:t>
      </w:r>
      <w:proofErr w:type="spellEnd"/>
      <w:r w:rsidRPr="001B235D">
        <w:rPr>
          <w:rFonts w:ascii="Times New Roman" w:hAnsi="Times New Roman" w:cs="Times New Roman"/>
          <w:sz w:val="28"/>
          <w:szCs w:val="28"/>
        </w:rPr>
        <w:t xml:space="preserve"> сельского поселения; </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Изменения в Правила землепользования и застройки </w:t>
      </w:r>
      <w:proofErr w:type="spellStart"/>
      <w:r w:rsidRPr="001B235D">
        <w:rPr>
          <w:rFonts w:ascii="Times New Roman" w:hAnsi="Times New Roman" w:cs="Times New Roman"/>
          <w:sz w:val="28"/>
          <w:szCs w:val="28"/>
        </w:rPr>
        <w:t>Трубичинского</w:t>
      </w:r>
      <w:proofErr w:type="spellEnd"/>
      <w:r w:rsidRPr="001B235D">
        <w:rPr>
          <w:rFonts w:ascii="Times New Roman" w:hAnsi="Times New Roman" w:cs="Times New Roman"/>
          <w:sz w:val="28"/>
          <w:szCs w:val="28"/>
        </w:rPr>
        <w:t xml:space="preserve"> сельского поселения;</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Изменения в Генеральный план </w:t>
      </w:r>
      <w:proofErr w:type="spellStart"/>
      <w:r w:rsidRPr="001B235D">
        <w:rPr>
          <w:rFonts w:ascii="Times New Roman" w:hAnsi="Times New Roman" w:cs="Times New Roman"/>
          <w:sz w:val="28"/>
          <w:szCs w:val="28"/>
        </w:rPr>
        <w:t>Ракомского</w:t>
      </w:r>
      <w:proofErr w:type="spellEnd"/>
      <w:r w:rsidRPr="001B235D">
        <w:rPr>
          <w:rFonts w:ascii="Times New Roman" w:hAnsi="Times New Roman" w:cs="Times New Roman"/>
          <w:sz w:val="28"/>
          <w:szCs w:val="28"/>
        </w:rPr>
        <w:t xml:space="preserve"> сельского поселения;</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Изменения в Генеральный план Пролетарского городского поселения. </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Документация по планировке территории - 4 ед.</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Для осуществления застройки земельных участков выдано:</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378 градостроительных планов;</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990 уведомлений о соответствии планируемого строительства или реконструкции объекта индивидуального жилищного строительства или садового дома требованиям законодательства о градостроительной деятельности;</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14 разрешений на строительство, внесены изменения в 263 разрешений на строительство;</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13 разрешений на ввод объектов в эксплуатацию;</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615 уведомлений о соответствии построенного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29 разрешений на отклонение от предельных параметров разрешенного строительства, реконструкции объектов капитального строительства;</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4 разрешения на условно разрешенный вид использования земельного участка.</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Согласовано проведение 10 перепланировок и (или) переустройств и двух переводов нежилых помещений в жилые помещения;</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За 2020 год Администрацией Новгородского муниципального района выдано 35 актов освидетельствования проведения основных работ по строительству.</w:t>
      </w:r>
    </w:p>
    <w:p w:rsidR="00F55109" w:rsidRPr="001B235D" w:rsidRDefault="00F55109" w:rsidP="002F4119">
      <w:pPr>
        <w:spacing w:after="0" w:line="240" w:lineRule="auto"/>
        <w:ind w:firstLine="709"/>
        <w:jc w:val="both"/>
        <w:rPr>
          <w:rFonts w:ascii="Times New Roman" w:hAnsi="Times New Roman" w:cs="Times New Roman"/>
          <w:color w:val="000000"/>
          <w:sz w:val="28"/>
          <w:szCs w:val="28"/>
        </w:rPr>
      </w:pPr>
      <w:r w:rsidRPr="001B235D">
        <w:rPr>
          <w:rFonts w:ascii="Times New Roman" w:hAnsi="Times New Roman" w:cs="Times New Roman"/>
          <w:sz w:val="28"/>
          <w:szCs w:val="28"/>
        </w:rPr>
        <w:t>Кроме того, Администрацией Новгородского муниципального района за 2020 год было выдано 41 выписка из генеральных планов и 179 выписок из правил землепользования и застройки</w:t>
      </w:r>
      <w:r w:rsidRPr="001B235D">
        <w:rPr>
          <w:rFonts w:ascii="Times New Roman" w:hAnsi="Times New Roman" w:cs="Times New Roman"/>
          <w:color w:val="000000"/>
          <w:sz w:val="28"/>
          <w:szCs w:val="28"/>
        </w:rPr>
        <w:t>.</w:t>
      </w:r>
    </w:p>
    <w:p w:rsidR="00F55109" w:rsidRPr="001B235D" w:rsidRDefault="00F55109" w:rsidP="002F4119">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Гражданам льготной категории, включенным в список лиц, имеющих право на получение бесплатно земельного участка, было предоставлено 363 земельных участков.</w:t>
      </w:r>
    </w:p>
    <w:p w:rsidR="00F55109" w:rsidRPr="001B235D" w:rsidRDefault="00F55109" w:rsidP="002F4119">
      <w:pPr>
        <w:spacing w:after="0" w:line="240" w:lineRule="auto"/>
        <w:ind w:firstLine="709"/>
        <w:jc w:val="both"/>
        <w:rPr>
          <w:rFonts w:ascii="Times New Roman" w:hAnsi="Times New Roman" w:cs="Times New Roman"/>
          <w:bCs/>
          <w:sz w:val="28"/>
          <w:szCs w:val="28"/>
        </w:rPr>
      </w:pPr>
      <w:r w:rsidRPr="001B235D">
        <w:rPr>
          <w:rFonts w:ascii="Times New Roman" w:hAnsi="Times New Roman" w:cs="Times New Roman"/>
          <w:bCs/>
          <w:sz w:val="28"/>
          <w:szCs w:val="28"/>
        </w:rPr>
        <w:t xml:space="preserve">По программе «Обеспечение жильем молодых семей на территории Новгородского муниципального района на 2017-2025 годы» выдано 4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Объем средств составил </w:t>
      </w:r>
      <w:r w:rsidRPr="001B235D">
        <w:rPr>
          <w:rFonts w:ascii="Times New Roman" w:hAnsi="Times New Roman" w:cs="Times New Roman"/>
          <w:sz w:val="28"/>
          <w:szCs w:val="28"/>
        </w:rPr>
        <w:t xml:space="preserve">3 580 890 </w:t>
      </w:r>
      <w:r w:rsidRPr="001B235D">
        <w:rPr>
          <w:rFonts w:ascii="Times New Roman" w:hAnsi="Times New Roman" w:cs="Times New Roman"/>
          <w:bCs/>
          <w:sz w:val="28"/>
          <w:szCs w:val="28"/>
        </w:rPr>
        <w:t>руб.</w:t>
      </w:r>
    </w:p>
    <w:p w:rsidR="00F55109" w:rsidRPr="001B235D" w:rsidRDefault="00F55109" w:rsidP="002F4119">
      <w:pPr>
        <w:spacing w:after="0" w:line="240" w:lineRule="auto"/>
        <w:ind w:firstLine="709"/>
        <w:jc w:val="both"/>
        <w:rPr>
          <w:rFonts w:ascii="Times New Roman" w:hAnsi="Times New Roman" w:cs="Times New Roman"/>
          <w:color w:val="000000"/>
          <w:sz w:val="28"/>
          <w:szCs w:val="28"/>
        </w:rPr>
      </w:pPr>
      <w:r w:rsidRPr="001B235D">
        <w:rPr>
          <w:rFonts w:ascii="Times New Roman" w:hAnsi="Times New Roman" w:cs="Times New Roman"/>
          <w:color w:val="000000"/>
          <w:sz w:val="28"/>
          <w:szCs w:val="28"/>
        </w:rPr>
        <w:t xml:space="preserve">В рамках муниципального контракта от 07.07.2020 с ООО «ПСП Мегаполис» на сумму 165 281 737,50 рублей ведутся работы по строительству </w:t>
      </w:r>
      <w:r w:rsidRPr="001B235D">
        <w:rPr>
          <w:rFonts w:ascii="Times New Roman" w:hAnsi="Times New Roman" w:cs="Times New Roman"/>
          <w:color w:val="000000"/>
          <w:sz w:val="28"/>
          <w:szCs w:val="28"/>
        </w:rPr>
        <w:lastRenderedPageBreak/>
        <w:t xml:space="preserve">объекта «Детский сад на 140 мест», п. </w:t>
      </w:r>
      <w:proofErr w:type="spellStart"/>
      <w:r w:rsidRPr="001B235D">
        <w:rPr>
          <w:rFonts w:ascii="Times New Roman" w:hAnsi="Times New Roman" w:cs="Times New Roman"/>
          <w:color w:val="000000"/>
          <w:sz w:val="28"/>
          <w:szCs w:val="28"/>
        </w:rPr>
        <w:t>Волховец</w:t>
      </w:r>
      <w:proofErr w:type="spellEnd"/>
      <w:r w:rsidRPr="001B235D">
        <w:rPr>
          <w:rFonts w:ascii="Times New Roman" w:hAnsi="Times New Roman" w:cs="Times New Roman"/>
          <w:color w:val="000000"/>
          <w:sz w:val="28"/>
          <w:szCs w:val="28"/>
        </w:rPr>
        <w:t>, Новгородский район, Новгородская область».</w:t>
      </w:r>
    </w:p>
    <w:p w:rsidR="00F55109" w:rsidRPr="001B235D" w:rsidRDefault="00F55109" w:rsidP="002F4119">
      <w:pPr>
        <w:spacing w:after="0" w:line="240" w:lineRule="auto"/>
        <w:ind w:firstLine="709"/>
        <w:jc w:val="both"/>
        <w:rPr>
          <w:rFonts w:ascii="Times New Roman" w:hAnsi="Times New Roman" w:cs="Times New Roman"/>
          <w:color w:val="000000"/>
          <w:sz w:val="28"/>
          <w:szCs w:val="28"/>
        </w:rPr>
      </w:pPr>
      <w:r w:rsidRPr="001B235D">
        <w:rPr>
          <w:rFonts w:ascii="Times New Roman" w:hAnsi="Times New Roman" w:cs="Times New Roman"/>
          <w:color w:val="000000"/>
          <w:sz w:val="28"/>
          <w:szCs w:val="28"/>
        </w:rPr>
        <w:t>В рамках муниципального контракта от 20.02.2020 с ООО «</w:t>
      </w:r>
      <w:proofErr w:type="spellStart"/>
      <w:r w:rsidRPr="001B235D">
        <w:rPr>
          <w:rFonts w:ascii="Times New Roman" w:hAnsi="Times New Roman" w:cs="Times New Roman"/>
          <w:color w:val="000000"/>
          <w:sz w:val="28"/>
          <w:szCs w:val="28"/>
        </w:rPr>
        <w:t>Строймонтаж</w:t>
      </w:r>
      <w:proofErr w:type="spellEnd"/>
      <w:r w:rsidRPr="001B235D">
        <w:rPr>
          <w:rFonts w:ascii="Times New Roman" w:hAnsi="Times New Roman" w:cs="Times New Roman"/>
          <w:color w:val="000000"/>
          <w:sz w:val="28"/>
          <w:szCs w:val="28"/>
        </w:rPr>
        <w:t xml:space="preserve"> - 53» на сумму 31 207 373,95 рублей выполнены работы по строительству пристройки на 40 мест к зданию МАДОУ № 20 «Детский сад комбинированного типа «Пчелка» в </w:t>
      </w:r>
      <w:proofErr w:type="spellStart"/>
      <w:r w:rsidRPr="001B235D">
        <w:rPr>
          <w:rFonts w:ascii="Times New Roman" w:hAnsi="Times New Roman" w:cs="Times New Roman"/>
          <w:color w:val="000000"/>
          <w:sz w:val="28"/>
          <w:szCs w:val="28"/>
        </w:rPr>
        <w:t>рп</w:t>
      </w:r>
      <w:proofErr w:type="spellEnd"/>
      <w:r w:rsidRPr="001B235D">
        <w:rPr>
          <w:rFonts w:ascii="Times New Roman" w:hAnsi="Times New Roman" w:cs="Times New Roman"/>
          <w:color w:val="000000"/>
          <w:sz w:val="28"/>
          <w:szCs w:val="28"/>
        </w:rPr>
        <w:t xml:space="preserve">. </w:t>
      </w:r>
      <w:proofErr w:type="spellStart"/>
      <w:r w:rsidRPr="001B235D">
        <w:rPr>
          <w:rFonts w:ascii="Times New Roman" w:hAnsi="Times New Roman" w:cs="Times New Roman"/>
          <w:color w:val="000000"/>
          <w:sz w:val="28"/>
          <w:szCs w:val="28"/>
        </w:rPr>
        <w:t>Панковка</w:t>
      </w:r>
      <w:proofErr w:type="spellEnd"/>
      <w:r w:rsidRPr="001B235D">
        <w:rPr>
          <w:rFonts w:ascii="Times New Roman" w:hAnsi="Times New Roman" w:cs="Times New Roman"/>
          <w:color w:val="000000"/>
          <w:sz w:val="28"/>
          <w:szCs w:val="28"/>
        </w:rPr>
        <w:t>, Новгородский район, Новгородская область.</w:t>
      </w:r>
    </w:p>
    <w:p w:rsidR="00F55109" w:rsidRPr="001B235D" w:rsidRDefault="00F55109" w:rsidP="002F4119">
      <w:pPr>
        <w:spacing w:after="0" w:line="240" w:lineRule="auto"/>
        <w:ind w:firstLine="709"/>
        <w:jc w:val="both"/>
        <w:rPr>
          <w:rFonts w:ascii="Times New Roman" w:hAnsi="Times New Roman" w:cs="Times New Roman"/>
          <w:color w:val="000000"/>
          <w:sz w:val="28"/>
          <w:szCs w:val="28"/>
        </w:rPr>
      </w:pPr>
      <w:r w:rsidRPr="001B235D">
        <w:rPr>
          <w:rFonts w:ascii="Times New Roman" w:hAnsi="Times New Roman" w:cs="Times New Roman"/>
          <w:color w:val="000000"/>
          <w:sz w:val="28"/>
          <w:szCs w:val="28"/>
        </w:rPr>
        <w:t>В рамках договора от 04.03.2020 с ООО «</w:t>
      </w:r>
      <w:proofErr w:type="spellStart"/>
      <w:r w:rsidRPr="001B235D">
        <w:rPr>
          <w:rFonts w:ascii="Times New Roman" w:hAnsi="Times New Roman" w:cs="Times New Roman"/>
          <w:color w:val="000000"/>
          <w:sz w:val="28"/>
          <w:szCs w:val="28"/>
        </w:rPr>
        <w:t>Профистрой</w:t>
      </w:r>
      <w:proofErr w:type="spellEnd"/>
      <w:r w:rsidRPr="001B235D">
        <w:rPr>
          <w:rFonts w:ascii="Times New Roman" w:hAnsi="Times New Roman" w:cs="Times New Roman"/>
          <w:color w:val="000000"/>
          <w:sz w:val="28"/>
          <w:szCs w:val="28"/>
        </w:rPr>
        <w:t>» на сумму 3 916 890,95 рублей выполнен капитальный ремонт здания МАУ «</w:t>
      </w:r>
      <w:proofErr w:type="spellStart"/>
      <w:r w:rsidRPr="001B235D">
        <w:rPr>
          <w:rFonts w:ascii="Times New Roman" w:hAnsi="Times New Roman" w:cs="Times New Roman"/>
          <w:color w:val="000000"/>
          <w:sz w:val="28"/>
          <w:szCs w:val="28"/>
        </w:rPr>
        <w:t>Чечулинский</w:t>
      </w:r>
      <w:proofErr w:type="spellEnd"/>
      <w:r w:rsidRPr="001B235D">
        <w:rPr>
          <w:rFonts w:ascii="Times New Roman" w:hAnsi="Times New Roman" w:cs="Times New Roman"/>
          <w:color w:val="000000"/>
          <w:sz w:val="28"/>
          <w:szCs w:val="28"/>
        </w:rPr>
        <w:t xml:space="preserve"> районный центр фольклора и досуга».</w:t>
      </w:r>
    </w:p>
    <w:p w:rsidR="00F55109" w:rsidRPr="001B235D" w:rsidRDefault="00F55109" w:rsidP="002F4119">
      <w:pPr>
        <w:spacing w:after="0" w:line="240" w:lineRule="auto"/>
        <w:ind w:firstLine="709"/>
        <w:jc w:val="both"/>
        <w:rPr>
          <w:rFonts w:ascii="Times New Roman" w:hAnsi="Times New Roman" w:cs="Times New Roman"/>
          <w:color w:val="000000"/>
          <w:sz w:val="28"/>
          <w:szCs w:val="28"/>
        </w:rPr>
      </w:pPr>
      <w:r w:rsidRPr="001B235D">
        <w:rPr>
          <w:rFonts w:ascii="Times New Roman" w:hAnsi="Times New Roman" w:cs="Times New Roman"/>
          <w:color w:val="000000"/>
          <w:sz w:val="28"/>
          <w:szCs w:val="28"/>
        </w:rPr>
        <w:t>В рамках договора от 06.03.2020 с ООО «СБ» заключен договор на сумму 4 800 000,00 рублей выполнен капитальный ремонт МАОУ «Подберезская средняя образовательная школа».</w:t>
      </w:r>
    </w:p>
    <w:p w:rsidR="00F55109" w:rsidRPr="001B235D" w:rsidRDefault="00F55109" w:rsidP="002F4119">
      <w:pPr>
        <w:spacing w:after="0" w:line="240" w:lineRule="auto"/>
        <w:ind w:firstLine="709"/>
        <w:jc w:val="both"/>
        <w:rPr>
          <w:rFonts w:ascii="Times New Roman" w:hAnsi="Times New Roman" w:cs="Times New Roman"/>
          <w:color w:val="000000"/>
          <w:sz w:val="28"/>
          <w:szCs w:val="28"/>
        </w:rPr>
      </w:pPr>
      <w:r w:rsidRPr="001B235D">
        <w:rPr>
          <w:rFonts w:ascii="Times New Roman" w:hAnsi="Times New Roman" w:cs="Times New Roman"/>
          <w:color w:val="000000"/>
          <w:sz w:val="28"/>
          <w:szCs w:val="28"/>
        </w:rPr>
        <w:t>В рамках договора от 28.02.2020 с ООО «</w:t>
      </w:r>
      <w:proofErr w:type="spellStart"/>
      <w:r w:rsidRPr="001B235D">
        <w:rPr>
          <w:rFonts w:ascii="Times New Roman" w:hAnsi="Times New Roman" w:cs="Times New Roman"/>
          <w:color w:val="000000"/>
          <w:sz w:val="28"/>
          <w:szCs w:val="28"/>
        </w:rPr>
        <w:t>Активстрой</w:t>
      </w:r>
      <w:proofErr w:type="spellEnd"/>
      <w:r w:rsidRPr="001B235D">
        <w:rPr>
          <w:rFonts w:ascii="Times New Roman" w:hAnsi="Times New Roman" w:cs="Times New Roman"/>
          <w:color w:val="000000"/>
          <w:sz w:val="28"/>
          <w:szCs w:val="28"/>
        </w:rPr>
        <w:t>» на сумму 4 120 100,00 рублей и дополнительного контракта от 15.04.2020 на сумму 412 100,00 рублей выполнен капитальный ремонт помещений МАОУ «Савинская основная общеобразовательная школа».</w:t>
      </w:r>
    </w:p>
    <w:p w:rsidR="00F55109" w:rsidRPr="001B235D" w:rsidRDefault="00F55109" w:rsidP="002F4119">
      <w:pPr>
        <w:spacing w:after="0" w:line="240" w:lineRule="auto"/>
        <w:ind w:firstLine="709"/>
        <w:jc w:val="both"/>
        <w:rPr>
          <w:rFonts w:ascii="Times New Roman" w:hAnsi="Times New Roman" w:cs="Times New Roman"/>
          <w:color w:val="000000"/>
          <w:sz w:val="28"/>
          <w:szCs w:val="28"/>
        </w:rPr>
      </w:pPr>
      <w:r w:rsidRPr="001B235D">
        <w:rPr>
          <w:rFonts w:ascii="Times New Roman" w:hAnsi="Times New Roman" w:cs="Times New Roman"/>
          <w:color w:val="000000"/>
          <w:sz w:val="28"/>
          <w:szCs w:val="28"/>
        </w:rPr>
        <w:t>В рамках договора от 04.03.2020 с ООО «</w:t>
      </w:r>
      <w:proofErr w:type="spellStart"/>
      <w:r w:rsidRPr="001B235D">
        <w:rPr>
          <w:rFonts w:ascii="Times New Roman" w:hAnsi="Times New Roman" w:cs="Times New Roman"/>
          <w:color w:val="000000"/>
          <w:sz w:val="28"/>
          <w:szCs w:val="28"/>
        </w:rPr>
        <w:t>Активстрой</w:t>
      </w:r>
      <w:proofErr w:type="spellEnd"/>
      <w:r w:rsidRPr="001B235D">
        <w:rPr>
          <w:rFonts w:ascii="Times New Roman" w:hAnsi="Times New Roman" w:cs="Times New Roman"/>
          <w:color w:val="000000"/>
          <w:sz w:val="28"/>
          <w:szCs w:val="28"/>
        </w:rPr>
        <w:t>» на сумму 7 552 840,00 рублей выполнен капитальной ремонт в здании МАУ «Савинский сельский Дом культуры».</w:t>
      </w:r>
    </w:p>
    <w:p w:rsidR="00F55109" w:rsidRPr="001B235D" w:rsidRDefault="00F55109" w:rsidP="002F4119">
      <w:pPr>
        <w:spacing w:after="0" w:line="240" w:lineRule="auto"/>
        <w:ind w:firstLine="709"/>
        <w:jc w:val="both"/>
        <w:rPr>
          <w:rFonts w:ascii="Times New Roman" w:hAnsi="Times New Roman" w:cs="Times New Roman"/>
          <w:color w:val="000000"/>
          <w:sz w:val="28"/>
          <w:szCs w:val="28"/>
        </w:rPr>
      </w:pPr>
      <w:r w:rsidRPr="001B235D">
        <w:rPr>
          <w:rFonts w:ascii="Times New Roman" w:hAnsi="Times New Roman" w:cs="Times New Roman"/>
          <w:color w:val="000000"/>
          <w:sz w:val="28"/>
          <w:szCs w:val="28"/>
        </w:rPr>
        <w:t>В рамках договора от 19.03.2020 с ООО «</w:t>
      </w:r>
      <w:proofErr w:type="spellStart"/>
      <w:r w:rsidRPr="001B235D">
        <w:rPr>
          <w:rFonts w:ascii="Times New Roman" w:hAnsi="Times New Roman" w:cs="Times New Roman"/>
          <w:color w:val="000000"/>
          <w:sz w:val="28"/>
          <w:szCs w:val="28"/>
        </w:rPr>
        <w:t>Профистрой</w:t>
      </w:r>
      <w:proofErr w:type="spellEnd"/>
      <w:r w:rsidRPr="001B235D">
        <w:rPr>
          <w:rFonts w:ascii="Times New Roman" w:hAnsi="Times New Roman" w:cs="Times New Roman"/>
          <w:color w:val="000000"/>
          <w:sz w:val="28"/>
          <w:szCs w:val="28"/>
        </w:rPr>
        <w:t>» на сумму 8 500 000,65 рублей выполнен капитальной ремонт здания МАУ «</w:t>
      </w:r>
      <w:proofErr w:type="spellStart"/>
      <w:r w:rsidRPr="001B235D">
        <w:rPr>
          <w:rFonts w:ascii="Times New Roman" w:hAnsi="Times New Roman" w:cs="Times New Roman"/>
          <w:color w:val="000000"/>
          <w:sz w:val="28"/>
          <w:szCs w:val="28"/>
        </w:rPr>
        <w:t>Трубичинский</w:t>
      </w:r>
      <w:proofErr w:type="spellEnd"/>
      <w:r w:rsidRPr="001B235D">
        <w:rPr>
          <w:rFonts w:ascii="Times New Roman" w:hAnsi="Times New Roman" w:cs="Times New Roman"/>
          <w:color w:val="000000"/>
          <w:sz w:val="28"/>
          <w:szCs w:val="28"/>
        </w:rPr>
        <w:t xml:space="preserve"> сельский Дом культуры».</w:t>
      </w:r>
    </w:p>
    <w:p w:rsidR="00F55109" w:rsidRPr="001B235D" w:rsidRDefault="00F55109" w:rsidP="002F4119">
      <w:pPr>
        <w:spacing w:after="0" w:line="240" w:lineRule="auto"/>
        <w:ind w:firstLine="709"/>
        <w:jc w:val="both"/>
        <w:rPr>
          <w:rFonts w:ascii="Times New Roman" w:hAnsi="Times New Roman" w:cs="Times New Roman"/>
          <w:bCs/>
          <w:sz w:val="28"/>
          <w:szCs w:val="28"/>
        </w:rPr>
      </w:pPr>
      <w:r w:rsidRPr="001B235D">
        <w:rPr>
          <w:rFonts w:ascii="Times New Roman" w:hAnsi="Times New Roman" w:cs="Times New Roman"/>
          <w:color w:val="000000"/>
          <w:sz w:val="28"/>
          <w:szCs w:val="28"/>
        </w:rPr>
        <w:t>В рамках договора от 10.03.2020 с ООО «</w:t>
      </w:r>
      <w:proofErr w:type="spellStart"/>
      <w:r w:rsidRPr="001B235D">
        <w:rPr>
          <w:rFonts w:ascii="Times New Roman" w:hAnsi="Times New Roman" w:cs="Times New Roman"/>
          <w:color w:val="000000"/>
          <w:sz w:val="28"/>
          <w:szCs w:val="28"/>
        </w:rPr>
        <w:t>ЛегионСтрой</w:t>
      </w:r>
      <w:proofErr w:type="spellEnd"/>
      <w:r w:rsidRPr="001B235D">
        <w:rPr>
          <w:rFonts w:ascii="Times New Roman" w:hAnsi="Times New Roman" w:cs="Times New Roman"/>
          <w:color w:val="000000"/>
          <w:sz w:val="28"/>
          <w:szCs w:val="28"/>
        </w:rPr>
        <w:t>» на сумму 6 099 100,00 рублей выполнен капитальный ремонт фасада и замена окон МБУК «</w:t>
      </w:r>
      <w:proofErr w:type="spellStart"/>
      <w:r w:rsidRPr="001B235D">
        <w:rPr>
          <w:rFonts w:ascii="Times New Roman" w:hAnsi="Times New Roman" w:cs="Times New Roman"/>
          <w:color w:val="000000"/>
          <w:sz w:val="28"/>
          <w:szCs w:val="28"/>
        </w:rPr>
        <w:t>Лесновский</w:t>
      </w:r>
      <w:proofErr w:type="spellEnd"/>
      <w:r w:rsidRPr="001B235D">
        <w:rPr>
          <w:rFonts w:ascii="Times New Roman" w:hAnsi="Times New Roman" w:cs="Times New Roman"/>
          <w:color w:val="000000"/>
          <w:sz w:val="28"/>
          <w:szCs w:val="28"/>
        </w:rPr>
        <w:t xml:space="preserve"> Дом культуры».</w:t>
      </w:r>
    </w:p>
    <w:p w:rsidR="006F09C0" w:rsidRPr="001B235D" w:rsidRDefault="006F09C0" w:rsidP="002F4119">
      <w:pPr>
        <w:spacing w:after="0" w:line="240" w:lineRule="auto"/>
        <w:jc w:val="both"/>
        <w:rPr>
          <w:rFonts w:ascii="Times New Roman" w:hAnsi="Times New Roman" w:cs="Times New Roman"/>
          <w:bCs/>
          <w:color w:val="FF0000"/>
          <w:sz w:val="28"/>
          <w:szCs w:val="28"/>
        </w:rPr>
      </w:pPr>
    </w:p>
    <w:p w:rsidR="0011385C" w:rsidRDefault="002F4119" w:rsidP="002F4119">
      <w:pPr>
        <w:spacing w:after="0" w:line="240" w:lineRule="auto"/>
        <w:jc w:val="both"/>
        <w:rPr>
          <w:rFonts w:ascii="Times New Roman" w:hAnsi="Times New Roman" w:cs="Times New Roman"/>
          <w:sz w:val="28"/>
          <w:szCs w:val="28"/>
        </w:rPr>
      </w:pPr>
      <w:r w:rsidRPr="002F4119">
        <w:rPr>
          <w:rFonts w:ascii="Times New Roman" w:hAnsi="Times New Roman" w:cs="Times New Roman"/>
          <w:b/>
          <w:sz w:val="28"/>
          <w:szCs w:val="28"/>
        </w:rPr>
        <w:t xml:space="preserve">5. </w:t>
      </w:r>
      <w:r w:rsidR="002C17CF" w:rsidRPr="002F4119">
        <w:rPr>
          <w:rFonts w:ascii="Times New Roman" w:hAnsi="Times New Roman" w:cs="Times New Roman"/>
          <w:b/>
          <w:sz w:val="28"/>
          <w:szCs w:val="28"/>
        </w:rPr>
        <w:t>ИНВ</w:t>
      </w:r>
      <w:r w:rsidR="00DC516B" w:rsidRPr="002F4119">
        <w:rPr>
          <w:rFonts w:ascii="Times New Roman" w:hAnsi="Times New Roman" w:cs="Times New Roman"/>
          <w:b/>
          <w:sz w:val="28"/>
          <w:szCs w:val="28"/>
        </w:rPr>
        <w:t xml:space="preserve">ЕСТИЦИОННАЯ ДЕЯТЕЛЬНОСТЬ. </w:t>
      </w:r>
      <w:r w:rsidR="00585D06" w:rsidRPr="002F4119">
        <w:rPr>
          <w:rFonts w:ascii="Times New Roman" w:hAnsi="Times New Roman" w:cs="Times New Roman"/>
          <w:b/>
          <w:sz w:val="28"/>
          <w:szCs w:val="28"/>
        </w:rPr>
        <w:t>МЕРЫ, НАПРАВЛЕННЫЕ</w:t>
      </w:r>
      <w:r w:rsidR="002C17CF" w:rsidRPr="002F4119">
        <w:rPr>
          <w:rFonts w:ascii="Times New Roman" w:hAnsi="Times New Roman" w:cs="Times New Roman"/>
          <w:b/>
          <w:sz w:val="28"/>
          <w:szCs w:val="28"/>
        </w:rPr>
        <w:t xml:space="preserve"> НА СОЗДАНИЕ БЛАГОПРИЯТНЫХ УСЛОВИЙ ВЕДЕНИЯ ПРЕДПРИНИМАТЕЛЬСКОЙ ДЕЯТЕЛЬНОСТИ</w:t>
      </w:r>
      <w:r w:rsidR="0011385C" w:rsidRPr="002F4119">
        <w:rPr>
          <w:rFonts w:ascii="Times New Roman" w:hAnsi="Times New Roman" w:cs="Times New Roman"/>
          <w:sz w:val="28"/>
          <w:szCs w:val="28"/>
        </w:rPr>
        <w:t xml:space="preserve"> </w:t>
      </w:r>
    </w:p>
    <w:p w:rsidR="00E95D3B" w:rsidRPr="00E4567E" w:rsidRDefault="00E95D3B" w:rsidP="00A61005">
      <w:pPr>
        <w:spacing w:after="0" w:line="240" w:lineRule="auto"/>
        <w:ind w:firstLine="709"/>
        <w:jc w:val="both"/>
        <w:rPr>
          <w:rFonts w:ascii="Times New Roman" w:eastAsia="Arial Unicode MS" w:hAnsi="Times New Roman" w:cs="Times New Roman"/>
          <w:color w:val="000000"/>
          <w:sz w:val="28"/>
          <w:szCs w:val="28"/>
          <w:lang w:eastAsia="ru-RU" w:bidi="en-US"/>
        </w:rPr>
      </w:pPr>
      <w:r w:rsidRPr="00E4567E">
        <w:rPr>
          <w:rFonts w:ascii="Times New Roman" w:eastAsia="Arial Unicode MS" w:hAnsi="Times New Roman" w:cs="Times New Roman"/>
          <w:color w:val="000000"/>
          <w:sz w:val="28"/>
          <w:szCs w:val="28"/>
          <w:lang w:eastAsia="ru-RU" w:bidi="en-US"/>
        </w:rPr>
        <w:t>В Новгородском районе инвестиционная политика направлена, как на поддержку действующих отраслей, так и на развитие новых производств, что способствует укреплению конкурентоспособности экономики района, более рациональному использованию трудовых и природных ресурсов, увеличению налоговых и неналоговых платежей в бюджет.</w:t>
      </w:r>
    </w:p>
    <w:p w:rsidR="00E95D3B" w:rsidRPr="00E4567E" w:rsidRDefault="00E95D3B" w:rsidP="00A61005">
      <w:pPr>
        <w:spacing w:after="0" w:line="240" w:lineRule="auto"/>
        <w:ind w:firstLine="709"/>
        <w:jc w:val="both"/>
        <w:rPr>
          <w:rFonts w:ascii="Times New Roman" w:eastAsia="Arial Unicode MS" w:hAnsi="Times New Roman" w:cs="Times New Roman"/>
          <w:color w:val="000000"/>
          <w:sz w:val="28"/>
          <w:szCs w:val="28"/>
          <w:lang w:eastAsia="ru-RU" w:bidi="en-US"/>
        </w:rPr>
      </w:pPr>
      <w:r w:rsidRPr="00E4567E">
        <w:rPr>
          <w:rFonts w:ascii="Times New Roman" w:eastAsia="Arial Unicode MS" w:hAnsi="Times New Roman" w:cs="Times New Roman"/>
          <w:color w:val="000000"/>
          <w:sz w:val="28"/>
          <w:szCs w:val="28"/>
          <w:lang w:eastAsia="ru-RU" w:bidi="en-US"/>
        </w:rPr>
        <w:t>Учитывая транспортно-географическое положение, наличие трудовых и природных ресурсов приоритетными направлениями инвестирования являются: обрабатывающая промышленность, агропромышленный комплекс, торговля, строительство.</w:t>
      </w:r>
    </w:p>
    <w:p w:rsidR="00E95D3B" w:rsidRPr="00E4567E" w:rsidRDefault="00E95D3B" w:rsidP="00A61005">
      <w:pPr>
        <w:spacing w:after="0" w:line="240" w:lineRule="auto"/>
        <w:ind w:firstLine="709"/>
        <w:jc w:val="both"/>
        <w:rPr>
          <w:rFonts w:ascii="Times New Roman" w:eastAsia="Arial Unicode MS" w:hAnsi="Times New Roman" w:cs="Times New Roman"/>
          <w:color w:val="000000"/>
          <w:sz w:val="28"/>
          <w:szCs w:val="28"/>
          <w:lang w:eastAsia="ru-RU" w:bidi="en-US"/>
        </w:rPr>
      </w:pPr>
      <w:r w:rsidRPr="00E4567E">
        <w:rPr>
          <w:rFonts w:ascii="Times New Roman" w:eastAsia="Arial Unicode MS" w:hAnsi="Times New Roman" w:cs="Times New Roman"/>
          <w:color w:val="000000"/>
          <w:sz w:val="28"/>
          <w:szCs w:val="28"/>
          <w:lang w:eastAsia="ru-RU" w:bidi="en-US"/>
        </w:rPr>
        <w:t>Основным направлениям по созданию благоприятного инвестиционного климата и улучшению инвестиционной привлекательности Новгородского муниципального района является ф</w:t>
      </w:r>
      <w:r w:rsidRPr="00E4567E">
        <w:rPr>
          <w:rFonts w:ascii="Times New Roman" w:eastAsia="Arial Unicode MS" w:hAnsi="Times New Roman" w:cs="Times New Roman"/>
          <w:color w:val="000000"/>
          <w:sz w:val="28"/>
          <w:szCs w:val="28"/>
          <w:lang w:bidi="en-US"/>
        </w:rPr>
        <w:t>ормирование благоприятного инвестиционного имиджа района и совершенствование условий ведения предпринимательской и инвестиционной деятельности.</w:t>
      </w:r>
    </w:p>
    <w:p w:rsidR="00E95D3B" w:rsidRPr="00E4567E" w:rsidRDefault="00E95D3B" w:rsidP="00A61005">
      <w:pPr>
        <w:spacing w:after="0" w:line="240" w:lineRule="auto"/>
        <w:ind w:firstLine="709"/>
        <w:jc w:val="both"/>
        <w:rPr>
          <w:rFonts w:ascii="Times New Roman" w:eastAsia="Arial Unicode MS" w:hAnsi="Times New Roman" w:cs="Times New Roman"/>
          <w:color w:val="000000"/>
          <w:sz w:val="28"/>
          <w:szCs w:val="28"/>
          <w:lang w:eastAsia="ru-RU" w:bidi="en-US"/>
        </w:rPr>
      </w:pPr>
      <w:r w:rsidRPr="00E4567E">
        <w:rPr>
          <w:rFonts w:ascii="Times New Roman" w:eastAsia="Arial Unicode MS" w:hAnsi="Times New Roman" w:cs="Times New Roman"/>
          <w:color w:val="000000"/>
          <w:sz w:val="28"/>
          <w:szCs w:val="28"/>
          <w:lang w:bidi="en-US"/>
        </w:rPr>
        <w:lastRenderedPageBreak/>
        <w:t>С целью привлечения инвестиций в экономику Новгородского района сформирован Инвестиционный паспорт Новгородского муниципального района и Инвестиционное послание Главы Новгородского муниципального района.</w:t>
      </w:r>
    </w:p>
    <w:p w:rsidR="00E95D3B" w:rsidRPr="00E4567E" w:rsidRDefault="00E95D3B" w:rsidP="00A61005">
      <w:pPr>
        <w:spacing w:after="0" w:line="240" w:lineRule="auto"/>
        <w:ind w:firstLine="709"/>
        <w:jc w:val="both"/>
        <w:rPr>
          <w:rFonts w:ascii="Times New Roman" w:eastAsia="Arial Unicode MS" w:hAnsi="Times New Roman" w:cs="Times New Roman"/>
          <w:color w:val="000000"/>
          <w:sz w:val="28"/>
          <w:szCs w:val="28"/>
          <w:lang w:eastAsia="ru-RU" w:bidi="en-US"/>
        </w:rPr>
      </w:pPr>
      <w:r w:rsidRPr="00E4567E">
        <w:rPr>
          <w:rFonts w:ascii="Times New Roman" w:eastAsia="Arial Unicode MS" w:hAnsi="Times New Roman" w:cs="Times New Roman"/>
          <w:color w:val="000000"/>
          <w:sz w:val="28"/>
          <w:szCs w:val="28"/>
          <w:lang w:eastAsia="ar-SA" w:bidi="en-US"/>
        </w:rPr>
        <w:t xml:space="preserve">Ведется реестр инвестиционных площадок для предложения потенциальным инвесторам. </w:t>
      </w:r>
      <w:r>
        <w:rPr>
          <w:rFonts w:ascii="Times New Roman" w:eastAsia="Arial Unicode MS" w:hAnsi="Times New Roman" w:cs="Times New Roman"/>
          <w:color w:val="000000"/>
          <w:sz w:val="28"/>
          <w:szCs w:val="28"/>
          <w:lang w:eastAsia="ru-RU" w:bidi="en-US"/>
        </w:rPr>
        <w:t>В реестре района 10</w:t>
      </w:r>
      <w:r w:rsidRPr="00E4567E">
        <w:rPr>
          <w:rFonts w:ascii="Times New Roman" w:eastAsia="Arial Unicode MS" w:hAnsi="Times New Roman" w:cs="Times New Roman"/>
          <w:color w:val="000000"/>
          <w:sz w:val="28"/>
          <w:szCs w:val="28"/>
          <w:lang w:eastAsia="ru-RU" w:bidi="en-US"/>
        </w:rPr>
        <w:t xml:space="preserve"> инвестиционны</w:t>
      </w:r>
      <w:r>
        <w:rPr>
          <w:rFonts w:ascii="Times New Roman" w:eastAsia="Arial Unicode MS" w:hAnsi="Times New Roman" w:cs="Times New Roman"/>
          <w:color w:val="000000"/>
          <w:sz w:val="28"/>
          <w:szCs w:val="28"/>
          <w:lang w:eastAsia="ru-RU" w:bidi="en-US"/>
        </w:rPr>
        <w:t>х площадок, общей площадью – 218</w:t>
      </w:r>
      <w:r w:rsidRPr="00E4567E">
        <w:rPr>
          <w:rFonts w:ascii="Times New Roman" w:eastAsia="Arial Unicode MS" w:hAnsi="Times New Roman" w:cs="Times New Roman"/>
          <w:color w:val="000000"/>
          <w:sz w:val="28"/>
          <w:szCs w:val="28"/>
          <w:lang w:eastAsia="ru-RU" w:bidi="en-US"/>
        </w:rPr>
        <w:t xml:space="preserve">,1 га, </w:t>
      </w:r>
      <w:r w:rsidRPr="00E4567E">
        <w:rPr>
          <w:rFonts w:ascii="Times New Roman" w:eastAsia="Calibri" w:hAnsi="Times New Roman" w:cs="Times New Roman"/>
          <w:bCs/>
          <w:color w:val="000000"/>
          <w:sz w:val="28"/>
          <w:szCs w:val="28"/>
          <w:lang w:eastAsia="ru-RU" w:bidi="en-US"/>
        </w:rPr>
        <w:t>которые могут быть предоставлены для сельскохозяйственного и промышленного производства, для размещения объектов торговли, туризма, спорта и оздоровительного отдыха.</w:t>
      </w:r>
    </w:p>
    <w:p w:rsidR="00E95D3B" w:rsidRPr="00E4567E" w:rsidRDefault="00E95D3B" w:rsidP="00A61005">
      <w:pPr>
        <w:spacing w:after="0" w:line="240" w:lineRule="auto"/>
        <w:ind w:firstLine="709"/>
        <w:jc w:val="both"/>
        <w:rPr>
          <w:rFonts w:ascii="Times New Roman" w:eastAsia="Arial Unicode MS" w:hAnsi="Times New Roman" w:cs="Times New Roman"/>
          <w:color w:val="000000"/>
          <w:sz w:val="28"/>
          <w:szCs w:val="28"/>
          <w:lang w:eastAsia="ru-RU" w:bidi="en-US"/>
        </w:rPr>
      </w:pPr>
      <w:r w:rsidRPr="00E4567E">
        <w:rPr>
          <w:rFonts w:ascii="Times New Roman" w:eastAsia="Arial Unicode MS" w:hAnsi="Times New Roman" w:cs="Times New Roman"/>
          <w:color w:val="000000"/>
          <w:sz w:val="28"/>
          <w:szCs w:val="28"/>
          <w:lang w:eastAsia="ar-SA" w:bidi="en-US"/>
        </w:rPr>
        <w:t>Разработаны паспорта данных инвестиционных площадок, отражающие характеристику и основные параметры, сведения о площадках размещены на официальном сайте Администрации муниципального района и инвестиционном портале Новгородской области.</w:t>
      </w:r>
    </w:p>
    <w:p w:rsidR="00E95D3B" w:rsidRPr="00E4567E" w:rsidRDefault="00E95D3B" w:rsidP="00A61005">
      <w:pPr>
        <w:spacing w:after="0" w:line="240" w:lineRule="auto"/>
        <w:ind w:firstLine="709"/>
        <w:jc w:val="both"/>
        <w:rPr>
          <w:rFonts w:ascii="Times New Roman" w:eastAsia="Arial Unicode MS" w:hAnsi="Times New Roman" w:cs="Times New Roman"/>
          <w:color w:val="000000"/>
          <w:sz w:val="28"/>
          <w:szCs w:val="28"/>
          <w:lang w:eastAsia="ru-RU" w:bidi="en-US"/>
        </w:rPr>
      </w:pPr>
      <w:r w:rsidRPr="00E4567E">
        <w:rPr>
          <w:rFonts w:ascii="Times New Roman" w:eastAsia="Arial Unicode MS" w:hAnsi="Times New Roman" w:cs="Times New Roman"/>
          <w:color w:val="000000"/>
          <w:sz w:val="28"/>
          <w:szCs w:val="28"/>
          <w:lang w:bidi="en-US"/>
        </w:rPr>
        <w:t>С целью устранения административных барьеров для развития предпринимательской и инвестиционной деятельности в районе с</w:t>
      </w:r>
      <w:r w:rsidRPr="00E4567E">
        <w:rPr>
          <w:rFonts w:ascii="Times New Roman" w:eastAsia="Arial Unicode MS" w:hAnsi="Times New Roman" w:cs="Times New Roman"/>
          <w:color w:val="000000"/>
          <w:sz w:val="28"/>
          <w:szCs w:val="28"/>
          <w:lang w:eastAsia="ar-SA" w:bidi="en-US"/>
        </w:rPr>
        <w:t>оздана рабочая группа по вопросу сокращения сроков прохождения разрешительных процедур в сфере земельных отношений и строительства при реализации инвестиционных проектов.</w:t>
      </w:r>
    </w:p>
    <w:p w:rsidR="00E95D3B" w:rsidRPr="00E4567E" w:rsidRDefault="00E95D3B" w:rsidP="00A61005">
      <w:pPr>
        <w:spacing w:after="0" w:line="240" w:lineRule="auto"/>
        <w:ind w:firstLine="709"/>
        <w:jc w:val="both"/>
        <w:rPr>
          <w:rFonts w:ascii="Times New Roman" w:eastAsia="Arial Unicode MS" w:hAnsi="Times New Roman" w:cs="Times New Roman"/>
          <w:color w:val="000000"/>
          <w:sz w:val="28"/>
          <w:szCs w:val="28"/>
          <w:lang w:eastAsia="ru-RU" w:bidi="en-US"/>
        </w:rPr>
      </w:pPr>
      <w:r w:rsidRPr="00E4567E">
        <w:rPr>
          <w:rFonts w:ascii="Times New Roman" w:eastAsia="Arial Unicode MS" w:hAnsi="Times New Roman" w:cs="Times New Roman"/>
          <w:color w:val="000000"/>
          <w:sz w:val="28"/>
          <w:szCs w:val="28"/>
          <w:lang w:bidi="en-US"/>
        </w:rPr>
        <w:t xml:space="preserve">Разработан Порядок взаимодействия </w:t>
      </w:r>
      <w:r w:rsidRPr="00E4567E">
        <w:rPr>
          <w:rFonts w:ascii="Times New Roman" w:eastAsia="Arial Unicode MS" w:hAnsi="Times New Roman" w:cs="Times New Roman"/>
          <w:color w:val="000000"/>
          <w:sz w:val="28"/>
          <w:szCs w:val="28"/>
          <w:lang w:eastAsia="ru-RU" w:bidi="en-US"/>
        </w:rPr>
        <w:t>органов местного самоуправления Новгородского муниципального района и субъектов инвестиционной деятельности.</w:t>
      </w:r>
    </w:p>
    <w:p w:rsidR="00E95D3B" w:rsidRPr="00E4567E" w:rsidRDefault="00E95D3B" w:rsidP="00A61005">
      <w:pPr>
        <w:spacing w:after="0" w:line="240" w:lineRule="auto"/>
        <w:ind w:firstLine="709"/>
        <w:jc w:val="both"/>
        <w:rPr>
          <w:rFonts w:ascii="Times New Roman" w:eastAsia="Arial Unicode MS" w:hAnsi="Times New Roman" w:cs="Times New Roman"/>
          <w:color w:val="000000"/>
          <w:sz w:val="28"/>
          <w:szCs w:val="28"/>
          <w:lang w:eastAsia="ru-RU" w:bidi="en-US"/>
        </w:rPr>
      </w:pPr>
      <w:r w:rsidRPr="00E4567E">
        <w:rPr>
          <w:rFonts w:ascii="Times New Roman" w:eastAsia="Arial Unicode MS" w:hAnsi="Times New Roman" w:cs="Times New Roman"/>
          <w:color w:val="000000"/>
          <w:sz w:val="28"/>
          <w:szCs w:val="28"/>
          <w:lang w:bidi="en-US"/>
        </w:rPr>
        <w:t>В целях совершенствования и координации работы созданы</w:t>
      </w:r>
      <w:r w:rsidRPr="00E4567E">
        <w:rPr>
          <w:rFonts w:ascii="Times New Roman" w:eastAsia="Arial Unicode MS" w:hAnsi="Times New Roman" w:cs="Times New Roman"/>
          <w:color w:val="000000"/>
          <w:sz w:val="28"/>
          <w:szCs w:val="28"/>
          <w:lang w:val="en-US" w:bidi="en-US"/>
        </w:rPr>
        <w:t> </w:t>
      </w:r>
      <w:r w:rsidRPr="00E4567E">
        <w:rPr>
          <w:rFonts w:ascii="Times New Roman" w:eastAsia="+mn-ea" w:hAnsi="Times New Roman" w:cs="Times New Roman"/>
          <w:bCs/>
          <w:color w:val="000000"/>
          <w:sz w:val="28"/>
          <w:szCs w:val="28"/>
          <w:lang w:bidi="en-US"/>
        </w:rPr>
        <w:t xml:space="preserve">Совет по вопросам инвестиционной деятельности при Главе муниципального района, </w:t>
      </w:r>
      <w:r w:rsidRPr="00E4567E">
        <w:rPr>
          <w:rFonts w:ascii="Times New Roman" w:eastAsia="Arial Unicode MS" w:hAnsi="Times New Roman" w:cs="Times New Roman"/>
          <w:bCs/>
          <w:color w:val="000000"/>
          <w:sz w:val="28"/>
          <w:szCs w:val="28"/>
          <w:lang w:eastAsia="ru-RU" w:bidi="en-US"/>
        </w:rPr>
        <w:t>Совет по малому и среднему предпринимательству.</w:t>
      </w:r>
    </w:p>
    <w:p w:rsidR="00E95D3B" w:rsidRPr="00E4567E" w:rsidRDefault="00E95D3B" w:rsidP="00A61005">
      <w:pPr>
        <w:spacing w:after="0" w:line="240" w:lineRule="auto"/>
        <w:ind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sz w:val="28"/>
          <w:szCs w:val="28"/>
          <w:lang w:eastAsia="ru-RU"/>
        </w:rPr>
        <w:t>Меры поддержки инвестиционной деятельности в Новгородском муниципальном районе определены взаимодействием между Администрацией и Государственное областное автономное учреждение «Агентство развития Новгородской области» (далее – ГОАУ АРНО). Уполномоченной организацией по сопровождению инвестиционных проектов, реализуемых и (или) планируемых к реализации на территории Новгородской области по принципу «одного окна» определено ГОАУ АРНО. Система «одного окна» предполагает повышение уровня информированности и доступности необходимого комплекса услуг, сервисов и мер государственной поддержки для инвесторов, в частности обеспечение безбумажного доступа к услугам и сервисам инфраструктуры поддержки в режиме «одного окна». Отличительной чертой проекта является формирование единой цифровой среды взаимодействия с органами власти, институтами развития, партнерами, инвесторами.</w:t>
      </w:r>
    </w:p>
    <w:p w:rsidR="00E95D3B" w:rsidRPr="00E4567E" w:rsidRDefault="00E95D3B" w:rsidP="00A61005">
      <w:pPr>
        <w:spacing w:after="0" w:line="240" w:lineRule="auto"/>
        <w:ind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sz w:val="28"/>
          <w:szCs w:val="28"/>
          <w:lang w:eastAsia="ru-RU"/>
        </w:rPr>
        <w:t>С ноября 2019 года осуществляет свою деятельность бизнес-центр «Мой бизнес». Центр является уникальной современной региональной деловой площадкой, в структуре которой находится ГОАУ АРНО. Администрация Новгородского муниципального района и приглашенные   потенциальные инвесторы, субъекты СМП   принимают активное участие в форумах, конференциях, проводимых бизнес-центром.</w:t>
      </w:r>
    </w:p>
    <w:p w:rsidR="00E95D3B" w:rsidRPr="009E546D" w:rsidRDefault="00E95D3B" w:rsidP="009E546D">
      <w:pPr>
        <w:spacing w:after="0" w:line="240" w:lineRule="auto"/>
        <w:ind w:firstLine="709"/>
        <w:jc w:val="both"/>
        <w:rPr>
          <w:rFonts w:ascii="Times New Roman" w:eastAsia="Times New Roman" w:hAnsi="Times New Roman" w:cs="Times New Roman"/>
          <w:sz w:val="28"/>
          <w:szCs w:val="28"/>
          <w:lang w:eastAsia="ru-RU"/>
        </w:rPr>
      </w:pPr>
      <w:r w:rsidRPr="009E546D">
        <w:rPr>
          <w:rFonts w:ascii="Times New Roman" w:eastAsia="Times New Roman" w:hAnsi="Times New Roman" w:cs="Times New Roman"/>
          <w:sz w:val="28"/>
          <w:szCs w:val="28"/>
          <w:lang w:eastAsia="ru-RU"/>
        </w:rPr>
        <w:t xml:space="preserve">Объем инвестиций в основной капитал за </w:t>
      </w:r>
      <w:r w:rsidR="00A616D6" w:rsidRPr="009E546D">
        <w:rPr>
          <w:rFonts w:ascii="Times New Roman" w:eastAsia="Times New Roman" w:hAnsi="Times New Roman" w:cs="Times New Roman"/>
          <w:sz w:val="28"/>
          <w:szCs w:val="28"/>
          <w:lang w:eastAsia="ru-RU"/>
        </w:rPr>
        <w:t xml:space="preserve">январь - сентябрь </w:t>
      </w:r>
      <w:r w:rsidRPr="009E546D">
        <w:rPr>
          <w:rFonts w:ascii="Times New Roman" w:eastAsia="Times New Roman" w:hAnsi="Times New Roman" w:cs="Times New Roman"/>
          <w:sz w:val="28"/>
          <w:szCs w:val="28"/>
          <w:lang w:eastAsia="ru-RU"/>
        </w:rPr>
        <w:t xml:space="preserve">2020 года </w:t>
      </w:r>
      <w:r w:rsidRPr="009E546D">
        <w:rPr>
          <w:rFonts w:ascii="Times New Roman" w:eastAsia="Times New Roman" w:hAnsi="Times New Roman" w:cs="Times New Roman"/>
          <w:sz w:val="28"/>
          <w:szCs w:val="28"/>
          <w:lang w:eastAsia="ru-RU"/>
        </w:rPr>
        <w:lastRenderedPageBreak/>
        <w:t xml:space="preserve">составил </w:t>
      </w:r>
      <w:r w:rsidR="009E546D" w:rsidRPr="009E546D">
        <w:rPr>
          <w:rFonts w:ascii="Times New Roman" w:eastAsia="Times New Roman" w:hAnsi="Times New Roman" w:cs="Times New Roman"/>
          <w:sz w:val="28"/>
          <w:szCs w:val="28"/>
          <w:lang w:eastAsia="ru-RU"/>
        </w:rPr>
        <w:t xml:space="preserve">1648,1 </w:t>
      </w:r>
      <w:r w:rsidRPr="009E546D">
        <w:rPr>
          <w:rFonts w:ascii="Times New Roman" w:eastAsia="Times New Roman" w:hAnsi="Times New Roman" w:cs="Times New Roman"/>
          <w:sz w:val="28"/>
          <w:szCs w:val="28"/>
          <w:lang w:eastAsia="ru-RU"/>
        </w:rPr>
        <w:t xml:space="preserve">млн. рублей, с индексом физического объема </w:t>
      </w:r>
      <w:r w:rsidR="009E546D" w:rsidRPr="009E546D">
        <w:rPr>
          <w:rFonts w:ascii="Times New Roman" w:eastAsia="Times New Roman" w:hAnsi="Times New Roman" w:cs="Times New Roman"/>
          <w:sz w:val="28"/>
          <w:szCs w:val="28"/>
          <w:lang w:eastAsia="ru-RU"/>
        </w:rPr>
        <w:t>51.4</w:t>
      </w:r>
      <w:r w:rsidRPr="009E546D">
        <w:rPr>
          <w:rFonts w:ascii="Times New Roman" w:eastAsia="Times New Roman" w:hAnsi="Times New Roman" w:cs="Times New Roman"/>
          <w:sz w:val="28"/>
          <w:szCs w:val="28"/>
          <w:lang w:eastAsia="ru-RU"/>
        </w:rPr>
        <w:t xml:space="preserve">% (к уровню 2019 года).  </w:t>
      </w:r>
    </w:p>
    <w:p w:rsidR="00E95D3B" w:rsidRPr="00E4567E" w:rsidRDefault="00E95D3B" w:rsidP="00A61005">
      <w:pPr>
        <w:shd w:val="clear" w:color="auto" w:fill="FFFFFF"/>
        <w:spacing w:after="0" w:line="240" w:lineRule="auto"/>
        <w:ind w:firstLine="709"/>
        <w:jc w:val="both"/>
        <w:rPr>
          <w:rFonts w:ascii="Times New Roman" w:eastAsia="Arial Unicode MS" w:hAnsi="Times New Roman" w:cs="Times New Roman"/>
          <w:color w:val="000000"/>
          <w:sz w:val="28"/>
          <w:szCs w:val="28"/>
          <w:lang w:eastAsia="ru-RU" w:bidi="en-US"/>
        </w:rPr>
      </w:pPr>
      <w:r w:rsidRPr="00E4567E">
        <w:rPr>
          <w:rFonts w:ascii="Times New Roman" w:eastAsia="Arial Unicode MS" w:hAnsi="Times New Roman" w:cs="Times New Roman"/>
          <w:color w:val="000000"/>
          <w:sz w:val="28"/>
          <w:szCs w:val="28"/>
          <w:lang w:eastAsia="ru-RU" w:bidi="en-US"/>
        </w:rPr>
        <w:t>Организованно и систематически осуществляется сопровождение и мониторинг инвестиционных проектов, имеющих социально-экономическое значение для развития муниципального района.</w:t>
      </w:r>
    </w:p>
    <w:p w:rsidR="00E95D3B" w:rsidRPr="00E4567E" w:rsidRDefault="00E95D3B" w:rsidP="00A61005">
      <w:pPr>
        <w:spacing w:after="0" w:line="240" w:lineRule="auto"/>
        <w:ind w:firstLine="709"/>
        <w:jc w:val="both"/>
        <w:rPr>
          <w:rFonts w:ascii="Times New Roman" w:hAnsi="Times New Roman" w:cs="Times New Roman"/>
          <w:bCs/>
          <w:color w:val="000000"/>
          <w:kern w:val="24"/>
          <w:sz w:val="28"/>
          <w:szCs w:val="28"/>
        </w:rPr>
      </w:pPr>
      <w:r w:rsidRPr="00E4567E">
        <w:rPr>
          <w:rFonts w:ascii="Times New Roman" w:eastAsia="Arial Unicode MS" w:hAnsi="Times New Roman" w:cs="Times New Roman"/>
          <w:color w:val="000000"/>
          <w:sz w:val="28"/>
          <w:szCs w:val="28"/>
          <w:lang w:eastAsia="ru-RU" w:bidi="en-US"/>
        </w:rPr>
        <w:t xml:space="preserve"> </w:t>
      </w:r>
      <w:r>
        <w:rPr>
          <w:rFonts w:ascii="Times New Roman" w:hAnsi="Times New Roman" w:cs="Times New Roman"/>
          <w:bCs/>
          <w:color w:val="000000"/>
          <w:kern w:val="24"/>
          <w:sz w:val="28"/>
          <w:szCs w:val="28"/>
        </w:rPr>
        <w:t>В 2020 году завершены три</w:t>
      </w:r>
      <w:r w:rsidRPr="00E4567E">
        <w:rPr>
          <w:rFonts w:ascii="Times New Roman" w:hAnsi="Times New Roman" w:cs="Times New Roman"/>
          <w:bCs/>
          <w:color w:val="000000"/>
          <w:kern w:val="24"/>
          <w:sz w:val="28"/>
          <w:szCs w:val="28"/>
        </w:rPr>
        <w:t xml:space="preserve"> инвестиционных проекта:</w:t>
      </w:r>
    </w:p>
    <w:p w:rsidR="00E95D3B" w:rsidRPr="00E4567E" w:rsidRDefault="00E95D3B" w:rsidP="00A61005">
      <w:pPr>
        <w:spacing w:after="0" w:line="240" w:lineRule="auto"/>
        <w:ind w:firstLine="709"/>
        <w:jc w:val="both"/>
        <w:rPr>
          <w:rFonts w:ascii="Times New Roman" w:hAnsi="Times New Roman" w:cs="Times New Roman"/>
          <w:bCs/>
          <w:color w:val="000000"/>
          <w:kern w:val="24"/>
          <w:sz w:val="28"/>
          <w:szCs w:val="28"/>
        </w:rPr>
      </w:pPr>
      <w:r w:rsidRPr="00E4567E">
        <w:rPr>
          <w:rFonts w:ascii="Times New Roman" w:hAnsi="Times New Roman" w:cs="Times New Roman"/>
          <w:bCs/>
          <w:color w:val="000000"/>
          <w:kern w:val="24"/>
          <w:sz w:val="28"/>
          <w:szCs w:val="28"/>
        </w:rPr>
        <w:t>- «Создание цеха по подготовке, фасовке и заморозке овощей» СПССК «Новгородский аграрий»;</w:t>
      </w:r>
    </w:p>
    <w:p w:rsidR="00E95D3B" w:rsidRDefault="00E95D3B" w:rsidP="00A61005">
      <w:pPr>
        <w:spacing w:after="0" w:line="240" w:lineRule="auto"/>
        <w:ind w:firstLine="709"/>
        <w:jc w:val="both"/>
        <w:rPr>
          <w:rFonts w:ascii="Times New Roman" w:hAnsi="Times New Roman" w:cs="Times New Roman"/>
          <w:bCs/>
          <w:color w:val="000000"/>
          <w:kern w:val="24"/>
          <w:sz w:val="28"/>
          <w:szCs w:val="28"/>
        </w:rPr>
      </w:pPr>
      <w:r w:rsidRPr="00E4567E">
        <w:rPr>
          <w:rFonts w:ascii="Times New Roman" w:hAnsi="Times New Roman" w:cs="Times New Roman"/>
          <w:bCs/>
          <w:color w:val="000000"/>
          <w:kern w:val="24"/>
          <w:sz w:val="28"/>
          <w:szCs w:val="28"/>
        </w:rPr>
        <w:t>- «Строительство логистического центра (опт</w:t>
      </w:r>
      <w:r>
        <w:rPr>
          <w:rFonts w:ascii="Times New Roman" w:hAnsi="Times New Roman" w:cs="Times New Roman"/>
          <w:bCs/>
          <w:color w:val="000000"/>
          <w:kern w:val="24"/>
          <w:sz w:val="28"/>
          <w:szCs w:val="28"/>
        </w:rPr>
        <w:t xml:space="preserve">ово-распределительного) центра </w:t>
      </w:r>
      <w:r w:rsidRPr="00E4567E">
        <w:rPr>
          <w:rFonts w:ascii="Times New Roman" w:hAnsi="Times New Roman" w:cs="Times New Roman"/>
          <w:bCs/>
          <w:color w:val="000000"/>
          <w:kern w:val="24"/>
          <w:sz w:val="28"/>
          <w:szCs w:val="28"/>
        </w:rPr>
        <w:t xml:space="preserve">в с. </w:t>
      </w:r>
      <w:proofErr w:type="spellStart"/>
      <w:r w:rsidRPr="00E4567E">
        <w:rPr>
          <w:rFonts w:ascii="Times New Roman" w:hAnsi="Times New Roman" w:cs="Times New Roman"/>
          <w:bCs/>
          <w:color w:val="000000"/>
          <w:kern w:val="24"/>
          <w:sz w:val="28"/>
          <w:szCs w:val="28"/>
        </w:rPr>
        <w:t>Бронница</w:t>
      </w:r>
      <w:proofErr w:type="spellEnd"/>
      <w:r w:rsidRPr="00E4567E">
        <w:rPr>
          <w:rFonts w:ascii="Times New Roman" w:hAnsi="Times New Roman" w:cs="Times New Roman"/>
          <w:bCs/>
          <w:color w:val="000000"/>
          <w:kern w:val="24"/>
          <w:sz w:val="28"/>
          <w:szCs w:val="28"/>
        </w:rPr>
        <w:t xml:space="preserve"> Новгородского района» СПССК «Новгородский фермер».</w:t>
      </w:r>
    </w:p>
    <w:p w:rsidR="00E95D3B" w:rsidRPr="00E4567E" w:rsidRDefault="00E95D3B" w:rsidP="00A61005">
      <w:pPr>
        <w:spacing w:after="0" w:line="240" w:lineRule="auto"/>
        <w:ind w:firstLine="709"/>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 «С</w:t>
      </w:r>
      <w:r w:rsidRPr="00C94801">
        <w:rPr>
          <w:rFonts w:ascii="Times New Roman" w:hAnsi="Times New Roman" w:cs="Times New Roman"/>
          <w:bCs/>
          <w:color w:val="000000"/>
          <w:kern w:val="24"/>
          <w:sz w:val="28"/>
          <w:szCs w:val="28"/>
        </w:rPr>
        <w:t xml:space="preserve">троительство </w:t>
      </w:r>
      <w:proofErr w:type="spellStart"/>
      <w:r w:rsidRPr="00C94801">
        <w:rPr>
          <w:rFonts w:ascii="Times New Roman" w:hAnsi="Times New Roman" w:cs="Times New Roman"/>
          <w:bCs/>
          <w:color w:val="000000"/>
          <w:kern w:val="24"/>
          <w:sz w:val="28"/>
          <w:szCs w:val="28"/>
        </w:rPr>
        <w:t>энергоцентра</w:t>
      </w:r>
      <w:proofErr w:type="spellEnd"/>
      <w:r w:rsidRPr="00C94801">
        <w:rPr>
          <w:rFonts w:ascii="Times New Roman" w:hAnsi="Times New Roman" w:cs="Times New Roman"/>
          <w:bCs/>
          <w:color w:val="000000"/>
          <w:kern w:val="24"/>
          <w:sz w:val="28"/>
          <w:szCs w:val="28"/>
        </w:rPr>
        <w:t xml:space="preserve"> и модернизации тепличного комплекса 3,26 с системой </w:t>
      </w:r>
      <w:proofErr w:type="spellStart"/>
      <w:r w:rsidRPr="00C94801">
        <w:rPr>
          <w:rFonts w:ascii="Times New Roman" w:hAnsi="Times New Roman" w:cs="Times New Roman"/>
          <w:bCs/>
          <w:color w:val="000000"/>
          <w:kern w:val="24"/>
          <w:sz w:val="28"/>
          <w:szCs w:val="28"/>
        </w:rPr>
        <w:t>досвечивания</w:t>
      </w:r>
      <w:proofErr w:type="spellEnd"/>
      <w:r>
        <w:rPr>
          <w:rFonts w:ascii="Times New Roman" w:hAnsi="Times New Roman" w:cs="Times New Roman"/>
          <w:bCs/>
          <w:color w:val="000000"/>
          <w:kern w:val="24"/>
          <w:sz w:val="28"/>
          <w:szCs w:val="28"/>
        </w:rPr>
        <w:t>»</w:t>
      </w:r>
      <w:r w:rsidRPr="00C94801">
        <w:rPr>
          <w:rFonts w:ascii="Times New Roman" w:hAnsi="Times New Roman" w:cs="Times New Roman"/>
          <w:bCs/>
          <w:color w:val="000000"/>
          <w:kern w:val="24"/>
          <w:sz w:val="28"/>
          <w:szCs w:val="28"/>
        </w:rPr>
        <w:t xml:space="preserve"> ООО «Трубичино».</w:t>
      </w:r>
    </w:p>
    <w:p w:rsidR="00E95D3B" w:rsidRPr="00E4567E" w:rsidRDefault="00E95D3B" w:rsidP="00A61005">
      <w:pPr>
        <w:spacing w:after="0" w:line="240" w:lineRule="auto"/>
        <w:ind w:firstLine="709"/>
        <w:jc w:val="both"/>
        <w:rPr>
          <w:rFonts w:ascii="Times New Roman" w:hAnsi="Times New Roman" w:cs="Times New Roman"/>
          <w:bCs/>
          <w:color w:val="000000"/>
          <w:kern w:val="24"/>
          <w:sz w:val="28"/>
          <w:szCs w:val="28"/>
        </w:rPr>
      </w:pPr>
      <w:r w:rsidRPr="00E4567E">
        <w:rPr>
          <w:rFonts w:ascii="Times New Roman" w:hAnsi="Times New Roman" w:cs="Times New Roman"/>
          <w:bCs/>
          <w:color w:val="000000"/>
          <w:kern w:val="24"/>
          <w:sz w:val="28"/>
          <w:szCs w:val="28"/>
        </w:rPr>
        <w:t>В 2021-2023 годах планируется реализация двух крупных инвестиционных проектов ООО «ВН-</w:t>
      </w:r>
      <w:proofErr w:type="spellStart"/>
      <w:r w:rsidRPr="00E4567E">
        <w:rPr>
          <w:rFonts w:ascii="Times New Roman" w:hAnsi="Times New Roman" w:cs="Times New Roman"/>
          <w:bCs/>
          <w:color w:val="000000"/>
          <w:kern w:val="24"/>
          <w:sz w:val="28"/>
          <w:szCs w:val="28"/>
        </w:rPr>
        <w:t>Фарм</w:t>
      </w:r>
      <w:proofErr w:type="spellEnd"/>
      <w:r w:rsidRPr="00E4567E">
        <w:rPr>
          <w:rFonts w:ascii="Times New Roman" w:hAnsi="Times New Roman" w:cs="Times New Roman"/>
          <w:bCs/>
          <w:color w:val="000000"/>
          <w:kern w:val="24"/>
          <w:sz w:val="28"/>
          <w:szCs w:val="28"/>
        </w:rPr>
        <w:t xml:space="preserve">» и холдинг «ТА </w:t>
      </w:r>
      <w:r w:rsidRPr="00E4567E">
        <w:rPr>
          <w:rFonts w:ascii="Times New Roman" w:hAnsi="Times New Roman" w:cs="Times New Roman"/>
          <w:bCs/>
          <w:color w:val="000000"/>
          <w:kern w:val="24"/>
          <w:sz w:val="28"/>
          <w:szCs w:val="28"/>
          <w:lang w:val="en-US"/>
        </w:rPr>
        <w:t>GPOUP</w:t>
      </w:r>
      <w:r w:rsidRPr="00E4567E">
        <w:rPr>
          <w:rFonts w:ascii="Times New Roman" w:hAnsi="Times New Roman" w:cs="Times New Roman"/>
          <w:bCs/>
          <w:color w:val="000000"/>
          <w:kern w:val="24"/>
          <w:sz w:val="28"/>
          <w:szCs w:val="28"/>
        </w:rPr>
        <w:t xml:space="preserve">», это позволит привлечь около 3 млрд. рублей. Оба проекта сейчас находятся в </w:t>
      </w:r>
      <w:proofErr w:type="spellStart"/>
      <w:r w:rsidRPr="00E4567E">
        <w:rPr>
          <w:rFonts w:ascii="Times New Roman" w:hAnsi="Times New Roman" w:cs="Times New Roman"/>
          <w:bCs/>
          <w:color w:val="000000"/>
          <w:kern w:val="24"/>
          <w:sz w:val="28"/>
          <w:szCs w:val="28"/>
        </w:rPr>
        <w:t>прединвестиционной</w:t>
      </w:r>
      <w:proofErr w:type="spellEnd"/>
      <w:r w:rsidRPr="00E4567E">
        <w:rPr>
          <w:rFonts w:ascii="Times New Roman" w:hAnsi="Times New Roman" w:cs="Times New Roman"/>
          <w:bCs/>
          <w:color w:val="000000"/>
          <w:kern w:val="24"/>
          <w:sz w:val="28"/>
          <w:szCs w:val="28"/>
        </w:rPr>
        <w:t xml:space="preserve"> фазе.</w:t>
      </w:r>
    </w:p>
    <w:p w:rsidR="00E95D3B" w:rsidRPr="00E4567E" w:rsidRDefault="00E95D3B" w:rsidP="00A61005">
      <w:pPr>
        <w:spacing w:after="0" w:line="240" w:lineRule="auto"/>
        <w:ind w:firstLine="709"/>
        <w:jc w:val="both"/>
        <w:rPr>
          <w:rFonts w:ascii="Times New Roman" w:eastAsia="Arial Unicode MS" w:hAnsi="Times New Roman" w:cs="Times New Roman"/>
          <w:b/>
          <w:color w:val="000000"/>
          <w:sz w:val="28"/>
          <w:szCs w:val="28"/>
          <w:lang w:eastAsia="ru-RU" w:bidi="en-US"/>
        </w:rPr>
      </w:pPr>
      <w:r w:rsidRPr="00E4567E">
        <w:rPr>
          <w:rFonts w:ascii="Times New Roman" w:eastAsia="Arial Unicode MS" w:hAnsi="Times New Roman" w:cs="Times New Roman"/>
          <w:b/>
          <w:color w:val="000000"/>
          <w:sz w:val="28"/>
          <w:szCs w:val="28"/>
          <w:lang w:eastAsia="ru-RU" w:bidi="en-US"/>
        </w:rPr>
        <w:t>На стадии завершения находятся инвестиционные проекты:</w:t>
      </w:r>
    </w:p>
    <w:p w:rsidR="00E95D3B" w:rsidRPr="00E4567E" w:rsidRDefault="00E95D3B" w:rsidP="00A61005">
      <w:pPr>
        <w:spacing w:after="0" w:line="240" w:lineRule="auto"/>
        <w:ind w:firstLine="709"/>
        <w:jc w:val="both"/>
        <w:rPr>
          <w:rFonts w:ascii="Times New Roman" w:eastAsia="Arial Unicode MS" w:hAnsi="Times New Roman" w:cs="Times New Roman"/>
          <w:color w:val="000000"/>
          <w:sz w:val="28"/>
          <w:szCs w:val="28"/>
          <w:lang w:eastAsia="ru-RU" w:bidi="en-US"/>
        </w:rPr>
      </w:pPr>
      <w:r>
        <w:rPr>
          <w:rFonts w:ascii="Times New Roman" w:eastAsia="Arial Unicode MS" w:hAnsi="Times New Roman" w:cs="Times New Roman"/>
          <w:color w:val="000000"/>
          <w:sz w:val="28"/>
          <w:szCs w:val="28"/>
          <w:lang w:eastAsia="ru-RU" w:bidi="en-US"/>
        </w:rPr>
        <w:t>1</w:t>
      </w:r>
      <w:r w:rsidRPr="00E4567E">
        <w:rPr>
          <w:rFonts w:ascii="Times New Roman" w:eastAsia="Arial Unicode MS" w:hAnsi="Times New Roman" w:cs="Times New Roman"/>
          <w:color w:val="000000"/>
          <w:sz w:val="28"/>
          <w:szCs w:val="28"/>
          <w:lang w:eastAsia="ru-RU" w:bidi="en-US"/>
        </w:rPr>
        <w:t xml:space="preserve">. АО «ОКБ-ПЛАНЕТА». Завершено строительство здания второго корпуса сборочного производства радиоаппаратуры научно-производственного комплекса по микроэлектронике и </w:t>
      </w:r>
      <w:proofErr w:type="spellStart"/>
      <w:r w:rsidRPr="00E4567E">
        <w:rPr>
          <w:rFonts w:ascii="Times New Roman" w:eastAsia="Arial Unicode MS" w:hAnsi="Times New Roman" w:cs="Times New Roman"/>
          <w:color w:val="000000"/>
          <w:sz w:val="28"/>
          <w:szCs w:val="28"/>
          <w:lang w:eastAsia="ru-RU" w:bidi="en-US"/>
        </w:rPr>
        <w:t>радиостроению</w:t>
      </w:r>
      <w:proofErr w:type="spellEnd"/>
      <w:r w:rsidRPr="00E4567E">
        <w:rPr>
          <w:rFonts w:ascii="Times New Roman" w:eastAsia="Arial Unicode MS" w:hAnsi="Times New Roman" w:cs="Times New Roman"/>
          <w:color w:val="000000"/>
          <w:sz w:val="28"/>
          <w:szCs w:val="28"/>
          <w:lang w:eastAsia="ru-RU" w:bidi="en-US"/>
        </w:rPr>
        <w:t>. Перевод со старых площадей в новый производственный комплекс даст возможность предприятию оптимизировать производственную логистику, улучшить условия труда и, при необходимости, нарастить производственные мощности. На сегодняшний день предварительный срок сдачи производс</w:t>
      </w:r>
      <w:r>
        <w:rPr>
          <w:rFonts w:ascii="Times New Roman" w:eastAsia="Arial Unicode MS" w:hAnsi="Times New Roman" w:cs="Times New Roman"/>
          <w:color w:val="000000"/>
          <w:sz w:val="28"/>
          <w:szCs w:val="28"/>
          <w:lang w:eastAsia="ru-RU" w:bidi="en-US"/>
        </w:rPr>
        <w:t>твенного здания и перемещения 145</w:t>
      </w:r>
      <w:r w:rsidRPr="00E4567E">
        <w:rPr>
          <w:rFonts w:ascii="Times New Roman" w:eastAsia="Arial Unicode MS" w:hAnsi="Times New Roman" w:cs="Times New Roman"/>
          <w:color w:val="000000"/>
          <w:sz w:val="28"/>
          <w:szCs w:val="28"/>
          <w:lang w:eastAsia="ru-RU" w:bidi="en-US"/>
        </w:rPr>
        <w:t xml:space="preserve"> работников предприятия на новые производственные площади к </w:t>
      </w:r>
      <w:r>
        <w:rPr>
          <w:rFonts w:ascii="Times New Roman" w:eastAsia="Arial Unicode MS" w:hAnsi="Times New Roman" w:cs="Times New Roman"/>
          <w:color w:val="000000"/>
          <w:sz w:val="28"/>
          <w:szCs w:val="28"/>
          <w:lang w:eastAsia="ru-RU" w:bidi="en-US"/>
        </w:rPr>
        <w:t>концу января 2021</w:t>
      </w:r>
      <w:r w:rsidRPr="00E4567E">
        <w:rPr>
          <w:rFonts w:ascii="Times New Roman" w:eastAsia="Arial Unicode MS" w:hAnsi="Times New Roman" w:cs="Times New Roman"/>
          <w:color w:val="000000"/>
          <w:sz w:val="28"/>
          <w:szCs w:val="28"/>
          <w:lang w:eastAsia="ru-RU" w:bidi="en-US"/>
        </w:rPr>
        <w:t xml:space="preserve"> года. Стоимость проекта 0,675 </w:t>
      </w:r>
      <w:proofErr w:type="spellStart"/>
      <w:r w:rsidRPr="00E4567E">
        <w:rPr>
          <w:rFonts w:ascii="Times New Roman" w:eastAsia="Arial Unicode MS" w:hAnsi="Times New Roman" w:cs="Times New Roman"/>
          <w:color w:val="000000"/>
          <w:sz w:val="28"/>
          <w:szCs w:val="28"/>
          <w:lang w:eastAsia="ru-RU" w:bidi="en-US"/>
        </w:rPr>
        <w:t>млрд.руб</w:t>
      </w:r>
      <w:proofErr w:type="spellEnd"/>
      <w:r w:rsidRPr="00E4567E">
        <w:rPr>
          <w:rFonts w:ascii="Times New Roman" w:eastAsia="Arial Unicode MS" w:hAnsi="Times New Roman" w:cs="Times New Roman"/>
          <w:color w:val="000000"/>
          <w:sz w:val="28"/>
          <w:szCs w:val="28"/>
          <w:lang w:eastAsia="ru-RU" w:bidi="en-US"/>
        </w:rPr>
        <w:t xml:space="preserve">. сумма фактически освоенных инвестиций составила 0,636 </w:t>
      </w:r>
      <w:proofErr w:type="spellStart"/>
      <w:r w:rsidRPr="00E4567E">
        <w:rPr>
          <w:rFonts w:ascii="Times New Roman" w:eastAsia="Arial Unicode MS" w:hAnsi="Times New Roman" w:cs="Times New Roman"/>
          <w:color w:val="000000"/>
          <w:sz w:val="28"/>
          <w:szCs w:val="28"/>
          <w:lang w:eastAsia="ru-RU" w:bidi="en-US"/>
        </w:rPr>
        <w:t>млрд.руб</w:t>
      </w:r>
      <w:proofErr w:type="spellEnd"/>
      <w:r w:rsidRPr="00E4567E">
        <w:rPr>
          <w:rFonts w:ascii="Times New Roman" w:eastAsia="Arial Unicode MS" w:hAnsi="Times New Roman" w:cs="Times New Roman"/>
          <w:color w:val="000000"/>
          <w:sz w:val="28"/>
          <w:szCs w:val="28"/>
          <w:lang w:eastAsia="ru-RU" w:bidi="en-US"/>
        </w:rPr>
        <w:t xml:space="preserve">. </w:t>
      </w:r>
    </w:p>
    <w:p w:rsidR="00E95D3B" w:rsidRPr="00E4567E" w:rsidRDefault="00E95D3B" w:rsidP="00A61005">
      <w:pPr>
        <w:spacing w:after="0" w:line="240" w:lineRule="auto"/>
        <w:ind w:firstLine="709"/>
        <w:jc w:val="both"/>
        <w:rPr>
          <w:rFonts w:ascii="Times New Roman" w:eastAsia="Arial Unicode MS" w:hAnsi="Times New Roman" w:cs="Times New Roman"/>
          <w:color w:val="000000"/>
          <w:sz w:val="28"/>
          <w:szCs w:val="28"/>
          <w:lang w:eastAsia="ru-RU" w:bidi="en-US"/>
        </w:rPr>
      </w:pPr>
      <w:r w:rsidRPr="00E4567E">
        <w:rPr>
          <w:rFonts w:ascii="Times New Roman" w:eastAsia="Arial Unicode MS" w:hAnsi="Times New Roman" w:cs="Times New Roman"/>
          <w:color w:val="000000"/>
          <w:sz w:val="28"/>
          <w:szCs w:val="28"/>
          <w:lang w:eastAsia="ru-RU" w:bidi="en-US"/>
        </w:rPr>
        <w:t xml:space="preserve">Стоит так же отметить </w:t>
      </w:r>
      <w:r w:rsidRPr="00E4567E">
        <w:rPr>
          <w:rFonts w:ascii="Times New Roman" w:eastAsia="Arial Unicode MS" w:hAnsi="Times New Roman" w:cs="Times New Roman"/>
          <w:b/>
          <w:color w:val="000000"/>
          <w:sz w:val="28"/>
          <w:szCs w:val="28"/>
          <w:lang w:eastAsia="ru-RU" w:bidi="en-US"/>
        </w:rPr>
        <w:t>действующие инвестиционные проекты</w:t>
      </w:r>
      <w:r w:rsidRPr="00E4567E">
        <w:rPr>
          <w:rFonts w:ascii="Times New Roman" w:eastAsia="Arial Unicode MS" w:hAnsi="Times New Roman" w:cs="Times New Roman"/>
          <w:color w:val="000000"/>
          <w:sz w:val="28"/>
          <w:szCs w:val="28"/>
          <w:lang w:eastAsia="ru-RU" w:bidi="en-US"/>
        </w:rPr>
        <w:t>, такие как:</w:t>
      </w:r>
    </w:p>
    <w:p w:rsidR="00E95D3B" w:rsidRPr="00E4567E" w:rsidRDefault="00E95D3B" w:rsidP="00A61005">
      <w:pPr>
        <w:pStyle w:val="aa"/>
        <w:numPr>
          <w:ilvl w:val="0"/>
          <w:numId w:val="32"/>
        </w:numPr>
        <w:ind w:left="0" w:firstLine="709"/>
        <w:contextualSpacing/>
        <w:jc w:val="both"/>
        <w:rPr>
          <w:rFonts w:cs="Times New Roman"/>
          <w:sz w:val="28"/>
          <w:szCs w:val="28"/>
        </w:rPr>
      </w:pPr>
      <w:proofErr w:type="spellStart"/>
      <w:r w:rsidRPr="00E95D3B">
        <w:rPr>
          <w:rFonts w:cs="Times New Roman"/>
          <w:sz w:val="28"/>
          <w:szCs w:val="28"/>
          <w:lang w:val="ru-RU"/>
        </w:rPr>
        <w:t>Реконструкуция</w:t>
      </w:r>
      <w:proofErr w:type="spellEnd"/>
      <w:r w:rsidRPr="00E95D3B">
        <w:rPr>
          <w:rFonts w:cs="Times New Roman"/>
          <w:sz w:val="28"/>
          <w:szCs w:val="28"/>
          <w:lang w:val="ru-RU"/>
        </w:rPr>
        <w:t xml:space="preserve"> и модернизация Отделения №3 по производству плодоовощной продукции ООО «Трубичино». </w:t>
      </w:r>
      <w:proofErr w:type="spellStart"/>
      <w:r w:rsidRPr="00E4567E">
        <w:rPr>
          <w:rFonts w:cs="Times New Roman"/>
          <w:sz w:val="28"/>
          <w:szCs w:val="28"/>
        </w:rPr>
        <w:t>Объем</w:t>
      </w:r>
      <w:proofErr w:type="spellEnd"/>
      <w:r w:rsidRPr="00E4567E">
        <w:rPr>
          <w:rFonts w:cs="Times New Roman"/>
          <w:sz w:val="28"/>
          <w:szCs w:val="28"/>
        </w:rPr>
        <w:t xml:space="preserve"> </w:t>
      </w:r>
      <w:proofErr w:type="spellStart"/>
      <w:r w:rsidRPr="00E4567E">
        <w:rPr>
          <w:rFonts w:cs="Times New Roman"/>
          <w:sz w:val="28"/>
          <w:szCs w:val="28"/>
        </w:rPr>
        <w:t>инвестиций</w:t>
      </w:r>
      <w:proofErr w:type="spellEnd"/>
      <w:r w:rsidRPr="00E4567E">
        <w:rPr>
          <w:rFonts w:cs="Times New Roman"/>
          <w:sz w:val="28"/>
          <w:szCs w:val="28"/>
        </w:rPr>
        <w:t xml:space="preserve"> </w:t>
      </w:r>
      <w:proofErr w:type="spellStart"/>
      <w:r w:rsidRPr="00E4567E">
        <w:rPr>
          <w:rFonts w:cs="Times New Roman"/>
          <w:sz w:val="28"/>
          <w:szCs w:val="28"/>
        </w:rPr>
        <w:t>по</w:t>
      </w:r>
      <w:proofErr w:type="spellEnd"/>
      <w:r w:rsidRPr="00E4567E">
        <w:rPr>
          <w:rFonts w:cs="Times New Roman"/>
          <w:sz w:val="28"/>
          <w:szCs w:val="28"/>
        </w:rPr>
        <w:t xml:space="preserve"> </w:t>
      </w:r>
      <w:proofErr w:type="spellStart"/>
      <w:r w:rsidRPr="00E4567E">
        <w:rPr>
          <w:rFonts w:cs="Times New Roman"/>
          <w:sz w:val="28"/>
          <w:szCs w:val="28"/>
        </w:rPr>
        <w:t>проекту</w:t>
      </w:r>
      <w:proofErr w:type="spellEnd"/>
      <w:r w:rsidRPr="00E4567E">
        <w:rPr>
          <w:rFonts w:cs="Times New Roman"/>
          <w:sz w:val="28"/>
          <w:szCs w:val="28"/>
        </w:rPr>
        <w:t xml:space="preserve"> 336 </w:t>
      </w:r>
      <w:proofErr w:type="spellStart"/>
      <w:r w:rsidRPr="00E4567E">
        <w:rPr>
          <w:rFonts w:cs="Times New Roman"/>
          <w:sz w:val="28"/>
          <w:szCs w:val="28"/>
        </w:rPr>
        <w:t>млн</w:t>
      </w:r>
      <w:proofErr w:type="spellEnd"/>
      <w:r w:rsidRPr="00E4567E">
        <w:rPr>
          <w:rFonts w:cs="Times New Roman"/>
          <w:sz w:val="28"/>
          <w:szCs w:val="28"/>
        </w:rPr>
        <w:t xml:space="preserve">. </w:t>
      </w:r>
      <w:proofErr w:type="spellStart"/>
      <w:proofErr w:type="gramStart"/>
      <w:r w:rsidRPr="00E4567E">
        <w:rPr>
          <w:rFonts w:cs="Times New Roman"/>
          <w:sz w:val="28"/>
          <w:szCs w:val="28"/>
        </w:rPr>
        <w:t>рублей</w:t>
      </w:r>
      <w:proofErr w:type="spellEnd"/>
      <w:proofErr w:type="gramEnd"/>
      <w:r w:rsidRPr="00E4567E">
        <w:rPr>
          <w:rFonts w:cs="Times New Roman"/>
          <w:sz w:val="28"/>
          <w:szCs w:val="28"/>
        </w:rPr>
        <w:t xml:space="preserve">. </w:t>
      </w:r>
    </w:p>
    <w:p w:rsidR="00E95D3B" w:rsidRPr="00E4567E" w:rsidRDefault="00E95D3B" w:rsidP="00A61005">
      <w:pPr>
        <w:pStyle w:val="aa"/>
        <w:numPr>
          <w:ilvl w:val="0"/>
          <w:numId w:val="32"/>
        </w:numPr>
        <w:ind w:left="0" w:firstLine="709"/>
        <w:contextualSpacing/>
        <w:jc w:val="both"/>
        <w:rPr>
          <w:rFonts w:cs="Times New Roman"/>
          <w:sz w:val="28"/>
          <w:szCs w:val="28"/>
        </w:rPr>
      </w:pPr>
      <w:r w:rsidRPr="00E95D3B">
        <w:rPr>
          <w:rFonts w:cs="Times New Roman"/>
          <w:sz w:val="28"/>
          <w:szCs w:val="28"/>
          <w:lang w:val="ru-RU"/>
        </w:rPr>
        <w:t xml:space="preserve">Техническое перевооружение ОПО «Сеть </w:t>
      </w:r>
      <w:proofErr w:type="spellStart"/>
      <w:r w:rsidRPr="00E95D3B">
        <w:rPr>
          <w:rFonts w:cs="Times New Roman"/>
          <w:sz w:val="28"/>
          <w:szCs w:val="28"/>
          <w:lang w:val="ru-RU"/>
        </w:rPr>
        <w:t>газопотребления</w:t>
      </w:r>
      <w:proofErr w:type="spellEnd"/>
      <w:r w:rsidRPr="00E95D3B">
        <w:rPr>
          <w:rFonts w:cs="Times New Roman"/>
          <w:sz w:val="28"/>
          <w:szCs w:val="28"/>
          <w:lang w:val="ru-RU"/>
        </w:rPr>
        <w:t xml:space="preserve"> ОАО «ПКХП»». </w:t>
      </w:r>
      <w:proofErr w:type="spellStart"/>
      <w:r w:rsidRPr="00E4567E">
        <w:rPr>
          <w:rFonts w:cs="Times New Roman"/>
          <w:sz w:val="28"/>
          <w:szCs w:val="28"/>
        </w:rPr>
        <w:t>Объем</w:t>
      </w:r>
      <w:proofErr w:type="spellEnd"/>
      <w:r w:rsidRPr="00E4567E">
        <w:rPr>
          <w:rFonts w:cs="Times New Roman"/>
          <w:sz w:val="28"/>
          <w:szCs w:val="28"/>
        </w:rPr>
        <w:t xml:space="preserve"> </w:t>
      </w:r>
      <w:proofErr w:type="spellStart"/>
      <w:r w:rsidRPr="00E4567E">
        <w:rPr>
          <w:rFonts w:cs="Times New Roman"/>
          <w:sz w:val="28"/>
          <w:szCs w:val="28"/>
        </w:rPr>
        <w:t>инвестиций</w:t>
      </w:r>
      <w:proofErr w:type="spellEnd"/>
      <w:r w:rsidRPr="00E4567E">
        <w:rPr>
          <w:rFonts w:cs="Times New Roman"/>
          <w:sz w:val="28"/>
          <w:szCs w:val="28"/>
        </w:rPr>
        <w:t xml:space="preserve"> </w:t>
      </w:r>
      <w:proofErr w:type="spellStart"/>
      <w:r w:rsidRPr="00E4567E">
        <w:rPr>
          <w:rFonts w:cs="Times New Roman"/>
          <w:sz w:val="28"/>
          <w:szCs w:val="28"/>
        </w:rPr>
        <w:t>по</w:t>
      </w:r>
      <w:proofErr w:type="spellEnd"/>
      <w:r w:rsidRPr="00E4567E">
        <w:rPr>
          <w:rFonts w:cs="Times New Roman"/>
          <w:sz w:val="28"/>
          <w:szCs w:val="28"/>
        </w:rPr>
        <w:t xml:space="preserve"> </w:t>
      </w:r>
      <w:proofErr w:type="spellStart"/>
      <w:r w:rsidRPr="00E4567E">
        <w:rPr>
          <w:rFonts w:cs="Times New Roman"/>
          <w:sz w:val="28"/>
          <w:szCs w:val="28"/>
        </w:rPr>
        <w:t>проекту</w:t>
      </w:r>
      <w:proofErr w:type="spellEnd"/>
      <w:r w:rsidRPr="00E4567E">
        <w:rPr>
          <w:rFonts w:cs="Times New Roman"/>
          <w:sz w:val="28"/>
          <w:szCs w:val="28"/>
        </w:rPr>
        <w:t xml:space="preserve"> 56 </w:t>
      </w:r>
      <w:proofErr w:type="spellStart"/>
      <w:r w:rsidRPr="00E4567E">
        <w:rPr>
          <w:rFonts w:cs="Times New Roman"/>
          <w:sz w:val="28"/>
          <w:szCs w:val="28"/>
        </w:rPr>
        <w:t>млн</w:t>
      </w:r>
      <w:proofErr w:type="spellEnd"/>
      <w:r w:rsidRPr="00E4567E">
        <w:rPr>
          <w:rFonts w:cs="Times New Roman"/>
          <w:sz w:val="28"/>
          <w:szCs w:val="28"/>
        </w:rPr>
        <w:t xml:space="preserve">. </w:t>
      </w:r>
      <w:proofErr w:type="spellStart"/>
      <w:proofErr w:type="gramStart"/>
      <w:r w:rsidRPr="00E4567E">
        <w:rPr>
          <w:rFonts w:cs="Times New Roman"/>
          <w:sz w:val="28"/>
          <w:szCs w:val="28"/>
        </w:rPr>
        <w:t>рублей</w:t>
      </w:r>
      <w:proofErr w:type="spellEnd"/>
      <w:proofErr w:type="gramEnd"/>
      <w:r w:rsidRPr="00E4567E">
        <w:rPr>
          <w:rFonts w:cs="Times New Roman"/>
          <w:sz w:val="28"/>
          <w:szCs w:val="28"/>
        </w:rPr>
        <w:t>.</w:t>
      </w:r>
    </w:p>
    <w:p w:rsidR="00E95D3B" w:rsidRPr="00E95D3B" w:rsidRDefault="00E95D3B" w:rsidP="00A61005">
      <w:pPr>
        <w:pStyle w:val="aa"/>
        <w:numPr>
          <w:ilvl w:val="0"/>
          <w:numId w:val="32"/>
        </w:numPr>
        <w:ind w:left="0" w:firstLine="709"/>
        <w:contextualSpacing/>
        <w:jc w:val="both"/>
        <w:rPr>
          <w:rFonts w:cs="Times New Roman"/>
          <w:sz w:val="28"/>
          <w:szCs w:val="28"/>
          <w:lang w:val="ru-RU"/>
        </w:rPr>
      </w:pPr>
      <w:r w:rsidRPr="00E95D3B">
        <w:rPr>
          <w:rFonts w:cs="Times New Roman"/>
          <w:sz w:val="28"/>
          <w:szCs w:val="28"/>
          <w:lang w:val="ru-RU"/>
        </w:rPr>
        <w:t xml:space="preserve">Модернизация, переоборудование, техническое оснащение мебельной фабрики ООО «ИКЕЯ </w:t>
      </w:r>
      <w:proofErr w:type="spellStart"/>
      <w:r w:rsidRPr="00E95D3B">
        <w:rPr>
          <w:rFonts w:cs="Times New Roman"/>
          <w:sz w:val="28"/>
          <w:szCs w:val="28"/>
          <w:lang w:val="ru-RU"/>
        </w:rPr>
        <w:t>Индастри</w:t>
      </w:r>
      <w:proofErr w:type="spellEnd"/>
      <w:r w:rsidRPr="00E95D3B">
        <w:rPr>
          <w:rFonts w:cs="Times New Roman"/>
          <w:sz w:val="28"/>
          <w:szCs w:val="28"/>
          <w:lang w:val="ru-RU"/>
        </w:rPr>
        <w:t xml:space="preserve"> Новгород». </w:t>
      </w:r>
    </w:p>
    <w:p w:rsidR="00E95D3B" w:rsidRPr="00E4567E" w:rsidRDefault="00E95D3B" w:rsidP="00A61005">
      <w:pPr>
        <w:pStyle w:val="aa"/>
        <w:numPr>
          <w:ilvl w:val="0"/>
          <w:numId w:val="32"/>
        </w:numPr>
        <w:ind w:left="0" w:firstLine="709"/>
        <w:contextualSpacing/>
        <w:jc w:val="both"/>
        <w:rPr>
          <w:rFonts w:cs="Times New Roman"/>
          <w:sz w:val="28"/>
          <w:szCs w:val="28"/>
        </w:rPr>
      </w:pPr>
      <w:r w:rsidRPr="00E95D3B">
        <w:rPr>
          <w:rFonts w:cs="Times New Roman"/>
          <w:sz w:val="28"/>
          <w:szCs w:val="28"/>
          <w:lang w:val="ru-RU"/>
        </w:rPr>
        <w:t xml:space="preserve">Строительство сыроварни ИП ГКФХ Тимофеева Л.А. Получен гранд 2 млн. рублей. </w:t>
      </w:r>
      <w:proofErr w:type="spellStart"/>
      <w:r w:rsidRPr="00E4567E">
        <w:rPr>
          <w:rFonts w:cs="Times New Roman"/>
          <w:sz w:val="28"/>
          <w:szCs w:val="28"/>
        </w:rPr>
        <w:t>Объем</w:t>
      </w:r>
      <w:proofErr w:type="spellEnd"/>
      <w:r w:rsidRPr="00E4567E">
        <w:rPr>
          <w:rFonts w:cs="Times New Roman"/>
          <w:sz w:val="28"/>
          <w:szCs w:val="28"/>
        </w:rPr>
        <w:t xml:space="preserve"> </w:t>
      </w:r>
      <w:proofErr w:type="spellStart"/>
      <w:r w:rsidRPr="00E4567E">
        <w:rPr>
          <w:rFonts w:cs="Times New Roman"/>
          <w:sz w:val="28"/>
          <w:szCs w:val="28"/>
        </w:rPr>
        <w:t>инвестиций</w:t>
      </w:r>
      <w:proofErr w:type="spellEnd"/>
      <w:r w:rsidRPr="00E4567E">
        <w:rPr>
          <w:rFonts w:cs="Times New Roman"/>
          <w:sz w:val="28"/>
          <w:szCs w:val="28"/>
        </w:rPr>
        <w:t xml:space="preserve"> </w:t>
      </w:r>
      <w:proofErr w:type="spellStart"/>
      <w:r w:rsidRPr="00E4567E">
        <w:rPr>
          <w:rFonts w:cs="Times New Roman"/>
          <w:sz w:val="28"/>
          <w:szCs w:val="28"/>
        </w:rPr>
        <w:t>по</w:t>
      </w:r>
      <w:proofErr w:type="spellEnd"/>
      <w:r w:rsidRPr="00E4567E">
        <w:rPr>
          <w:rFonts w:cs="Times New Roman"/>
          <w:sz w:val="28"/>
          <w:szCs w:val="28"/>
        </w:rPr>
        <w:t xml:space="preserve"> </w:t>
      </w:r>
      <w:proofErr w:type="spellStart"/>
      <w:r w:rsidRPr="00E4567E">
        <w:rPr>
          <w:rFonts w:cs="Times New Roman"/>
          <w:sz w:val="28"/>
          <w:szCs w:val="28"/>
        </w:rPr>
        <w:t>проекту</w:t>
      </w:r>
      <w:proofErr w:type="spellEnd"/>
      <w:r w:rsidRPr="00E4567E">
        <w:rPr>
          <w:rFonts w:cs="Times New Roman"/>
          <w:sz w:val="28"/>
          <w:szCs w:val="28"/>
        </w:rPr>
        <w:t xml:space="preserve"> 4</w:t>
      </w:r>
      <w:proofErr w:type="gramStart"/>
      <w:r w:rsidRPr="00E4567E">
        <w:rPr>
          <w:rFonts w:cs="Times New Roman"/>
          <w:sz w:val="28"/>
          <w:szCs w:val="28"/>
        </w:rPr>
        <w:t>,5</w:t>
      </w:r>
      <w:proofErr w:type="gramEnd"/>
      <w:r w:rsidRPr="00E4567E">
        <w:rPr>
          <w:rFonts w:cs="Times New Roman"/>
          <w:sz w:val="28"/>
          <w:szCs w:val="28"/>
        </w:rPr>
        <w:t xml:space="preserve"> </w:t>
      </w:r>
      <w:proofErr w:type="spellStart"/>
      <w:r w:rsidRPr="00E4567E">
        <w:rPr>
          <w:rFonts w:cs="Times New Roman"/>
          <w:sz w:val="28"/>
          <w:szCs w:val="28"/>
        </w:rPr>
        <w:t>млн</w:t>
      </w:r>
      <w:proofErr w:type="spellEnd"/>
      <w:r w:rsidRPr="00E4567E">
        <w:rPr>
          <w:rFonts w:cs="Times New Roman"/>
          <w:sz w:val="28"/>
          <w:szCs w:val="28"/>
        </w:rPr>
        <w:t xml:space="preserve">. </w:t>
      </w:r>
      <w:proofErr w:type="spellStart"/>
      <w:proofErr w:type="gramStart"/>
      <w:r w:rsidRPr="00E4567E">
        <w:rPr>
          <w:rFonts w:cs="Times New Roman"/>
          <w:sz w:val="28"/>
          <w:szCs w:val="28"/>
        </w:rPr>
        <w:t>рублей</w:t>
      </w:r>
      <w:proofErr w:type="spellEnd"/>
      <w:proofErr w:type="gramEnd"/>
      <w:r w:rsidRPr="00E4567E">
        <w:rPr>
          <w:rFonts w:cs="Times New Roman"/>
          <w:sz w:val="28"/>
          <w:szCs w:val="28"/>
        </w:rPr>
        <w:t>.</w:t>
      </w:r>
    </w:p>
    <w:p w:rsidR="00E95D3B" w:rsidRPr="00E4567E" w:rsidRDefault="00E95D3B" w:rsidP="00A61005">
      <w:pPr>
        <w:spacing w:after="0" w:line="240" w:lineRule="auto"/>
        <w:ind w:firstLine="709"/>
        <w:jc w:val="both"/>
        <w:rPr>
          <w:rFonts w:ascii="Times New Roman" w:eastAsia="Arial Unicode MS" w:hAnsi="Times New Roman" w:cs="Times New Roman"/>
          <w:color w:val="000000"/>
          <w:sz w:val="28"/>
          <w:szCs w:val="28"/>
          <w:lang w:eastAsia="ru-RU" w:bidi="en-US"/>
        </w:rPr>
      </w:pPr>
      <w:r w:rsidRPr="00E4567E">
        <w:rPr>
          <w:rFonts w:ascii="Times New Roman" w:eastAsia="Times New Roman" w:hAnsi="Times New Roman" w:cs="Times New Roman"/>
          <w:sz w:val="28"/>
          <w:szCs w:val="28"/>
          <w:lang w:eastAsia="ru-RU"/>
        </w:rPr>
        <w:t xml:space="preserve">Планируется создание особой экономической зоны промышленно-производственного типа (далее ПП ОЭЗ) с возможностью размещения на территории Новгородского муниципального района промышленных предприятий и развития таких видов экономической деятельности как: фармацевтическая, радиоэлектроника, металлургия, машиностроение, </w:t>
      </w:r>
      <w:r w:rsidRPr="00E4567E">
        <w:rPr>
          <w:rFonts w:ascii="Times New Roman" w:eastAsia="Times New Roman" w:hAnsi="Times New Roman" w:cs="Times New Roman"/>
          <w:sz w:val="28"/>
          <w:szCs w:val="28"/>
          <w:lang w:eastAsia="ru-RU"/>
        </w:rPr>
        <w:lastRenderedPageBreak/>
        <w:t xml:space="preserve">производство строительных материалов. Предусматривается возможность размещения различных резидентов: федеральных или иностранных производителей, предприятий малого бизнеса, логистических компаний с возможностью предоставления субъектам предпринимательской деятельности помещений и площадок для реализации своих проектов и осуществление своей деятельности по льготным условиям налогообложения. </w:t>
      </w:r>
    </w:p>
    <w:p w:rsidR="00E95D3B" w:rsidRPr="00E4567E" w:rsidRDefault="00E95D3B" w:rsidP="00A61005">
      <w:pPr>
        <w:spacing w:after="0" w:line="240" w:lineRule="auto"/>
        <w:ind w:firstLine="709"/>
        <w:jc w:val="both"/>
        <w:rPr>
          <w:rFonts w:ascii="Times New Roman" w:eastAsia="Arial Unicode MS" w:hAnsi="Times New Roman" w:cs="Times New Roman"/>
          <w:color w:val="000000"/>
          <w:sz w:val="28"/>
          <w:szCs w:val="28"/>
          <w:lang w:eastAsia="ru-RU"/>
        </w:rPr>
      </w:pPr>
      <w:r w:rsidRPr="00E4567E">
        <w:rPr>
          <w:rFonts w:ascii="Times New Roman" w:eastAsia="+mn-ea" w:hAnsi="Times New Roman" w:cs="Times New Roman"/>
          <w:bCs/>
          <w:kern w:val="24"/>
          <w:sz w:val="28"/>
          <w:szCs w:val="28"/>
          <w:lang w:eastAsia="ru-RU"/>
        </w:rPr>
        <w:t xml:space="preserve">Целью создания особой экономической зоны промышленно-производственного типа «Новгородская» (далее ППОЭЗ «Новгородская») на территории Новгородской области является </w:t>
      </w:r>
      <w:r w:rsidRPr="00E4567E">
        <w:rPr>
          <w:rFonts w:ascii="Times New Roman" w:eastAsia="Arial Unicode MS" w:hAnsi="Times New Roman" w:cs="Times New Roman"/>
          <w:color w:val="000000"/>
          <w:sz w:val="28"/>
          <w:szCs w:val="28"/>
          <w:lang w:eastAsia="ru-RU"/>
        </w:rPr>
        <w:t>создание условий для развития инвестиционной деятельности, привлечения частных инвестиций, мобилизации имеющихся и привлечения новых инвестиционных ресурсов в реальный сектор экономики, развития в Новгородской области промышленного производства.</w:t>
      </w:r>
    </w:p>
    <w:p w:rsidR="00E95D3B" w:rsidRPr="00E4567E" w:rsidRDefault="00E95D3B" w:rsidP="00A610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color w:val="000000"/>
          <w:sz w:val="28"/>
          <w:szCs w:val="28"/>
          <w:lang w:eastAsia="ru-RU"/>
        </w:rPr>
        <w:t>Подготовлены и согласованы сопутствующие документы для создания и присвоения статуса «</w:t>
      </w:r>
      <w:r w:rsidRPr="00E4567E">
        <w:rPr>
          <w:rFonts w:ascii="Times New Roman" w:eastAsia="+mn-ea" w:hAnsi="Times New Roman" w:cs="Times New Roman"/>
          <w:bCs/>
          <w:kern w:val="24"/>
          <w:sz w:val="28"/>
          <w:szCs w:val="28"/>
          <w:lang w:eastAsia="ru-RU"/>
        </w:rPr>
        <w:t xml:space="preserve">особой экономической зоны». </w:t>
      </w:r>
      <w:r w:rsidRPr="00E4567E">
        <w:rPr>
          <w:rFonts w:ascii="Times New Roman" w:eastAsia="Times New Roman" w:hAnsi="Times New Roman" w:cs="Times New Roman"/>
          <w:color w:val="000000"/>
          <w:sz w:val="28"/>
          <w:szCs w:val="28"/>
          <w:lang w:eastAsia="ru-RU"/>
        </w:rPr>
        <w:t xml:space="preserve">Создание ППОЭЗ «Новгородская» </w:t>
      </w:r>
      <w:r w:rsidRPr="00E4567E">
        <w:rPr>
          <w:rFonts w:ascii="Times New Roman" w:eastAsia="Times New Roman" w:hAnsi="Times New Roman" w:cs="Times New Roman"/>
          <w:sz w:val="28"/>
          <w:szCs w:val="28"/>
          <w:lang w:eastAsia="ru-RU"/>
        </w:rPr>
        <w:t xml:space="preserve">планируется на земельных участках общей площадью 395,9 га (из них полезная </w:t>
      </w:r>
      <w:proofErr w:type="gramStart"/>
      <w:r w:rsidRPr="00E4567E">
        <w:rPr>
          <w:rFonts w:ascii="Times New Roman" w:eastAsia="Times New Roman" w:hAnsi="Times New Roman" w:cs="Times New Roman"/>
          <w:sz w:val="28"/>
          <w:szCs w:val="28"/>
          <w:lang w:eastAsia="ru-RU"/>
        </w:rPr>
        <w:t>площадь  -</w:t>
      </w:r>
      <w:proofErr w:type="gramEnd"/>
      <w:r w:rsidRPr="00E4567E">
        <w:rPr>
          <w:rFonts w:ascii="Times New Roman" w:eastAsia="Times New Roman" w:hAnsi="Times New Roman" w:cs="Times New Roman"/>
          <w:sz w:val="28"/>
          <w:szCs w:val="28"/>
          <w:lang w:eastAsia="ru-RU"/>
        </w:rPr>
        <w:t xml:space="preserve"> около 380,16 га), в том числе на территории Новгородском муниципальном района. При содействии Администрации Новгородского муниципального района департаментом инвестиций Новгородской области подана повторная заявка на утверждение и присвоение статуса особой экономической зоны, в состав которой будут входить участки земли Новгородского района. </w:t>
      </w:r>
    </w:p>
    <w:p w:rsidR="00E95D3B" w:rsidRDefault="00E95D3B" w:rsidP="00A61005">
      <w:pPr>
        <w:spacing w:after="0" w:line="240" w:lineRule="auto"/>
        <w:ind w:firstLine="709"/>
        <w:jc w:val="both"/>
        <w:rPr>
          <w:rFonts w:ascii="Times New Roman" w:eastAsia="+mn-ea" w:hAnsi="Times New Roman" w:cs="Times New Roman"/>
          <w:bCs/>
          <w:kern w:val="24"/>
          <w:sz w:val="28"/>
          <w:szCs w:val="28"/>
          <w:lang w:eastAsia="ru-RU"/>
        </w:rPr>
      </w:pPr>
      <w:r w:rsidRPr="00E4567E">
        <w:rPr>
          <w:rFonts w:ascii="Times New Roman" w:eastAsia="Arial Unicode MS" w:hAnsi="Times New Roman" w:cs="Times New Roman"/>
          <w:color w:val="000000"/>
          <w:sz w:val="28"/>
          <w:szCs w:val="28"/>
          <w:lang w:eastAsia="ru-RU"/>
        </w:rPr>
        <w:t xml:space="preserve">Земельные участки, в том числе участки Новгородского муниципального района, предназначенные для создания </w:t>
      </w:r>
      <w:r w:rsidRPr="00E4567E">
        <w:rPr>
          <w:rFonts w:ascii="Times New Roman" w:eastAsia="+mn-ea" w:hAnsi="Times New Roman" w:cs="Times New Roman"/>
          <w:bCs/>
          <w:kern w:val="24"/>
          <w:sz w:val="28"/>
          <w:szCs w:val="28"/>
          <w:lang w:eastAsia="ru-RU"/>
        </w:rPr>
        <w:t>ППОЭЗ «Новгородская»</w:t>
      </w:r>
    </w:p>
    <w:p w:rsidR="00E95D3B" w:rsidRPr="00E4567E" w:rsidRDefault="00E95D3B" w:rsidP="00A61005">
      <w:pPr>
        <w:spacing w:after="0" w:line="240" w:lineRule="auto"/>
        <w:ind w:firstLine="709"/>
        <w:jc w:val="both"/>
        <w:rPr>
          <w:rFonts w:ascii="Times New Roman" w:eastAsia="+mn-ea" w:hAnsi="Times New Roman" w:cs="Times New Roman"/>
          <w:bCs/>
          <w:kern w:val="24"/>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332"/>
        <w:gridCol w:w="2116"/>
        <w:gridCol w:w="1376"/>
        <w:gridCol w:w="2314"/>
      </w:tblGrid>
      <w:tr w:rsidR="00F002D4" w:rsidRPr="00E4567E" w:rsidTr="00F002D4">
        <w:tc>
          <w:tcPr>
            <w:tcW w:w="646" w:type="pct"/>
            <w:shd w:val="clear" w:color="auto" w:fill="auto"/>
          </w:tcPr>
          <w:p w:rsidR="00E95D3B" w:rsidRPr="00E4567E" w:rsidRDefault="00E95D3B" w:rsidP="00A61005">
            <w:pPr>
              <w:spacing w:after="0" w:line="240" w:lineRule="auto"/>
              <w:ind w:firstLine="709"/>
              <w:jc w:val="both"/>
              <w:rPr>
                <w:rFonts w:ascii="Times New Roman" w:eastAsia="+mn-ea" w:hAnsi="Times New Roman" w:cs="Times New Roman"/>
                <w:b/>
                <w:bCs/>
                <w:kern w:val="24"/>
                <w:sz w:val="28"/>
                <w:szCs w:val="28"/>
                <w:lang w:eastAsia="ru-RU"/>
              </w:rPr>
            </w:pPr>
            <w:r w:rsidRPr="00E4567E">
              <w:rPr>
                <w:rFonts w:ascii="Times New Roman" w:eastAsia="+mn-ea" w:hAnsi="Times New Roman" w:cs="Times New Roman"/>
                <w:b/>
                <w:bCs/>
                <w:kern w:val="24"/>
                <w:sz w:val="28"/>
                <w:szCs w:val="28"/>
                <w:lang w:eastAsia="ru-RU"/>
              </w:rPr>
              <w:t>№</w:t>
            </w:r>
          </w:p>
        </w:tc>
        <w:tc>
          <w:tcPr>
            <w:tcW w:w="1248" w:type="pct"/>
            <w:shd w:val="clear" w:color="auto" w:fill="auto"/>
          </w:tcPr>
          <w:p w:rsidR="00E95D3B" w:rsidRPr="00E4567E" w:rsidRDefault="00E95D3B" w:rsidP="00A61005">
            <w:pPr>
              <w:spacing w:after="0" w:line="240" w:lineRule="auto"/>
              <w:jc w:val="center"/>
              <w:rPr>
                <w:rFonts w:ascii="Times New Roman" w:eastAsia="+mn-ea" w:hAnsi="Times New Roman" w:cs="Times New Roman"/>
                <w:b/>
                <w:bCs/>
                <w:kern w:val="24"/>
                <w:sz w:val="24"/>
                <w:szCs w:val="24"/>
                <w:lang w:eastAsia="ru-RU"/>
              </w:rPr>
            </w:pPr>
            <w:r w:rsidRPr="00E4567E">
              <w:rPr>
                <w:rFonts w:ascii="Times New Roman" w:eastAsia="+mn-ea" w:hAnsi="Times New Roman" w:cs="Times New Roman"/>
                <w:b/>
                <w:bCs/>
                <w:kern w:val="24"/>
                <w:sz w:val="24"/>
                <w:szCs w:val="24"/>
                <w:lang w:eastAsia="ru-RU"/>
              </w:rPr>
              <w:t>Местоположение земельного участка</w:t>
            </w:r>
          </w:p>
        </w:tc>
        <w:tc>
          <w:tcPr>
            <w:tcW w:w="1132" w:type="pct"/>
            <w:shd w:val="clear" w:color="auto" w:fill="auto"/>
          </w:tcPr>
          <w:p w:rsidR="00E95D3B" w:rsidRPr="00E4567E" w:rsidRDefault="00E95D3B" w:rsidP="00A61005">
            <w:pPr>
              <w:spacing w:after="0" w:line="240" w:lineRule="auto"/>
              <w:jc w:val="center"/>
              <w:rPr>
                <w:rFonts w:ascii="Times New Roman" w:eastAsia="+mn-ea" w:hAnsi="Times New Roman" w:cs="Times New Roman"/>
                <w:b/>
                <w:bCs/>
                <w:kern w:val="24"/>
                <w:sz w:val="24"/>
                <w:szCs w:val="24"/>
                <w:lang w:eastAsia="ru-RU"/>
              </w:rPr>
            </w:pPr>
            <w:r w:rsidRPr="00E4567E">
              <w:rPr>
                <w:rFonts w:ascii="Times New Roman" w:eastAsia="+mn-ea" w:hAnsi="Times New Roman" w:cs="Times New Roman"/>
                <w:b/>
                <w:bCs/>
                <w:kern w:val="24"/>
                <w:sz w:val="24"/>
                <w:szCs w:val="24"/>
                <w:lang w:eastAsia="ru-RU"/>
              </w:rPr>
              <w:t>Кадастровый номер</w:t>
            </w:r>
          </w:p>
        </w:tc>
        <w:tc>
          <w:tcPr>
            <w:tcW w:w="736" w:type="pct"/>
            <w:shd w:val="clear" w:color="auto" w:fill="auto"/>
          </w:tcPr>
          <w:p w:rsidR="00E95D3B" w:rsidRPr="00E4567E" w:rsidRDefault="00E95D3B" w:rsidP="00A61005">
            <w:pPr>
              <w:spacing w:after="0" w:line="240" w:lineRule="auto"/>
              <w:jc w:val="center"/>
              <w:rPr>
                <w:rFonts w:ascii="Times New Roman" w:eastAsia="+mn-ea" w:hAnsi="Times New Roman" w:cs="Times New Roman"/>
                <w:b/>
                <w:bCs/>
                <w:kern w:val="24"/>
                <w:sz w:val="24"/>
                <w:szCs w:val="24"/>
                <w:lang w:eastAsia="ru-RU"/>
              </w:rPr>
            </w:pPr>
            <w:r w:rsidRPr="00E4567E">
              <w:rPr>
                <w:rFonts w:ascii="Times New Roman" w:eastAsia="+mn-ea" w:hAnsi="Times New Roman" w:cs="Times New Roman"/>
                <w:b/>
                <w:bCs/>
                <w:kern w:val="24"/>
                <w:sz w:val="24"/>
                <w:szCs w:val="24"/>
                <w:lang w:eastAsia="ru-RU"/>
              </w:rPr>
              <w:t xml:space="preserve">Площадь, </w:t>
            </w:r>
            <w:proofErr w:type="spellStart"/>
            <w:r w:rsidRPr="00E4567E">
              <w:rPr>
                <w:rFonts w:ascii="Times New Roman" w:eastAsia="+mn-ea" w:hAnsi="Times New Roman" w:cs="Times New Roman"/>
                <w:b/>
                <w:bCs/>
                <w:kern w:val="24"/>
                <w:sz w:val="24"/>
                <w:szCs w:val="24"/>
                <w:lang w:eastAsia="ru-RU"/>
              </w:rPr>
              <w:t>кв.м</w:t>
            </w:r>
            <w:proofErr w:type="spellEnd"/>
            <w:r w:rsidRPr="00E4567E">
              <w:rPr>
                <w:rFonts w:ascii="Times New Roman" w:eastAsia="+mn-ea" w:hAnsi="Times New Roman" w:cs="Times New Roman"/>
                <w:b/>
                <w:bCs/>
                <w:kern w:val="24"/>
                <w:sz w:val="24"/>
                <w:szCs w:val="24"/>
                <w:lang w:eastAsia="ru-RU"/>
              </w:rPr>
              <w:t>.</w:t>
            </w:r>
          </w:p>
        </w:tc>
        <w:tc>
          <w:tcPr>
            <w:tcW w:w="1238" w:type="pct"/>
            <w:shd w:val="clear" w:color="auto" w:fill="auto"/>
          </w:tcPr>
          <w:p w:rsidR="00E95D3B" w:rsidRPr="00E4567E" w:rsidRDefault="00E95D3B" w:rsidP="00A61005">
            <w:pPr>
              <w:spacing w:after="0" w:line="240" w:lineRule="auto"/>
              <w:jc w:val="center"/>
              <w:rPr>
                <w:rFonts w:ascii="Times New Roman" w:eastAsia="+mn-ea" w:hAnsi="Times New Roman" w:cs="Times New Roman"/>
                <w:b/>
                <w:bCs/>
                <w:kern w:val="24"/>
                <w:sz w:val="24"/>
                <w:szCs w:val="24"/>
                <w:lang w:eastAsia="ru-RU"/>
              </w:rPr>
            </w:pPr>
            <w:r w:rsidRPr="00E4567E">
              <w:rPr>
                <w:rFonts w:ascii="Times New Roman" w:eastAsia="+mn-ea" w:hAnsi="Times New Roman" w:cs="Times New Roman"/>
                <w:b/>
                <w:bCs/>
                <w:kern w:val="24"/>
                <w:sz w:val="24"/>
                <w:szCs w:val="24"/>
                <w:lang w:eastAsia="ru-RU"/>
              </w:rPr>
              <w:t>Форма собственности на земельный участок</w:t>
            </w:r>
          </w:p>
        </w:tc>
      </w:tr>
      <w:tr w:rsidR="00F002D4" w:rsidRPr="00E4567E" w:rsidTr="00F002D4">
        <w:tc>
          <w:tcPr>
            <w:tcW w:w="646" w:type="pct"/>
            <w:shd w:val="clear" w:color="auto" w:fill="auto"/>
            <w:vAlign w:val="center"/>
          </w:tcPr>
          <w:p w:rsidR="00E95D3B" w:rsidRPr="00E4567E" w:rsidRDefault="00E95D3B" w:rsidP="00A61005">
            <w:pPr>
              <w:widowControl/>
              <w:numPr>
                <w:ilvl w:val="0"/>
                <w:numId w:val="26"/>
              </w:numPr>
              <w:suppressAutoHyphens w:val="0"/>
              <w:autoSpaceDN/>
              <w:spacing w:after="0" w:line="240" w:lineRule="auto"/>
              <w:ind w:left="0" w:firstLine="709"/>
              <w:jc w:val="both"/>
              <w:textAlignment w:val="auto"/>
              <w:rPr>
                <w:rFonts w:ascii="Times New Roman" w:eastAsia="+mn-ea" w:hAnsi="Times New Roman" w:cs="Times New Roman"/>
                <w:bCs/>
                <w:kern w:val="24"/>
                <w:sz w:val="28"/>
                <w:szCs w:val="28"/>
                <w:lang w:eastAsia="ru-RU"/>
              </w:rPr>
            </w:pPr>
          </w:p>
        </w:tc>
        <w:tc>
          <w:tcPr>
            <w:tcW w:w="1248" w:type="pct"/>
            <w:shd w:val="clear" w:color="auto" w:fill="auto"/>
          </w:tcPr>
          <w:p w:rsidR="00E95D3B" w:rsidRPr="00E4567E" w:rsidRDefault="00E95D3B" w:rsidP="00A61005">
            <w:pPr>
              <w:spacing w:after="0" w:line="240" w:lineRule="auto"/>
              <w:rPr>
                <w:rFonts w:ascii="Times New Roman" w:eastAsia="+mn-ea" w:hAnsi="Times New Roman" w:cs="Times New Roman"/>
                <w:bCs/>
                <w:kern w:val="24"/>
                <w:sz w:val="24"/>
                <w:szCs w:val="24"/>
                <w:lang w:eastAsia="ru-RU"/>
              </w:rPr>
            </w:pPr>
            <w:proofErr w:type="spellStart"/>
            <w:r w:rsidRPr="00E4567E">
              <w:rPr>
                <w:rFonts w:ascii="Times New Roman" w:eastAsia="Arial Unicode MS" w:hAnsi="Times New Roman" w:cs="Times New Roman"/>
                <w:bCs/>
                <w:sz w:val="24"/>
                <w:szCs w:val="24"/>
                <w:lang w:eastAsia="ru-RU"/>
              </w:rPr>
              <w:t>Трубичинское</w:t>
            </w:r>
            <w:proofErr w:type="spellEnd"/>
            <w:r w:rsidRPr="00E4567E">
              <w:rPr>
                <w:rFonts w:ascii="Times New Roman" w:eastAsia="Arial Unicode MS" w:hAnsi="Times New Roman" w:cs="Times New Roman"/>
                <w:bCs/>
                <w:sz w:val="24"/>
                <w:szCs w:val="24"/>
                <w:lang w:eastAsia="ru-RU"/>
              </w:rPr>
              <w:t xml:space="preserve"> сельское поселение Новгородского муниципального района</w:t>
            </w:r>
          </w:p>
        </w:tc>
        <w:tc>
          <w:tcPr>
            <w:tcW w:w="1132" w:type="pct"/>
            <w:shd w:val="clear" w:color="auto" w:fill="auto"/>
            <w:vAlign w:val="center"/>
          </w:tcPr>
          <w:p w:rsidR="00E95D3B" w:rsidRPr="00E4567E" w:rsidRDefault="00E95D3B" w:rsidP="00A61005">
            <w:pPr>
              <w:spacing w:after="0" w:line="240" w:lineRule="auto"/>
              <w:rPr>
                <w:rFonts w:ascii="Times New Roman" w:eastAsia="Arial Unicode MS" w:hAnsi="Times New Roman" w:cs="Times New Roman"/>
                <w:bCs/>
                <w:sz w:val="24"/>
                <w:szCs w:val="24"/>
                <w:lang w:eastAsia="ru-RU"/>
              </w:rPr>
            </w:pPr>
            <w:r w:rsidRPr="00E4567E">
              <w:rPr>
                <w:rFonts w:ascii="Times New Roman" w:eastAsia="Arial Unicode MS" w:hAnsi="Times New Roman" w:cs="Times New Roman"/>
                <w:bCs/>
                <w:sz w:val="24"/>
                <w:szCs w:val="24"/>
                <w:lang w:eastAsia="ru-RU"/>
              </w:rPr>
              <w:t>53:11:1900105:54</w:t>
            </w:r>
          </w:p>
        </w:tc>
        <w:tc>
          <w:tcPr>
            <w:tcW w:w="736" w:type="pct"/>
            <w:shd w:val="clear" w:color="auto" w:fill="auto"/>
            <w:vAlign w:val="center"/>
          </w:tcPr>
          <w:p w:rsidR="00E95D3B" w:rsidRPr="00E4567E" w:rsidRDefault="00E95D3B" w:rsidP="00A61005">
            <w:pPr>
              <w:spacing w:after="0" w:line="240" w:lineRule="auto"/>
              <w:jc w:val="both"/>
              <w:rPr>
                <w:rFonts w:ascii="Times New Roman" w:eastAsia="Arial Unicode MS" w:hAnsi="Times New Roman" w:cs="Times New Roman"/>
                <w:bCs/>
                <w:sz w:val="24"/>
                <w:szCs w:val="24"/>
                <w:lang w:eastAsia="ru-RU"/>
              </w:rPr>
            </w:pPr>
            <w:r w:rsidRPr="00E4567E">
              <w:rPr>
                <w:rFonts w:ascii="Times New Roman" w:eastAsia="Arial Unicode MS" w:hAnsi="Times New Roman" w:cs="Times New Roman"/>
                <w:bCs/>
                <w:sz w:val="24"/>
                <w:szCs w:val="24"/>
                <w:lang w:eastAsia="ru-RU"/>
              </w:rPr>
              <w:t>324402</w:t>
            </w:r>
          </w:p>
        </w:tc>
        <w:tc>
          <w:tcPr>
            <w:tcW w:w="1238" w:type="pct"/>
            <w:shd w:val="clear" w:color="auto" w:fill="auto"/>
          </w:tcPr>
          <w:p w:rsidR="00E95D3B" w:rsidRPr="00E4567E" w:rsidRDefault="00E95D3B" w:rsidP="00A61005">
            <w:pPr>
              <w:spacing w:after="0" w:line="240" w:lineRule="auto"/>
              <w:jc w:val="both"/>
              <w:rPr>
                <w:rFonts w:ascii="Times New Roman" w:eastAsia="+mn-ea" w:hAnsi="Times New Roman" w:cs="Times New Roman"/>
                <w:bCs/>
                <w:kern w:val="24"/>
                <w:sz w:val="24"/>
                <w:szCs w:val="24"/>
                <w:lang w:eastAsia="ru-RU"/>
              </w:rPr>
            </w:pPr>
            <w:r w:rsidRPr="00E4567E">
              <w:rPr>
                <w:rFonts w:ascii="Times New Roman" w:eastAsia="+mn-ea" w:hAnsi="Times New Roman" w:cs="Times New Roman"/>
                <w:bCs/>
                <w:kern w:val="24"/>
                <w:sz w:val="24"/>
                <w:szCs w:val="24"/>
                <w:lang w:eastAsia="ru-RU"/>
              </w:rPr>
              <w:t>государственная собственность</w:t>
            </w:r>
          </w:p>
          <w:p w:rsidR="00E95D3B" w:rsidRPr="00E4567E" w:rsidRDefault="00E95D3B" w:rsidP="00A61005">
            <w:pPr>
              <w:spacing w:after="0" w:line="240" w:lineRule="auto"/>
              <w:jc w:val="both"/>
              <w:rPr>
                <w:rFonts w:ascii="Times New Roman" w:eastAsia="Arial Unicode MS" w:hAnsi="Times New Roman" w:cs="Times New Roman"/>
                <w:bCs/>
                <w:sz w:val="24"/>
                <w:szCs w:val="24"/>
                <w:lang w:eastAsia="ru-RU"/>
              </w:rPr>
            </w:pPr>
            <w:r w:rsidRPr="00E4567E">
              <w:rPr>
                <w:rFonts w:ascii="Times New Roman" w:eastAsia="+mn-ea" w:hAnsi="Times New Roman" w:cs="Times New Roman"/>
                <w:bCs/>
                <w:kern w:val="24"/>
                <w:sz w:val="24"/>
                <w:szCs w:val="24"/>
                <w:lang w:eastAsia="ru-RU"/>
              </w:rPr>
              <w:t>(не разграничена)</w:t>
            </w:r>
          </w:p>
        </w:tc>
      </w:tr>
      <w:tr w:rsidR="00F002D4" w:rsidRPr="00E4567E" w:rsidTr="00A44C3D">
        <w:tc>
          <w:tcPr>
            <w:tcW w:w="646" w:type="pct"/>
            <w:tcBorders>
              <w:bottom w:val="single" w:sz="4" w:space="0" w:color="auto"/>
            </w:tcBorders>
            <w:shd w:val="clear" w:color="auto" w:fill="auto"/>
            <w:vAlign w:val="center"/>
          </w:tcPr>
          <w:p w:rsidR="00E95D3B" w:rsidRPr="00E4567E" w:rsidRDefault="00E95D3B" w:rsidP="00A61005">
            <w:pPr>
              <w:widowControl/>
              <w:numPr>
                <w:ilvl w:val="0"/>
                <w:numId w:val="26"/>
              </w:numPr>
              <w:suppressAutoHyphens w:val="0"/>
              <w:autoSpaceDN/>
              <w:spacing w:after="0" w:line="240" w:lineRule="auto"/>
              <w:ind w:left="0" w:firstLine="709"/>
              <w:jc w:val="both"/>
              <w:textAlignment w:val="auto"/>
              <w:rPr>
                <w:rFonts w:ascii="Times New Roman" w:eastAsia="+mn-ea" w:hAnsi="Times New Roman" w:cs="Times New Roman"/>
                <w:bCs/>
                <w:kern w:val="24"/>
                <w:sz w:val="28"/>
                <w:szCs w:val="28"/>
                <w:lang w:eastAsia="ru-RU"/>
              </w:rPr>
            </w:pPr>
          </w:p>
        </w:tc>
        <w:tc>
          <w:tcPr>
            <w:tcW w:w="1248" w:type="pct"/>
            <w:tcBorders>
              <w:bottom w:val="single" w:sz="4" w:space="0" w:color="auto"/>
            </w:tcBorders>
            <w:shd w:val="clear" w:color="auto" w:fill="auto"/>
          </w:tcPr>
          <w:p w:rsidR="00E95D3B" w:rsidRPr="00E4567E" w:rsidRDefault="00E95D3B" w:rsidP="00A61005">
            <w:pPr>
              <w:spacing w:after="0" w:line="240" w:lineRule="auto"/>
              <w:rPr>
                <w:rFonts w:ascii="Times New Roman" w:eastAsia="+mn-ea" w:hAnsi="Times New Roman" w:cs="Times New Roman"/>
                <w:bCs/>
                <w:kern w:val="24"/>
                <w:sz w:val="24"/>
                <w:szCs w:val="24"/>
                <w:lang w:eastAsia="ru-RU"/>
              </w:rPr>
            </w:pPr>
            <w:proofErr w:type="spellStart"/>
            <w:r w:rsidRPr="00E4567E">
              <w:rPr>
                <w:rFonts w:ascii="Times New Roman" w:eastAsia="Arial Unicode MS" w:hAnsi="Times New Roman" w:cs="Times New Roman"/>
                <w:bCs/>
                <w:sz w:val="24"/>
                <w:szCs w:val="24"/>
                <w:lang w:eastAsia="ru-RU"/>
              </w:rPr>
              <w:t>Трубичинское</w:t>
            </w:r>
            <w:proofErr w:type="spellEnd"/>
            <w:r w:rsidRPr="00E4567E">
              <w:rPr>
                <w:rFonts w:ascii="Times New Roman" w:eastAsia="Arial Unicode MS" w:hAnsi="Times New Roman" w:cs="Times New Roman"/>
                <w:bCs/>
                <w:sz w:val="24"/>
                <w:szCs w:val="24"/>
                <w:lang w:eastAsia="ru-RU"/>
              </w:rPr>
              <w:t xml:space="preserve"> сельское поселение Новгородского муниципального района</w:t>
            </w:r>
          </w:p>
        </w:tc>
        <w:tc>
          <w:tcPr>
            <w:tcW w:w="1132" w:type="pct"/>
            <w:tcBorders>
              <w:bottom w:val="single" w:sz="4" w:space="0" w:color="auto"/>
            </w:tcBorders>
            <w:shd w:val="clear" w:color="auto" w:fill="auto"/>
            <w:vAlign w:val="center"/>
          </w:tcPr>
          <w:p w:rsidR="00E95D3B" w:rsidRPr="00E4567E" w:rsidRDefault="00E95D3B" w:rsidP="00A61005">
            <w:pPr>
              <w:spacing w:after="0" w:line="240" w:lineRule="auto"/>
              <w:rPr>
                <w:rFonts w:ascii="Times New Roman" w:eastAsia="Arial Unicode MS" w:hAnsi="Times New Roman" w:cs="Times New Roman"/>
                <w:bCs/>
                <w:sz w:val="24"/>
                <w:szCs w:val="24"/>
                <w:lang w:eastAsia="ru-RU"/>
              </w:rPr>
            </w:pPr>
            <w:r w:rsidRPr="00E4567E">
              <w:rPr>
                <w:rFonts w:ascii="Times New Roman" w:eastAsia="Arial Unicode MS" w:hAnsi="Times New Roman" w:cs="Times New Roman"/>
                <w:bCs/>
                <w:sz w:val="24"/>
                <w:szCs w:val="24"/>
                <w:lang w:eastAsia="ru-RU"/>
              </w:rPr>
              <w:t>53:11:1900105:55</w:t>
            </w:r>
          </w:p>
        </w:tc>
        <w:tc>
          <w:tcPr>
            <w:tcW w:w="736" w:type="pct"/>
            <w:tcBorders>
              <w:bottom w:val="single" w:sz="4" w:space="0" w:color="auto"/>
            </w:tcBorders>
            <w:shd w:val="clear" w:color="auto" w:fill="auto"/>
            <w:vAlign w:val="center"/>
          </w:tcPr>
          <w:p w:rsidR="00E95D3B" w:rsidRPr="00E4567E" w:rsidRDefault="00E95D3B" w:rsidP="00A61005">
            <w:pPr>
              <w:spacing w:after="0" w:line="240" w:lineRule="auto"/>
              <w:jc w:val="both"/>
              <w:rPr>
                <w:rFonts w:ascii="Times New Roman" w:eastAsia="Arial Unicode MS" w:hAnsi="Times New Roman" w:cs="Times New Roman"/>
                <w:bCs/>
                <w:sz w:val="24"/>
                <w:szCs w:val="24"/>
                <w:lang w:eastAsia="ru-RU"/>
              </w:rPr>
            </w:pPr>
            <w:r w:rsidRPr="00E4567E">
              <w:rPr>
                <w:rFonts w:ascii="Times New Roman" w:eastAsia="Arial Unicode MS" w:hAnsi="Times New Roman" w:cs="Times New Roman"/>
                <w:bCs/>
                <w:sz w:val="24"/>
                <w:szCs w:val="24"/>
                <w:lang w:eastAsia="ru-RU"/>
              </w:rPr>
              <w:t>1012230</w:t>
            </w:r>
          </w:p>
        </w:tc>
        <w:tc>
          <w:tcPr>
            <w:tcW w:w="1238" w:type="pct"/>
            <w:tcBorders>
              <w:bottom w:val="single" w:sz="4" w:space="0" w:color="auto"/>
            </w:tcBorders>
            <w:shd w:val="clear" w:color="auto" w:fill="auto"/>
          </w:tcPr>
          <w:p w:rsidR="00E95D3B" w:rsidRPr="00E4567E" w:rsidRDefault="00E95D3B" w:rsidP="00A61005">
            <w:pPr>
              <w:spacing w:after="0" w:line="240" w:lineRule="auto"/>
              <w:jc w:val="both"/>
              <w:rPr>
                <w:rFonts w:ascii="Times New Roman" w:eastAsia="+mn-ea" w:hAnsi="Times New Roman" w:cs="Times New Roman"/>
                <w:bCs/>
                <w:kern w:val="24"/>
                <w:sz w:val="24"/>
                <w:szCs w:val="24"/>
                <w:lang w:eastAsia="ru-RU"/>
              </w:rPr>
            </w:pPr>
            <w:r w:rsidRPr="00E4567E">
              <w:rPr>
                <w:rFonts w:ascii="Times New Roman" w:eastAsia="+mn-ea" w:hAnsi="Times New Roman" w:cs="Times New Roman"/>
                <w:bCs/>
                <w:kern w:val="24"/>
                <w:sz w:val="24"/>
                <w:szCs w:val="24"/>
                <w:lang w:eastAsia="ru-RU"/>
              </w:rPr>
              <w:t>государственная собственность</w:t>
            </w:r>
          </w:p>
          <w:p w:rsidR="00E95D3B" w:rsidRPr="00E4567E" w:rsidRDefault="00E95D3B" w:rsidP="00A61005">
            <w:pPr>
              <w:spacing w:after="0" w:line="240" w:lineRule="auto"/>
              <w:jc w:val="both"/>
              <w:rPr>
                <w:rFonts w:ascii="Times New Roman" w:eastAsia="Arial Unicode MS" w:hAnsi="Times New Roman" w:cs="Times New Roman"/>
                <w:bCs/>
                <w:sz w:val="24"/>
                <w:szCs w:val="24"/>
                <w:lang w:eastAsia="ru-RU"/>
              </w:rPr>
            </w:pPr>
            <w:r w:rsidRPr="00E4567E">
              <w:rPr>
                <w:rFonts w:ascii="Times New Roman" w:eastAsia="+mn-ea" w:hAnsi="Times New Roman" w:cs="Times New Roman"/>
                <w:bCs/>
                <w:kern w:val="24"/>
                <w:sz w:val="24"/>
                <w:szCs w:val="24"/>
                <w:lang w:eastAsia="ru-RU"/>
              </w:rPr>
              <w:t>(не разграничена)</w:t>
            </w:r>
          </w:p>
        </w:tc>
      </w:tr>
      <w:tr w:rsidR="00E95D3B" w:rsidRPr="00E4567E" w:rsidTr="00A44C3D">
        <w:trPr>
          <w:trHeight w:val="2330"/>
        </w:trPr>
        <w:tc>
          <w:tcPr>
            <w:tcW w:w="5000" w:type="pct"/>
            <w:gridSpan w:val="5"/>
            <w:tcBorders>
              <w:top w:val="single" w:sz="4" w:space="0" w:color="auto"/>
              <w:left w:val="nil"/>
              <w:bottom w:val="single" w:sz="4" w:space="0" w:color="auto"/>
              <w:right w:val="nil"/>
            </w:tcBorders>
            <w:shd w:val="clear" w:color="auto" w:fill="auto"/>
          </w:tcPr>
          <w:p w:rsidR="00E95D3B" w:rsidRPr="00E4567E" w:rsidRDefault="00E95D3B" w:rsidP="00A61005">
            <w:pPr>
              <w:spacing w:after="0" w:line="240" w:lineRule="auto"/>
              <w:ind w:firstLine="709"/>
              <w:jc w:val="both"/>
              <w:rPr>
                <w:rFonts w:ascii="Times New Roman" w:eastAsia="+mn-ea" w:hAnsi="Times New Roman" w:cs="Times New Roman"/>
                <w:bCs/>
                <w:kern w:val="24"/>
                <w:sz w:val="28"/>
                <w:szCs w:val="28"/>
                <w:lang w:eastAsia="ru-RU"/>
              </w:rPr>
            </w:pPr>
            <w:r w:rsidRPr="00E4567E">
              <w:rPr>
                <w:rFonts w:ascii="Times New Roman" w:eastAsia="+mn-ea" w:hAnsi="Times New Roman" w:cs="Times New Roman"/>
                <w:bCs/>
                <w:kern w:val="24"/>
                <w:sz w:val="28"/>
                <w:szCs w:val="28"/>
                <w:lang w:eastAsia="ru-RU"/>
              </w:rPr>
              <w:t xml:space="preserve">На территории </w:t>
            </w:r>
            <w:proofErr w:type="spellStart"/>
            <w:r w:rsidRPr="00E4567E">
              <w:rPr>
                <w:rFonts w:ascii="Times New Roman" w:eastAsia="+mn-ea" w:hAnsi="Times New Roman" w:cs="Times New Roman"/>
                <w:bCs/>
                <w:kern w:val="24"/>
                <w:sz w:val="28"/>
                <w:szCs w:val="28"/>
                <w:lang w:eastAsia="ru-RU"/>
              </w:rPr>
              <w:t>Трубичинского</w:t>
            </w:r>
            <w:proofErr w:type="spellEnd"/>
            <w:r w:rsidRPr="00E4567E">
              <w:rPr>
                <w:rFonts w:ascii="Times New Roman" w:eastAsia="+mn-ea" w:hAnsi="Times New Roman" w:cs="Times New Roman"/>
                <w:bCs/>
                <w:kern w:val="24"/>
                <w:sz w:val="28"/>
                <w:szCs w:val="28"/>
                <w:lang w:eastAsia="ru-RU"/>
              </w:rPr>
              <w:t xml:space="preserve"> сельского поселения предполагается строительство свободной таможенной зоны, для последующего использования таможенной зоны резидентом ООО «ВН-</w:t>
            </w:r>
            <w:proofErr w:type="spellStart"/>
            <w:r w:rsidRPr="00E4567E">
              <w:rPr>
                <w:rFonts w:ascii="Times New Roman" w:eastAsia="+mn-ea" w:hAnsi="Times New Roman" w:cs="Times New Roman"/>
                <w:bCs/>
                <w:kern w:val="24"/>
                <w:sz w:val="28"/>
                <w:szCs w:val="28"/>
                <w:lang w:eastAsia="ru-RU"/>
              </w:rPr>
              <w:t>Фарм</w:t>
            </w:r>
            <w:proofErr w:type="spellEnd"/>
            <w:r w:rsidRPr="00E4567E">
              <w:rPr>
                <w:rFonts w:ascii="Times New Roman" w:eastAsia="+mn-ea" w:hAnsi="Times New Roman" w:cs="Times New Roman"/>
                <w:bCs/>
                <w:kern w:val="24"/>
                <w:sz w:val="28"/>
                <w:szCs w:val="28"/>
                <w:lang w:eastAsia="ru-RU"/>
              </w:rPr>
              <w:t>», если такая необходимость возникнет.</w:t>
            </w:r>
          </w:p>
          <w:p w:rsidR="00E95D3B" w:rsidRPr="00E4567E" w:rsidRDefault="00E95D3B" w:rsidP="004A529A">
            <w:pPr>
              <w:spacing w:after="0" w:line="240" w:lineRule="auto"/>
              <w:ind w:firstLine="709"/>
              <w:jc w:val="both"/>
              <w:rPr>
                <w:rFonts w:ascii="Times New Roman" w:eastAsia="+mn-ea" w:hAnsi="Times New Roman" w:cs="Times New Roman"/>
                <w:bCs/>
                <w:kern w:val="24"/>
                <w:sz w:val="28"/>
                <w:szCs w:val="28"/>
                <w:lang w:eastAsia="ru-RU"/>
              </w:rPr>
            </w:pPr>
            <w:r w:rsidRPr="00E4567E">
              <w:rPr>
                <w:rFonts w:ascii="Times New Roman" w:eastAsia="+mn-ea" w:hAnsi="Times New Roman" w:cs="Times New Roman"/>
                <w:bCs/>
                <w:kern w:val="24"/>
                <w:sz w:val="28"/>
                <w:szCs w:val="28"/>
                <w:lang w:eastAsia="ru-RU"/>
              </w:rPr>
              <w:t>Реализация якорных инвестиционных проектов на территории ППОЭЗ «Новгородская» на участках Новгородского района (2 проекта).</w:t>
            </w:r>
          </w:p>
        </w:tc>
      </w:tr>
      <w:tr w:rsidR="00F002D4" w:rsidRPr="00E4567E" w:rsidTr="00A44C3D">
        <w:tc>
          <w:tcPr>
            <w:tcW w:w="646" w:type="pct"/>
            <w:tcBorders>
              <w:top w:val="single" w:sz="4" w:space="0" w:color="auto"/>
              <w:bottom w:val="single" w:sz="4" w:space="0" w:color="auto"/>
            </w:tcBorders>
            <w:shd w:val="clear" w:color="auto" w:fill="auto"/>
            <w:vAlign w:val="center"/>
          </w:tcPr>
          <w:p w:rsidR="00E95D3B" w:rsidRPr="00E4567E" w:rsidRDefault="00E95D3B" w:rsidP="00A61005">
            <w:pPr>
              <w:spacing w:after="0" w:line="240" w:lineRule="auto"/>
              <w:ind w:firstLine="709"/>
              <w:jc w:val="both"/>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lastRenderedPageBreak/>
              <w:t>3</w:t>
            </w:r>
          </w:p>
        </w:tc>
        <w:tc>
          <w:tcPr>
            <w:tcW w:w="1248" w:type="pct"/>
            <w:tcBorders>
              <w:top w:val="single" w:sz="4" w:space="0" w:color="auto"/>
              <w:bottom w:val="single" w:sz="4" w:space="0" w:color="auto"/>
            </w:tcBorders>
            <w:shd w:val="clear" w:color="auto" w:fill="auto"/>
          </w:tcPr>
          <w:p w:rsidR="00E95D3B" w:rsidRPr="00E4567E" w:rsidRDefault="00E95D3B" w:rsidP="00A61005">
            <w:pPr>
              <w:spacing w:after="0" w:line="240" w:lineRule="auto"/>
              <w:rPr>
                <w:rFonts w:ascii="Times New Roman" w:eastAsia="Arial Unicode MS" w:hAnsi="Times New Roman" w:cs="Times New Roman"/>
                <w:bCs/>
                <w:sz w:val="24"/>
                <w:szCs w:val="24"/>
                <w:lang w:eastAsia="ru-RU"/>
              </w:rPr>
            </w:pPr>
            <w:proofErr w:type="spellStart"/>
            <w:r w:rsidRPr="00E4567E">
              <w:rPr>
                <w:rFonts w:ascii="Times New Roman" w:eastAsia="Arial Unicode MS" w:hAnsi="Times New Roman" w:cs="Times New Roman"/>
                <w:bCs/>
                <w:sz w:val="24"/>
                <w:szCs w:val="24"/>
                <w:lang w:eastAsia="ru-RU"/>
              </w:rPr>
              <w:t>Ермолинское</w:t>
            </w:r>
            <w:proofErr w:type="spellEnd"/>
            <w:r w:rsidRPr="00E4567E">
              <w:rPr>
                <w:rFonts w:ascii="Times New Roman" w:eastAsia="Arial Unicode MS" w:hAnsi="Times New Roman" w:cs="Times New Roman"/>
                <w:bCs/>
                <w:sz w:val="24"/>
                <w:szCs w:val="24"/>
                <w:lang w:eastAsia="ru-RU"/>
              </w:rPr>
              <w:t xml:space="preserve"> сельское поселение Новгородского муниципального района</w:t>
            </w:r>
          </w:p>
        </w:tc>
        <w:tc>
          <w:tcPr>
            <w:tcW w:w="1132" w:type="pct"/>
            <w:tcBorders>
              <w:top w:val="single" w:sz="4" w:space="0" w:color="auto"/>
              <w:bottom w:val="single" w:sz="4" w:space="0" w:color="auto"/>
            </w:tcBorders>
            <w:shd w:val="clear" w:color="auto" w:fill="auto"/>
            <w:vAlign w:val="center"/>
          </w:tcPr>
          <w:p w:rsidR="00E95D3B" w:rsidRPr="00E4567E" w:rsidRDefault="00E95D3B" w:rsidP="00A61005">
            <w:pPr>
              <w:spacing w:after="0" w:line="240" w:lineRule="auto"/>
              <w:rPr>
                <w:rFonts w:ascii="Times New Roman" w:eastAsia="Arial Unicode MS" w:hAnsi="Times New Roman" w:cs="Times New Roman"/>
                <w:bCs/>
                <w:sz w:val="24"/>
                <w:szCs w:val="24"/>
                <w:lang w:eastAsia="ru-RU"/>
              </w:rPr>
            </w:pPr>
            <w:r w:rsidRPr="00E4567E">
              <w:rPr>
                <w:rFonts w:ascii="Times New Roman" w:eastAsia="Arial Unicode MS" w:hAnsi="Times New Roman" w:cs="Times New Roman"/>
                <w:bCs/>
                <w:sz w:val="24"/>
                <w:szCs w:val="24"/>
                <w:lang w:eastAsia="ru-RU"/>
              </w:rPr>
              <w:t>53:11:0800604:73</w:t>
            </w:r>
          </w:p>
        </w:tc>
        <w:tc>
          <w:tcPr>
            <w:tcW w:w="736" w:type="pct"/>
            <w:tcBorders>
              <w:top w:val="single" w:sz="4" w:space="0" w:color="auto"/>
              <w:bottom w:val="single" w:sz="4" w:space="0" w:color="auto"/>
            </w:tcBorders>
            <w:shd w:val="clear" w:color="auto" w:fill="auto"/>
            <w:vAlign w:val="center"/>
          </w:tcPr>
          <w:p w:rsidR="00E95D3B" w:rsidRPr="00E4567E" w:rsidRDefault="00E95D3B" w:rsidP="00A61005">
            <w:pPr>
              <w:spacing w:after="0" w:line="240" w:lineRule="auto"/>
              <w:rPr>
                <w:rFonts w:ascii="Times New Roman" w:eastAsia="Arial Unicode MS" w:hAnsi="Times New Roman" w:cs="Times New Roman"/>
                <w:bCs/>
                <w:sz w:val="24"/>
                <w:szCs w:val="24"/>
                <w:lang w:eastAsia="ru-RU"/>
              </w:rPr>
            </w:pPr>
            <w:r w:rsidRPr="00E4567E">
              <w:rPr>
                <w:rFonts w:ascii="Times New Roman" w:eastAsia="Arial Unicode MS" w:hAnsi="Times New Roman" w:cs="Times New Roman"/>
                <w:sz w:val="24"/>
                <w:szCs w:val="24"/>
                <w:lang w:eastAsia="ru-RU"/>
              </w:rPr>
              <w:t>400000</w:t>
            </w:r>
          </w:p>
        </w:tc>
        <w:tc>
          <w:tcPr>
            <w:tcW w:w="1238" w:type="pct"/>
            <w:tcBorders>
              <w:top w:val="single" w:sz="4" w:space="0" w:color="auto"/>
              <w:bottom w:val="single" w:sz="4" w:space="0" w:color="auto"/>
            </w:tcBorders>
            <w:shd w:val="clear" w:color="auto" w:fill="auto"/>
          </w:tcPr>
          <w:p w:rsidR="00E95D3B" w:rsidRPr="00E4567E" w:rsidRDefault="00E95D3B" w:rsidP="00A61005">
            <w:pPr>
              <w:spacing w:after="0" w:line="240" w:lineRule="auto"/>
              <w:rPr>
                <w:rFonts w:ascii="Times New Roman" w:eastAsia="Arial Unicode MS" w:hAnsi="Times New Roman" w:cs="Times New Roman"/>
                <w:sz w:val="24"/>
                <w:szCs w:val="24"/>
                <w:lang w:eastAsia="ru-RU"/>
              </w:rPr>
            </w:pPr>
            <w:r w:rsidRPr="00E4567E">
              <w:rPr>
                <w:rFonts w:ascii="Times New Roman" w:eastAsia="+mn-ea" w:hAnsi="Times New Roman" w:cs="Times New Roman"/>
                <w:bCs/>
                <w:kern w:val="24"/>
                <w:sz w:val="24"/>
                <w:szCs w:val="24"/>
                <w:lang w:eastAsia="ru-RU"/>
              </w:rPr>
              <w:t>собственность публично-правовых образований. Находится в аренде у ООО «ВН-ФАРМ»</w:t>
            </w:r>
          </w:p>
        </w:tc>
      </w:tr>
      <w:tr w:rsidR="00E95D3B" w:rsidRPr="00E4567E" w:rsidTr="00A44C3D">
        <w:trPr>
          <w:trHeight w:val="1394"/>
        </w:trPr>
        <w:tc>
          <w:tcPr>
            <w:tcW w:w="5000" w:type="pct"/>
            <w:gridSpan w:val="5"/>
            <w:tcBorders>
              <w:top w:val="single" w:sz="4" w:space="0" w:color="auto"/>
              <w:left w:val="nil"/>
              <w:bottom w:val="single" w:sz="4" w:space="0" w:color="auto"/>
              <w:right w:val="nil"/>
            </w:tcBorders>
            <w:shd w:val="clear" w:color="auto" w:fill="auto"/>
          </w:tcPr>
          <w:p w:rsidR="00E95D3B" w:rsidRDefault="00E95D3B" w:rsidP="00A61005">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E4567E">
              <w:rPr>
                <w:rFonts w:ascii="Times New Roman" w:eastAsia="+mn-ea" w:hAnsi="Times New Roman" w:cs="Times New Roman"/>
                <w:bCs/>
                <w:kern w:val="24"/>
                <w:sz w:val="28"/>
                <w:szCs w:val="28"/>
                <w:lang w:eastAsia="ru-RU"/>
              </w:rPr>
              <w:t xml:space="preserve">На данном участке резидент ППОЭЗ «Новгородская» ООО «ВН-ФАРМ» планирует реализацию якорного инвестиционного проекта </w:t>
            </w:r>
            <w:r w:rsidRPr="00E4567E">
              <w:rPr>
                <w:rFonts w:ascii="Times New Roman" w:eastAsia="Times New Roman" w:hAnsi="Times New Roman" w:cs="Times New Roman"/>
                <w:color w:val="000000"/>
                <w:sz w:val="28"/>
                <w:szCs w:val="28"/>
                <w:lang w:eastAsia="ru-RU"/>
              </w:rPr>
              <w:t xml:space="preserve">«Строительство ультрасовременного комплекса для организации производства лекарственных средств на основе </w:t>
            </w:r>
            <w:proofErr w:type="spellStart"/>
            <w:r w:rsidRPr="00E4567E">
              <w:rPr>
                <w:rFonts w:ascii="Times New Roman" w:eastAsia="Times New Roman" w:hAnsi="Times New Roman" w:cs="Times New Roman"/>
                <w:color w:val="000000"/>
                <w:sz w:val="28"/>
                <w:szCs w:val="28"/>
                <w:lang w:eastAsia="ru-RU"/>
              </w:rPr>
              <w:t>моноклональных</w:t>
            </w:r>
            <w:proofErr w:type="spellEnd"/>
            <w:r w:rsidRPr="00E4567E">
              <w:rPr>
                <w:rFonts w:ascii="Times New Roman" w:eastAsia="Times New Roman" w:hAnsi="Times New Roman" w:cs="Times New Roman"/>
                <w:color w:val="000000"/>
                <w:sz w:val="28"/>
                <w:szCs w:val="28"/>
                <w:lang w:eastAsia="ru-RU"/>
              </w:rPr>
              <w:t xml:space="preserve"> антител»</w:t>
            </w:r>
            <w:r w:rsidRPr="00E4567E">
              <w:rPr>
                <w:rFonts w:ascii="Times New Roman" w:eastAsia="Times New Roman" w:hAnsi="Times New Roman" w:cs="Times New Roman"/>
                <w:sz w:val="28"/>
                <w:szCs w:val="28"/>
                <w:lang w:eastAsia="ar-SA"/>
              </w:rPr>
              <w:t xml:space="preserve">. Планируется создание нового промышленного производства (завода) с общим объемом инвестиций в размере 1471,0 миллионов </w:t>
            </w:r>
            <w:r w:rsidRPr="00E4567E">
              <w:rPr>
                <w:rFonts w:ascii="Times New Roman" w:eastAsia="Times New Roman" w:hAnsi="Times New Roman" w:cs="Times New Roman"/>
                <w:kern w:val="1"/>
                <w:sz w:val="28"/>
                <w:szCs w:val="28"/>
                <w:lang w:eastAsia="ar-SA"/>
              </w:rPr>
              <w:t>рублей, в том числе капитальных вложений 1471,0 миллионов рублей.</w:t>
            </w:r>
            <w:r w:rsidRPr="00E4567E">
              <w:rPr>
                <w:rFonts w:ascii="Times New Roman" w:eastAsia="Times New Roman" w:hAnsi="Times New Roman" w:cs="Times New Roman"/>
                <w:color w:val="000000"/>
                <w:sz w:val="28"/>
                <w:szCs w:val="28"/>
                <w:lang w:eastAsia="ru-RU"/>
              </w:rPr>
              <w:t xml:space="preserve"> </w:t>
            </w:r>
            <w:r w:rsidRPr="00E4567E">
              <w:rPr>
                <w:rFonts w:ascii="Times New Roman" w:eastAsia="Times New Roman" w:hAnsi="Times New Roman" w:cs="Times New Roman"/>
                <w:kern w:val="1"/>
                <w:sz w:val="28"/>
                <w:szCs w:val="28"/>
                <w:lang w:eastAsia="ar-SA"/>
              </w:rPr>
              <w:t>В результате реализации инвестиционного проекта к 2029 году будет создано не менее 34 новых рабочих мест.</w:t>
            </w:r>
          </w:p>
          <w:p w:rsidR="00E95D3B" w:rsidRPr="00E4567E" w:rsidRDefault="00E95D3B" w:rsidP="00A61005">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p>
        </w:tc>
      </w:tr>
      <w:tr w:rsidR="00F002D4" w:rsidRPr="00E4567E" w:rsidTr="00A44C3D">
        <w:tc>
          <w:tcPr>
            <w:tcW w:w="646" w:type="pct"/>
            <w:tcBorders>
              <w:top w:val="single" w:sz="4" w:space="0" w:color="auto"/>
              <w:bottom w:val="single" w:sz="4" w:space="0" w:color="auto"/>
            </w:tcBorders>
            <w:shd w:val="clear" w:color="auto" w:fill="auto"/>
          </w:tcPr>
          <w:p w:rsidR="00E95D3B" w:rsidRPr="00E4567E" w:rsidRDefault="00E95D3B" w:rsidP="00A61005">
            <w:pPr>
              <w:spacing w:after="0" w:line="240" w:lineRule="auto"/>
              <w:ind w:firstLine="709"/>
              <w:jc w:val="both"/>
              <w:rPr>
                <w:rFonts w:ascii="Times New Roman" w:eastAsia="+mn-ea" w:hAnsi="Times New Roman" w:cs="Times New Roman"/>
                <w:bCs/>
                <w:kern w:val="24"/>
                <w:sz w:val="28"/>
                <w:szCs w:val="28"/>
                <w:lang w:eastAsia="ru-RU"/>
              </w:rPr>
            </w:pPr>
          </w:p>
        </w:tc>
        <w:tc>
          <w:tcPr>
            <w:tcW w:w="1248" w:type="pct"/>
            <w:tcBorders>
              <w:top w:val="single" w:sz="4" w:space="0" w:color="auto"/>
              <w:bottom w:val="single" w:sz="4" w:space="0" w:color="auto"/>
            </w:tcBorders>
            <w:shd w:val="clear" w:color="auto" w:fill="auto"/>
          </w:tcPr>
          <w:p w:rsidR="00E95D3B" w:rsidRPr="00E4567E" w:rsidRDefault="00E95D3B" w:rsidP="00A61005">
            <w:pPr>
              <w:spacing w:after="0" w:line="240" w:lineRule="auto"/>
              <w:rPr>
                <w:rFonts w:ascii="Times New Roman" w:eastAsia="Arial Unicode MS" w:hAnsi="Times New Roman" w:cs="Times New Roman"/>
                <w:bCs/>
                <w:sz w:val="24"/>
                <w:szCs w:val="24"/>
                <w:lang w:eastAsia="ru-RU"/>
              </w:rPr>
            </w:pPr>
            <w:r w:rsidRPr="00E4567E">
              <w:rPr>
                <w:rFonts w:ascii="Times New Roman" w:eastAsia="Arial Unicode MS" w:hAnsi="Times New Roman" w:cs="Times New Roman"/>
                <w:bCs/>
                <w:sz w:val="24"/>
                <w:szCs w:val="24"/>
                <w:lang w:eastAsia="ru-RU"/>
              </w:rPr>
              <w:t>Савинское сельское поселение Новгородского муниципального района</w:t>
            </w:r>
          </w:p>
        </w:tc>
        <w:tc>
          <w:tcPr>
            <w:tcW w:w="1132" w:type="pct"/>
            <w:tcBorders>
              <w:top w:val="single" w:sz="4" w:space="0" w:color="auto"/>
              <w:bottom w:val="single" w:sz="4" w:space="0" w:color="auto"/>
            </w:tcBorders>
            <w:shd w:val="clear" w:color="auto" w:fill="auto"/>
            <w:vAlign w:val="center"/>
          </w:tcPr>
          <w:p w:rsidR="00E95D3B" w:rsidRPr="00E4567E" w:rsidRDefault="00E95D3B" w:rsidP="00A61005">
            <w:pPr>
              <w:spacing w:after="0" w:line="240" w:lineRule="auto"/>
              <w:rPr>
                <w:rFonts w:ascii="Times New Roman" w:eastAsia="Arial Unicode MS" w:hAnsi="Times New Roman" w:cs="Times New Roman"/>
                <w:bCs/>
                <w:sz w:val="24"/>
                <w:szCs w:val="24"/>
                <w:lang w:eastAsia="ru-RU"/>
              </w:rPr>
            </w:pPr>
            <w:r w:rsidRPr="00E4567E">
              <w:rPr>
                <w:rFonts w:ascii="Times New Roman" w:eastAsia="Arial Unicode MS" w:hAnsi="Times New Roman" w:cs="Times New Roman"/>
                <w:bCs/>
                <w:sz w:val="24"/>
                <w:szCs w:val="24"/>
                <w:lang w:eastAsia="ru-RU"/>
              </w:rPr>
              <w:t>53:11:0300105:407</w:t>
            </w:r>
          </w:p>
        </w:tc>
        <w:tc>
          <w:tcPr>
            <w:tcW w:w="736" w:type="pct"/>
            <w:tcBorders>
              <w:top w:val="single" w:sz="4" w:space="0" w:color="auto"/>
              <w:bottom w:val="single" w:sz="4" w:space="0" w:color="auto"/>
            </w:tcBorders>
            <w:shd w:val="clear" w:color="auto" w:fill="auto"/>
            <w:vAlign w:val="center"/>
          </w:tcPr>
          <w:p w:rsidR="00E95D3B" w:rsidRPr="00E4567E" w:rsidRDefault="00E95D3B" w:rsidP="00A61005">
            <w:pPr>
              <w:spacing w:after="0" w:line="240" w:lineRule="auto"/>
              <w:rPr>
                <w:rFonts w:ascii="Times New Roman" w:eastAsia="Arial Unicode MS" w:hAnsi="Times New Roman" w:cs="Times New Roman"/>
                <w:bCs/>
                <w:sz w:val="24"/>
                <w:szCs w:val="24"/>
                <w:lang w:eastAsia="ru-RU"/>
              </w:rPr>
            </w:pPr>
            <w:r w:rsidRPr="00E4567E">
              <w:rPr>
                <w:rFonts w:ascii="Times New Roman" w:eastAsia="Arial Unicode MS" w:hAnsi="Times New Roman" w:cs="Times New Roman"/>
                <w:sz w:val="24"/>
                <w:szCs w:val="24"/>
                <w:lang w:eastAsia="ru-RU"/>
              </w:rPr>
              <w:t>108269</w:t>
            </w:r>
          </w:p>
        </w:tc>
        <w:tc>
          <w:tcPr>
            <w:tcW w:w="1238" w:type="pct"/>
            <w:tcBorders>
              <w:top w:val="single" w:sz="4" w:space="0" w:color="auto"/>
              <w:bottom w:val="single" w:sz="4" w:space="0" w:color="auto"/>
            </w:tcBorders>
            <w:shd w:val="clear" w:color="auto" w:fill="auto"/>
          </w:tcPr>
          <w:p w:rsidR="00E95D3B" w:rsidRPr="00E4567E" w:rsidRDefault="00E95D3B" w:rsidP="00A61005">
            <w:pPr>
              <w:spacing w:after="0" w:line="240" w:lineRule="auto"/>
              <w:rPr>
                <w:rFonts w:ascii="Times New Roman" w:eastAsia="Arial Unicode MS" w:hAnsi="Times New Roman" w:cs="Times New Roman"/>
                <w:sz w:val="24"/>
                <w:szCs w:val="24"/>
                <w:lang w:eastAsia="ru-RU"/>
              </w:rPr>
            </w:pPr>
            <w:r w:rsidRPr="00E4567E">
              <w:rPr>
                <w:rFonts w:ascii="Times New Roman" w:eastAsia="Arial Unicode MS" w:hAnsi="Times New Roman" w:cs="Times New Roman"/>
                <w:sz w:val="24"/>
                <w:szCs w:val="24"/>
                <w:lang w:eastAsia="ru-RU"/>
              </w:rPr>
              <w:t>частная собственность АО «ОКБ-Планета»</w:t>
            </w:r>
          </w:p>
        </w:tc>
      </w:tr>
      <w:tr w:rsidR="00E95D3B" w:rsidRPr="00E4567E" w:rsidTr="00A44C3D">
        <w:trPr>
          <w:trHeight w:val="3268"/>
        </w:trPr>
        <w:tc>
          <w:tcPr>
            <w:tcW w:w="5000" w:type="pct"/>
            <w:gridSpan w:val="5"/>
            <w:tcBorders>
              <w:top w:val="single" w:sz="4" w:space="0" w:color="auto"/>
              <w:left w:val="nil"/>
              <w:bottom w:val="nil"/>
              <w:right w:val="nil"/>
            </w:tcBorders>
            <w:shd w:val="clear" w:color="auto" w:fill="auto"/>
          </w:tcPr>
          <w:p w:rsidR="00E95D3B" w:rsidRPr="00E4567E" w:rsidRDefault="00E95D3B" w:rsidP="00A610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567E">
              <w:rPr>
                <w:rFonts w:ascii="Times New Roman" w:eastAsia="+mn-ea" w:hAnsi="Times New Roman" w:cs="Times New Roman"/>
                <w:bCs/>
                <w:kern w:val="24"/>
                <w:sz w:val="28"/>
                <w:szCs w:val="28"/>
                <w:lang w:eastAsia="ru-RU"/>
              </w:rPr>
              <w:t xml:space="preserve">На данном участке резидент ППОЭЗ «Новгородская» </w:t>
            </w:r>
            <w:r w:rsidRPr="00E4567E">
              <w:rPr>
                <w:rFonts w:ascii="Times New Roman" w:eastAsia="Times New Roman" w:hAnsi="Times New Roman" w:cs="Times New Roman"/>
                <w:sz w:val="28"/>
                <w:szCs w:val="28"/>
                <w:lang w:eastAsia="ru-RU"/>
              </w:rPr>
              <w:t xml:space="preserve">ЗАО «НТЦ Модуль» </w:t>
            </w:r>
            <w:r w:rsidRPr="00E4567E">
              <w:rPr>
                <w:rFonts w:ascii="Times New Roman" w:eastAsia="+mn-ea" w:hAnsi="Times New Roman" w:cs="Times New Roman"/>
                <w:bCs/>
                <w:kern w:val="24"/>
                <w:sz w:val="28"/>
                <w:szCs w:val="28"/>
                <w:lang w:eastAsia="ru-RU"/>
              </w:rPr>
              <w:t xml:space="preserve">планирует реализацию якорного инвестиционного проекта </w:t>
            </w:r>
            <w:r w:rsidRPr="00E4567E">
              <w:rPr>
                <w:rFonts w:ascii="Times New Roman" w:eastAsia="Times New Roman" w:hAnsi="Times New Roman" w:cs="Times New Roman"/>
                <w:color w:val="000000"/>
                <w:sz w:val="28"/>
                <w:szCs w:val="28"/>
                <w:lang w:eastAsia="ru-RU"/>
              </w:rPr>
              <w:t xml:space="preserve">(в </w:t>
            </w:r>
            <w:r w:rsidRPr="00E4567E">
              <w:rPr>
                <w:rFonts w:ascii="Times New Roman" w:eastAsia="Times New Roman" w:hAnsi="Times New Roman" w:cs="Times New Roman"/>
                <w:bCs/>
                <w:color w:val="000000"/>
                <w:sz w:val="28"/>
                <w:szCs w:val="28"/>
                <w:lang w:eastAsia="ru-RU"/>
              </w:rPr>
              <w:t>рамках сотрудничества с компанией ОАО «ОКБ-Планета»)</w:t>
            </w:r>
            <w:r w:rsidRPr="00E4567E">
              <w:rPr>
                <w:rFonts w:ascii="Times New Roman" w:eastAsia="Times New Roman" w:hAnsi="Times New Roman" w:cs="Times New Roman"/>
                <w:color w:val="000000"/>
                <w:sz w:val="28"/>
                <w:szCs w:val="28"/>
                <w:lang w:eastAsia="ru-RU"/>
              </w:rPr>
              <w:t xml:space="preserve"> «Строительство предприятия по производству микроэлектронной продукции». Планируется создание дочернего Общества (Проектная компания), строительство и ввод в эксплуатацию современного микроэлектронного производственного комплекса с общим объемом инвестиций в размере 1000,0 миллионов рублей, в том числе капитальных вложений 1000,0 миллионов рублей. В результате реализации инвестиционного проекта к 2029 году будет создано не менее 200 новых рабочих мест.</w:t>
            </w:r>
          </w:p>
        </w:tc>
      </w:tr>
    </w:tbl>
    <w:p w:rsidR="00E95D3B" w:rsidRPr="00E95D3B" w:rsidRDefault="00E95D3B" w:rsidP="00A61005">
      <w:pPr>
        <w:spacing w:after="0" w:line="240" w:lineRule="auto"/>
        <w:ind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sz w:val="28"/>
          <w:szCs w:val="28"/>
          <w:lang w:eastAsia="ru-RU"/>
        </w:rPr>
        <w:t xml:space="preserve">Финансово-экономические показатели якорных инвестиционных </w:t>
      </w:r>
      <w:r w:rsidRPr="00E95D3B">
        <w:rPr>
          <w:rFonts w:ascii="Times New Roman" w:eastAsia="Times New Roman" w:hAnsi="Times New Roman" w:cs="Times New Roman"/>
          <w:sz w:val="28"/>
          <w:szCs w:val="28"/>
          <w:lang w:eastAsia="ru-RU"/>
        </w:rPr>
        <w:t>проектов (по 2029 год включительно), предполагаемых к реализации на территории Новгородского муниципального района:</w:t>
      </w:r>
    </w:p>
    <w:tbl>
      <w:tblPr>
        <w:tblStyle w:val="afa"/>
        <w:tblW w:w="9289" w:type="dxa"/>
        <w:jc w:val="center"/>
        <w:tblLook w:val="04A0" w:firstRow="1" w:lastRow="0" w:firstColumn="1" w:lastColumn="0" w:noHBand="0" w:noVBand="1"/>
      </w:tblPr>
      <w:tblGrid>
        <w:gridCol w:w="5626"/>
        <w:gridCol w:w="1724"/>
        <w:gridCol w:w="1939"/>
      </w:tblGrid>
      <w:tr w:rsidR="00E95D3B" w:rsidRPr="00E95D3B" w:rsidTr="00F002D4">
        <w:trPr>
          <w:trHeight w:val="633"/>
          <w:jc w:val="center"/>
        </w:trPr>
        <w:tc>
          <w:tcPr>
            <w:tcW w:w="5626" w:type="dxa"/>
            <w:vAlign w:val="center"/>
            <w:hideMark/>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Наименование показателя</w:t>
            </w:r>
          </w:p>
        </w:tc>
        <w:tc>
          <w:tcPr>
            <w:tcW w:w="1724" w:type="dxa"/>
            <w:vAlign w:val="center"/>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ЗАО «НТЦ Модуль»</w:t>
            </w:r>
          </w:p>
        </w:tc>
        <w:tc>
          <w:tcPr>
            <w:tcW w:w="1939" w:type="dxa"/>
            <w:vAlign w:val="center"/>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ООО</w:t>
            </w:r>
          </w:p>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«ВН-ФАРМ»</w:t>
            </w:r>
          </w:p>
        </w:tc>
      </w:tr>
      <w:tr w:rsidR="00E95D3B" w:rsidRPr="00E95D3B" w:rsidTr="00F002D4">
        <w:trPr>
          <w:trHeight w:val="593"/>
          <w:jc w:val="center"/>
        </w:trPr>
        <w:tc>
          <w:tcPr>
            <w:tcW w:w="5626" w:type="dxa"/>
            <w:hideMark/>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План создания постоянных рабочих мест, нарастающим итогом, чел.</w:t>
            </w:r>
          </w:p>
        </w:tc>
        <w:tc>
          <w:tcPr>
            <w:tcW w:w="1724" w:type="dxa"/>
            <w:shd w:val="clear" w:color="000000" w:fill="FFFFFF"/>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200</w:t>
            </w:r>
          </w:p>
        </w:tc>
        <w:tc>
          <w:tcPr>
            <w:tcW w:w="1939" w:type="dxa"/>
            <w:shd w:val="clear" w:color="000000" w:fill="FFFFFF"/>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34</w:t>
            </w:r>
          </w:p>
        </w:tc>
      </w:tr>
      <w:tr w:rsidR="00E95D3B" w:rsidRPr="00E95D3B" w:rsidTr="00F002D4">
        <w:trPr>
          <w:trHeight w:val="276"/>
          <w:jc w:val="center"/>
        </w:trPr>
        <w:tc>
          <w:tcPr>
            <w:tcW w:w="5626" w:type="dxa"/>
            <w:hideMark/>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Число новых рабочих мест</w:t>
            </w:r>
          </w:p>
        </w:tc>
        <w:tc>
          <w:tcPr>
            <w:tcW w:w="1724" w:type="dxa"/>
            <w:shd w:val="clear" w:color="000000" w:fill="FFFFFF"/>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200</w:t>
            </w:r>
          </w:p>
        </w:tc>
        <w:tc>
          <w:tcPr>
            <w:tcW w:w="1939" w:type="dxa"/>
            <w:shd w:val="clear" w:color="000000" w:fill="FFFFFF"/>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34</w:t>
            </w:r>
          </w:p>
        </w:tc>
      </w:tr>
      <w:tr w:rsidR="00E95D3B" w:rsidRPr="00E95D3B" w:rsidTr="00F002D4">
        <w:trPr>
          <w:trHeight w:val="276"/>
          <w:jc w:val="center"/>
        </w:trPr>
        <w:tc>
          <w:tcPr>
            <w:tcW w:w="5626" w:type="dxa"/>
            <w:hideMark/>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Объём инвестиций, тыс. руб.</w:t>
            </w:r>
          </w:p>
        </w:tc>
        <w:tc>
          <w:tcPr>
            <w:tcW w:w="1724" w:type="dxa"/>
            <w:shd w:val="clear" w:color="000000" w:fill="FFFFFF"/>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1 000 000</w:t>
            </w:r>
          </w:p>
        </w:tc>
        <w:tc>
          <w:tcPr>
            <w:tcW w:w="1939" w:type="dxa"/>
            <w:shd w:val="clear" w:color="000000" w:fill="FFFFFF"/>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1 471 682</w:t>
            </w:r>
          </w:p>
        </w:tc>
      </w:tr>
      <w:tr w:rsidR="00E95D3B" w:rsidRPr="00E95D3B" w:rsidTr="00F002D4">
        <w:trPr>
          <w:trHeight w:val="394"/>
          <w:jc w:val="center"/>
        </w:trPr>
        <w:tc>
          <w:tcPr>
            <w:tcW w:w="5626" w:type="dxa"/>
            <w:hideMark/>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Объём инвестиций накопленным итогом, тыс. руб.</w:t>
            </w:r>
          </w:p>
        </w:tc>
        <w:tc>
          <w:tcPr>
            <w:tcW w:w="1724" w:type="dxa"/>
            <w:shd w:val="clear" w:color="000000" w:fill="FFFFFF"/>
          </w:tcPr>
          <w:p w:rsidR="00E95D3B" w:rsidRPr="00E95D3B" w:rsidRDefault="00E95D3B" w:rsidP="00A61005">
            <w:pPr>
              <w:rPr>
                <w:rFonts w:ascii="Times New Roman" w:hAnsi="Times New Roman" w:cs="Times New Roman"/>
                <w:sz w:val="24"/>
                <w:szCs w:val="24"/>
              </w:rPr>
            </w:pPr>
          </w:p>
        </w:tc>
        <w:tc>
          <w:tcPr>
            <w:tcW w:w="1939" w:type="dxa"/>
            <w:shd w:val="clear" w:color="000000" w:fill="FFFFFF"/>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1 471 682</w:t>
            </w:r>
          </w:p>
        </w:tc>
      </w:tr>
      <w:tr w:rsidR="00E95D3B" w:rsidRPr="00E95D3B" w:rsidTr="00F002D4">
        <w:trPr>
          <w:trHeight w:val="336"/>
          <w:jc w:val="center"/>
        </w:trPr>
        <w:tc>
          <w:tcPr>
            <w:tcW w:w="5626" w:type="dxa"/>
            <w:hideMark/>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Капитальные вложения, тыс. руб.</w:t>
            </w:r>
          </w:p>
        </w:tc>
        <w:tc>
          <w:tcPr>
            <w:tcW w:w="1724" w:type="dxa"/>
            <w:shd w:val="clear" w:color="000000" w:fill="FFFFFF"/>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1 000 000</w:t>
            </w:r>
          </w:p>
        </w:tc>
        <w:tc>
          <w:tcPr>
            <w:tcW w:w="1939" w:type="dxa"/>
            <w:shd w:val="clear" w:color="000000" w:fill="FFFFFF"/>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1 471 682</w:t>
            </w:r>
          </w:p>
        </w:tc>
      </w:tr>
      <w:tr w:rsidR="00E95D3B" w:rsidRPr="00E95D3B" w:rsidTr="00F002D4">
        <w:trPr>
          <w:trHeight w:val="194"/>
          <w:jc w:val="center"/>
        </w:trPr>
        <w:tc>
          <w:tcPr>
            <w:tcW w:w="5626" w:type="dxa"/>
            <w:hideMark/>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Объём выручки (за вычетом НДС), тыс. руб.</w:t>
            </w:r>
          </w:p>
        </w:tc>
        <w:tc>
          <w:tcPr>
            <w:tcW w:w="1724" w:type="dxa"/>
            <w:shd w:val="clear" w:color="000000" w:fill="FFFFFF"/>
          </w:tcPr>
          <w:p w:rsidR="00E95D3B" w:rsidRPr="00E95D3B" w:rsidRDefault="00E95D3B" w:rsidP="00A61005">
            <w:pPr>
              <w:rPr>
                <w:rFonts w:ascii="Times New Roman" w:hAnsi="Times New Roman" w:cs="Times New Roman"/>
                <w:sz w:val="24"/>
                <w:szCs w:val="24"/>
              </w:rPr>
            </w:pPr>
          </w:p>
        </w:tc>
        <w:tc>
          <w:tcPr>
            <w:tcW w:w="1939" w:type="dxa"/>
            <w:shd w:val="clear" w:color="000000" w:fill="FFFFFF"/>
          </w:tcPr>
          <w:p w:rsidR="00E95D3B" w:rsidRPr="00E95D3B" w:rsidRDefault="00E95D3B" w:rsidP="00A61005">
            <w:pPr>
              <w:rPr>
                <w:rFonts w:ascii="Times New Roman" w:hAnsi="Times New Roman" w:cs="Times New Roman"/>
                <w:sz w:val="24"/>
                <w:szCs w:val="24"/>
              </w:rPr>
            </w:pPr>
          </w:p>
        </w:tc>
      </w:tr>
      <w:tr w:rsidR="00E95D3B" w:rsidRPr="00E95D3B" w:rsidTr="00A44C3D">
        <w:trPr>
          <w:trHeight w:val="267"/>
          <w:jc w:val="center"/>
        </w:trPr>
        <w:tc>
          <w:tcPr>
            <w:tcW w:w="5626" w:type="dxa"/>
            <w:tcBorders>
              <w:bottom w:val="single" w:sz="4" w:space="0" w:color="auto"/>
            </w:tcBorders>
            <w:hideMark/>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Сумма уплаченных налогов во все бюджеты (льготы), тыс. руб.</w:t>
            </w:r>
          </w:p>
        </w:tc>
        <w:tc>
          <w:tcPr>
            <w:tcW w:w="1724" w:type="dxa"/>
            <w:tcBorders>
              <w:bottom w:val="single" w:sz="4" w:space="0" w:color="auto"/>
            </w:tcBorders>
            <w:shd w:val="clear" w:color="000000" w:fill="FFFFFF"/>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4 139 166</w:t>
            </w:r>
          </w:p>
        </w:tc>
        <w:tc>
          <w:tcPr>
            <w:tcW w:w="1939" w:type="dxa"/>
            <w:tcBorders>
              <w:bottom w:val="single" w:sz="4" w:space="0" w:color="auto"/>
            </w:tcBorders>
            <w:shd w:val="clear" w:color="000000" w:fill="FFFFFF"/>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5 286 825</w:t>
            </w:r>
          </w:p>
        </w:tc>
      </w:tr>
      <w:tr w:rsidR="00E95D3B" w:rsidRPr="00E95D3B" w:rsidTr="00A44C3D">
        <w:trPr>
          <w:trHeight w:val="400"/>
          <w:jc w:val="center"/>
        </w:trPr>
        <w:tc>
          <w:tcPr>
            <w:tcW w:w="5626" w:type="dxa"/>
            <w:tcBorders>
              <w:top w:val="single" w:sz="4" w:space="0" w:color="auto"/>
              <w:left w:val="single" w:sz="4" w:space="0" w:color="auto"/>
              <w:bottom w:val="single" w:sz="4" w:space="0" w:color="auto"/>
              <w:right w:val="single" w:sz="4" w:space="0" w:color="auto"/>
            </w:tcBorders>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 xml:space="preserve">Сумма таможенных платежей, </w:t>
            </w:r>
            <w:proofErr w:type="spellStart"/>
            <w:r w:rsidRPr="00E95D3B">
              <w:rPr>
                <w:rFonts w:ascii="Times New Roman" w:hAnsi="Times New Roman" w:cs="Times New Roman"/>
                <w:sz w:val="24"/>
                <w:szCs w:val="24"/>
              </w:rPr>
              <w:t>тыс.руб</w:t>
            </w:r>
            <w:proofErr w:type="spellEnd"/>
            <w:r w:rsidRPr="00E95D3B">
              <w:rPr>
                <w:rFonts w:ascii="Times New Roman" w:hAnsi="Times New Roman" w:cs="Times New Roman"/>
                <w:sz w:val="24"/>
                <w:szCs w:val="24"/>
              </w:rPr>
              <w:t>.</w:t>
            </w:r>
          </w:p>
        </w:tc>
        <w:tc>
          <w:tcPr>
            <w:tcW w:w="1724" w:type="dxa"/>
            <w:tcBorders>
              <w:top w:val="single" w:sz="4" w:space="0" w:color="auto"/>
              <w:left w:val="single" w:sz="4" w:space="0" w:color="auto"/>
              <w:bottom w:val="single" w:sz="4" w:space="0" w:color="auto"/>
              <w:right w:val="single" w:sz="4" w:space="0" w:color="auto"/>
            </w:tcBorders>
            <w:shd w:val="clear" w:color="000000" w:fill="auto"/>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0</w:t>
            </w:r>
          </w:p>
        </w:tc>
        <w:tc>
          <w:tcPr>
            <w:tcW w:w="1939" w:type="dxa"/>
            <w:tcBorders>
              <w:top w:val="single" w:sz="4" w:space="0" w:color="auto"/>
              <w:left w:val="single" w:sz="4" w:space="0" w:color="auto"/>
              <w:bottom w:val="single" w:sz="4" w:space="0" w:color="auto"/>
              <w:right w:val="single" w:sz="4" w:space="0" w:color="auto"/>
            </w:tcBorders>
            <w:shd w:val="clear" w:color="000000" w:fill="auto"/>
          </w:tcPr>
          <w:p w:rsidR="00E95D3B" w:rsidRPr="00E95D3B" w:rsidRDefault="00E95D3B" w:rsidP="00A61005">
            <w:pPr>
              <w:rPr>
                <w:rFonts w:ascii="Times New Roman" w:hAnsi="Times New Roman" w:cs="Times New Roman"/>
                <w:sz w:val="24"/>
                <w:szCs w:val="24"/>
              </w:rPr>
            </w:pPr>
            <w:r w:rsidRPr="00E95D3B">
              <w:rPr>
                <w:rFonts w:ascii="Times New Roman" w:hAnsi="Times New Roman" w:cs="Times New Roman"/>
                <w:sz w:val="24"/>
                <w:szCs w:val="24"/>
              </w:rPr>
              <w:t>0</w:t>
            </w:r>
          </w:p>
        </w:tc>
      </w:tr>
    </w:tbl>
    <w:p w:rsidR="00E95D3B" w:rsidRPr="00E95D3B" w:rsidRDefault="00E95D3B" w:rsidP="00A61005">
      <w:pPr>
        <w:spacing w:after="0" w:line="240" w:lineRule="auto"/>
        <w:ind w:firstLine="709"/>
        <w:jc w:val="both"/>
        <w:rPr>
          <w:rFonts w:ascii="Times New Roman" w:hAnsi="Times New Roman" w:cs="Times New Roman"/>
          <w:sz w:val="28"/>
          <w:szCs w:val="28"/>
        </w:rPr>
      </w:pPr>
      <w:bookmarkStart w:id="3" w:name="RANGE!A1:N76"/>
      <w:bookmarkEnd w:id="3"/>
      <w:r w:rsidRPr="00E95D3B">
        <w:rPr>
          <w:rFonts w:ascii="Times New Roman" w:hAnsi="Times New Roman" w:cs="Times New Roman"/>
          <w:sz w:val="28"/>
          <w:szCs w:val="28"/>
        </w:rPr>
        <w:lastRenderedPageBreak/>
        <w:t>В Новгородской области предлагается передать полномочия по текущему управлению особой экономической зоной «Новгородская» компании ОАО «</w:t>
      </w:r>
      <w:proofErr w:type="gramStart"/>
      <w:r w:rsidRPr="00E95D3B">
        <w:rPr>
          <w:rFonts w:ascii="Times New Roman" w:hAnsi="Times New Roman" w:cs="Times New Roman"/>
          <w:sz w:val="28"/>
          <w:szCs w:val="28"/>
        </w:rPr>
        <w:t>ОЭЗ  ППТ</w:t>
      </w:r>
      <w:proofErr w:type="gramEnd"/>
      <w:r w:rsidRPr="00E95D3B">
        <w:rPr>
          <w:rFonts w:ascii="Times New Roman" w:hAnsi="Times New Roman" w:cs="Times New Roman"/>
          <w:sz w:val="28"/>
          <w:szCs w:val="28"/>
        </w:rPr>
        <w:t xml:space="preserve"> «Новгородская».</w:t>
      </w:r>
    </w:p>
    <w:p w:rsidR="00E95D3B" w:rsidRPr="00E95D3B" w:rsidRDefault="00E95D3B" w:rsidP="00A61005">
      <w:pPr>
        <w:spacing w:after="0" w:line="240" w:lineRule="auto"/>
        <w:ind w:firstLine="709"/>
        <w:jc w:val="both"/>
        <w:rPr>
          <w:rFonts w:ascii="Times New Roman" w:eastAsia="Times New Roman" w:hAnsi="Times New Roman" w:cs="Times New Roman"/>
          <w:sz w:val="28"/>
          <w:szCs w:val="28"/>
          <w:lang w:eastAsia="ru-RU"/>
        </w:rPr>
      </w:pPr>
      <w:r w:rsidRPr="00E95D3B">
        <w:rPr>
          <w:rFonts w:ascii="Times New Roman" w:eastAsia="Times New Roman" w:hAnsi="Times New Roman" w:cs="Times New Roman"/>
          <w:sz w:val="28"/>
          <w:szCs w:val="28"/>
          <w:lang w:eastAsia="ru-RU"/>
        </w:rPr>
        <w:t xml:space="preserve">Резидентам, реализующим инвестиционные проекты на территории </w:t>
      </w:r>
      <w:proofErr w:type="gramStart"/>
      <w:r w:rsidRPr="00E95D3B">
        <w:rPr>
          <w:rFonts w:ascii="Times New Roman" w:eastAsia="Times New Roman" w:hAnsi="Times New Roman" w:cs="Times New Roman"/>
          <w:sz w:val="28"/>
          <w:szCs w:val="28"/>
          <w:lang w:eastAsia="ru-RU"/>
        </w:rPr>
        <w:t>особой экономической зоны</w:t>
      </w:r>
      <w:proofErr w:type="gramEnd"/>
      <w:r w:rsidRPr="00E95D3B">
        <w:rPr>
          <w:rFonts w:ascii="Times New Roman" w:eastAsia="Times New Roman" w:hAnsi="Times New Roman" w:cs="Times New Roman"/>
          <w:sz w:val="28"/>
          <w:szCs w:val="28"/>
          <w:lang w:eastAsia="ru-RU"/>
        </w:rPr>
        <w:t xml:space="preserve"> предполагается предоставление льгот и преференций.</w:t>
      </w:r>
    </w:p>
    <w:p w:rsidR="00E95D3B" w:rsidRPr="00E4567E" w:rsidRDefault="00E95D3B" w:rsidP="00A61005">
      <w:pPr>
        <w:keepNext/>
        <w:keepLines/>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sz w:val="28"/>
          <w:szCs w:val="28"/>
          <w:lang w:eastAsia="ru-RU"/>
        </w:rPr>
        <w:t>Преимущества использования особых экономических зон:</w:t>
      </w:r>
    </w:p>
    <w:p w:rsidR="00E95D3B" w:rsidRPr="00E4567E" w:rsidRDefault="00E95D3B" w:rsidP="00A61005">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sz w:val="28"/>
          <w:szCs w:val="28"/>
          <w:lang w:eastAsia="ru-RU"/>
        </w:rPr>
        <w:t>особый административный режим (минимизация бюрократических барьеров, принцип «одного окна»);</w:t>
      </w:r>
    </w:p>
    <w:p w:rsidR="00E95D3B" w:rsidRPr="00E4567E" w:rsidRDefault="00E95D3B" w:rsidP="00A61005">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sz w:val="28"/>
          <w:szCs w:val="28"/>
          <w:lang w:eastAsia="ru-RU"/>
        </w:rPr>
        <w:t>готовая инфраструктура для развития бизнеса;</w:t>
      </w:r>
    </w:p>
    <w:p w:rsidR="00E95D3B" w:rsidRPr="00E4567E" w:rsidRDefault="00E95D3B" w:rsidP="00A61005">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sz w:val="28"/>
          <w:szCs w:val="28"/>
          <w:lang w:eastAsia="ru-RU"/>
        </w:rPr>
        <w:t>большое количество рабочей силы;</w:t>
      </w:r>
    </w:p>
    <w:p w:rsidR="00E95D3B" w:rsidRPr="00E4567E" w:rsidRDefault="00E95D3B" w:rsidP="00A61005">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sz w:val="28"/>
          <w:szCs w:val="28"/>
          <w:lang w:eastAsia="ru-RU"/>
        </w:rPr>
        <w:t>возможность оборудования рабочих мест по упрощенным стандартам;</w:t>
      </w:r>
    </w:p>
    <w:p w:rsidR="00E95D3B" w:rsidRPr="00E4567E" w:rsidRDefault="00E95D3B" w:rsidP="00A61005">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sz w:val="28"/>
          <w:szCs w:val="28"/>
          <w:lang w:eastAsia="ru-RU"/>
        </w:rPr>
        <w:t>отсутствие пошлин на сырьё и запасные части импортного производства, если таковые используются для производства конечного продукта, а не для перепродажи;</w:t>
      </w:r>
    </w:p>
    <w:p w:rsidR="00E95D3B" w:rsidRPr="00E4567E" w:rsidRDefault="00E95D3B" w:rsidP="00A61005">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sz w:val="28"/>
          <w:szCs w:val="28"/>
          <w:lang w:eastAsia="ru-RU"/>
        </w:rPr>
        <w:t>доступные рынки сбыта;</w:t>
      </w:r>
    </w:p>
    <w:p w:rsidR="00E95D3B" w:rsidRPr="00E4567E" w:rsidRDefault="00E95D3B" w:rsidP="00A61005">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sz w:val="28"/>
          <w:szCs w:val="28"/>
          <w:lang w:eastAsia="ru-RU"/>
        </w:rPr>
        <w:t>возможность выкупа земельных участков по льготной стоимости;</w:t>
      </w:r>
    </w:p>
    <w:p w:rsidR="00E95D3B" w:rsidRPr="00E4567E" w:rsidRDefault="00E95D3B" w:rsidP="00A61005">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sz w:val="28"/>
          <w:szCs w:val="28"/>
          <w:lang w:eastAsia="ru-RU"/>
        </w:rPr>
        <w:t>льготная аренда зданий, офисов и участков земли;</w:t>
      </w:r>
    </w:p>
    <w:p w:rsidR="00E95D3B" w:rsidRPr="00E4567E" w:rsidRDefault="00E95D3B" w:rsidP="00A61005">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sz w:val="28"/>
          <w:szCs w:val="28"/>
          <w:lang w:eastAsia="ru-RU"/>
        </w:rPr>
        <w:t>предоставление субсидий для оплаты коммунальных платежей;</w:t>
      </w:r>
    </w:p>
    <w:p w:rsidR="00E95D3B" w:rsidRPr="00E4567E" w:rsidRDefault="00E95D3B" w:rsidP="00A61005">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sz w:val="28"/>
          <w:szCs w:val="28"/>
          <w:lang w:eastAsia="ru-RU"/>
        </w:rPr>
        <w:t>предоставление особого налогового режима (комплекс налоговых льгот в виде пониженных налоговых ставок либо полное отсутствие налоговых платежей);</w:t>
      </w:r>
    </w:p>
    <w:p w:rsidR="00E95D3B" w:rsidRPr="00E4567E" w:rsidRDefault="00E95D3B" w:rsidP="00A61005">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sz w:val="28"/>
          <w:szCs w:val="28"/>
          <w:lang w:eastAsia="ru-RU"/>
        </w:rPr>
        <w:t>предоставление особого таможенного режима (процедура свободной таможенной зоны);</w:t>
      </w:r>
    </w:p>
    <w:p w:rsidR="00E95D3B" w:rsidRPr="00E4567E" w:rsidRDefault="00E95D3B" w:rsidP="00A61005">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sz w:val="28"/>
          <w:szCs w:val="28"/>
          <w:lang w:eastAsia="ru-RU"/>
        </w:rPr>
        <w:t>возможность применения ускоренной амортизации (большая часть стоимости амортизируемого актива списывается на затраты уже в первые годы его эксплуатации);</w:t>
      </w:r>
    </w:p>
    <w:p w:rsidR="00E95D3B" w:rsidRPr="00E4567E" w:rsidRDefault="00E95D3B" w:rsidP="00A61005">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8"/>
          <w:szCs w:val="28"/>
          <w:lang w:eastAsia="ru-RU"/>
        </w:rPr>
      </w:pPr>
      <w:r w:rsidRPr="00E4567E">
        <w:rPr>
          <w:rFonts w:ascii="Times New Roman" w:eastAsia="Times New Roman" w:hAnsi="Times New Roman" w:cs="Times New Roman"/>
          <w:sz w:val="28"/>
          <w:szCs w:val="28"/>
          <w:lang w:eastAsia="ru-RU"/>
        </w:rPr>
        <w:t>предоставление правовых гарантий в части защиты прав инвесторов (неизменность законодательства).</w:t>
      </w:r>
    </w:p>
    <w:p w:rsidR="005F621B" w:rsidRPr="002F4119" w:rsidRDefault="005F621B" w:rsidP="00A61005">
      <w:pPr>
        <w:spacing w:after="0" w:line="240" w:lineRule="auto"/>
        <w:jc w:val="both"/>
        <w:rPr>
          <w:rFonts w:ascii="Times New Roman" w:hAnsi="Times New Roman" w:cs="Times New Roman"/>
          <w:sz w:val="28"/>
          <w:szCs w:val="28"/>
        </w:rPr>
      </w:pPr>
    </w:p>
    <w:p w:rsidR="00436085" w:rsidRPr="002F4119" w:rsidRDefault="002F4119" w:rsidP="00A61005">
      <w:pPr>
        <w:spacing w:after="0" w:line="240" w:lineRule="auto"/>
        <w:jc w:val="both"/>
        <w:rPr>
          <w:rFonts w:ascii="Times New Roman" w:hAnsi="Times New Roman" w:cs="Times New Roman"/>
          <w:b/>
          <w:sz w:val="28"/>
          <w:szCs w:val="28"/>
          <w:shd w:val="clear" w:color="auto" w:fill="FFFFFF"/>
        </w:rPr>
      </w:pPr>
      <w:r w:rsidRPr="002F4119">
        <w:rPr>
          <w:rFonts w:ascii="Times New Roman" w:hAnsi="Times New Roman" w:cs="Times New Roman"/>
          <w:b/>
          <w:sz w:val="28"/>
          <w:szCs w:val="28"/>
          <w:shd w:val="clear" w:color="auto" w:fill="FFFFFF"/>
        </w:rPr>
        <w:t xml:space="preserve">6. </w:t>
      </w:r>
      <w:r w:rsidR="001A0CDE" w:rsidRPr="002F4119">
        <w:rPr>
          <w:rFonts w:ascii="Times New Roman" w:hAnsi="Times New Roman" w:cs="Times New Roman"/>
          <w:b/>
          <w:sz w:val="28"/>
          <w:szCs w:val="28"/>
          <w:shd w:val="clear" w:color="auto" w:fill="FFFFFF"/>
        </w:rPr>
        <w:t>ТОРГОВЛЯ</w:t>
      </w:r>
    </w:p>
    <w:p w:rsidR="002F4119" w:rsidRPr="002F4119" w:rsidRDefault="002F4119" w:rsidP="00A61005">
      <w:pPr>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sz w:val="28"/>
          <w:szCs w:val="28"/>
        </w:rPr>
        <w:t xml:space="preserve">Торговля является важным сектором экономики Новгородского муниципального района. </w:t>
      </w:r>
    </w:p>
    <w:p w:rsidR="002F4119" w:rsidRPr="002F4119" w:rsidRDefault="002F4119" w:rsidP="00A61005">
      <w:pPr>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sz w:val="28"/>
          <w:szCs w:val="28"/>
        </w:rPr>
        <w:t>Доля вклада торговли в ВРП района составляет 8 %, это - 3 место после обрабатывающих производств и сельского хозяйства.</w:t>
      </w:r>
    </w:p>
    <w:p w:rsidR="002F4119" w:rsidRPr="002F4119" w:rsidRDefault="002F4119" w:rsidP="00A61005">
      <w:pPr>
        <w:tabs>
          <w:tab w:val="left" w:pos="900"/>
          <w:tab w:val="left" w:pos="1054"/>
        </w:tabs>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sz w:val="28"/>
          <w:szCs w:val="28"/>
        </w:rPr>
        <w:t>Состояние и тенденции развития потребительского рынка района свидетельствуют о наличии в торговой отрасли района ряда проблем, требующих своего решения, а именно:</w:t>
      </w:r>
    </w:p>
    <w:p w:rsidR="002F4119" w:rsidRPr="002F4119" w:rsidRDefault="002F4119" w:rsidP="00A61005">
      <w:pPr>
        <w:tabs>
          <w:tab w:val="left" w:pos="900"/>
        </w:tabs>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sz w:val="28"/>
          <w:szCs w:val="28"/>
        </w:rPr>
        <w:t xml:space="preserve">- имеет место дифференциация цен на одноименные товары, в том числе первой необходимости. Рост потребительских цен обусловлен внутренними причинами - высокими издержками обращения, наличием многочисленных посредников, недостаточной конкуренцией между предприятиями, зависимостью от импорта по отдельным видам товаров и др.  </w:t>
      </w:r>
    </w:p>
    <w:p w:rsidR="002F4119" w:rsidRPr="002F4119" w:rsidRDefault="002F4119" w:rsidP="00A61005">
      <w:pPr>
        <w:tabs>
          <w:tab w:val="left" w:pos="900"/>
        </w:tabs>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sz w:val="28"/>
          <w:szCs w:val="28"/>
        </w:rPr>
        <w:lastRenderedPageBreak/>
        <w:t xml:space="preserve">- большинство удаленных, малонаселенных сельских населенных пунктов муниципального района характеризуется острым дефицитом и даже полным отсутствием торговых площадей. Для розничных компаний нецелесообразно открывать магазины в сельских населенных пунктах с невысоким платежеспособным спросом и с недостаточно развитой инфраструктурой. </w:t>
      </w:r>
    </w:p>
    <w:p w:rsidR="002F4119" w:rsidRPr="002F4119" w:rsidRDefault="002F4119" w:rsidP="00A61005">
      <w:pPr>
        <w:spacing w:after="0" w:line="240" w:lineRule="auto"/>
        <w:ind w:firstLine="709"/>
        <w:jc w:val="both"/>
        <w:rPr>
          <w:rFonts w:ascii="Times New Roman" w:hAnsi="Times New Roman" w:cs="Times New Roman"/>
          <w:kern w:val="24"/>
          <w:sz w:val="28"/>
          <w:szCs w:val="28"/>
        </w:rPr>
      </w:pPr>
      <w:r w:rsidRPr="002F4119">
        <w:rPr>
          <w:rFonts w:ascii="Times New Roman" w:hAnsi="Times New Roman" w:cs="Times New Roman"/>
          <w:kern w:val="24"/>
          <w:sz w:val="28"/>
          <w:szCs w:val="28"/>
        </w:rPr>
        <w:t xml:space="preserve">В настоящее время розничную торговлю непродовольственными товарами на территории муниципального района осуществляет в основном предприятия потребительской кооперации в ограниченном ассортименте. Специализированные торговые объекты по продаже непродовольственных товаров отсутствуют, это обусловлено территориальной близостью к областному центру, где непродовольственные товары представлены в широком ассортименте, по наиболее конкурентным ценам. </w:t>
      </w:r>
    </w:p>
    <w:p w:rsidR="002F4119" w:rsidRPr="002F4119" w:rsidRDefault="002F4119" w:rsidP="00A61005">
      <w:pPr>
        <w:spacing w:after="0" w:line="240" w:lineRule="auto"/>
        <w:ind w:firstLine="708"/>
        <w:jc w:val="both"/>
        <w:rPr>
          <w:rFonts w:ascii="Times New Roman" w:hAnsi="Times New Roman" w:cs="Times New Roman"/>
          <w:sz w:val="28"/>
          <w:szCs w:val="28"/>
        </w:rPr>
      </w:pPr>
      <w:r w:rsidRPr="002F4119">
        <w:rPr>
          <w:rFonts w:ascii="Times New Roman" w:hAnsi="Times New Roman" w:cs="Times New Roman"/>
          <w:sz w:val="28"/>
          <w:szCs w:val="28"/>
        </w:rPr>
        <w:t>На территории района 282 предприятия розничной торговли. В текущем году открыто 6 торговых объектов,</w:t>
      </w:r>
      <w:r w:rsidRPr="002F4119">
        <w:rPr>
          <w:rFonts w:ascii="Times New Roman" w:hAnsi="Times New Roman" w:cs="Times New Roman"/>
          <w:bCs/>
          <w:sz w:val="28"/>
          <w:szCs w:val="28"/>
        </w:rPr>
        <w:t xml:space="preserve"> магазин «Товары для сада и огорода» в </w:t>
      </w:r>
      <w:proofErr w:type="spellStart"/>
      <w:r w:rsidRPr="002F4119">
        <w:rPr>
          <w:rFonts w:ascii="Times New Roman" w:hAnsi="Times New Roman" w:cs="Times New Roman"/>
          <w:bCs/>
          <w:sz w:val="28"/>
          <w:szCs w:val="28"/>
        </w:rPr>
        <w:t>д.Новая</w:t>
      </w:r>
      <w:proofErr w:type="spellEnd"/>
      <w:r w:rsidRPr="002F4119">
        <w:rPr>
          <w:rFonts w:ascii="Times New Roman" w:hAnsi="Times New Roman" w:cs="Times New Roman"/>
          <w:bCs/>
          <w:sz w:val="28"/>
          <w:szCs w:val="28"/>
        </w:rPr>
        <w:t xml:space="preserve"> Мельница, торговый павильон в </w:t>
      </w:r>
      <w:proofErr w:type="spellStart"/>
      <w:r w:rsidRPr="002F4119">
        <w:rPr>
          <w:rFonts w:ascii="Times New Roman" w:hAnsi="Times New Roman" w:cs="Times New Roman"/>
          <w:bCs/>
          <w:sz w:val="28"/>
          <w:szCs w:val="28"/>
        </w:rPr>
        <w:t>д.Ермолино</w:t>
      </w:r>
      <w:proofErr w:type="spellEnd"/>
      <w:r w:rsidRPr="002F4119">
        <w:rPr>
          <w:rFonts w:ascii="Times New Roman" w:hAnsi="Times New Roman" w:cs="Times New Roman"/>
          <w:bCs/>
          <w:sz w:val="28"/>
          <w:szCs w:val="28"/>
        </w:rPr>
        <w:t xml:space="preserve">, магазин «Светофор» в </w:t>
      </w:r>
      <w:proofErr w:type="spellStart"/>
      <w:r w:rsidRPr="002F4119">
        <w:rPr>
          <w:rFonts w:ascii="Times New Roman" w:hAnsi="Times New Roman" w:cs="Times New Roman"/>
          <w:bCs/>
          <w:sz w:val="28"/>
          <w:szCs w:val="28"/>
        </w:rPr>
        <w:t>пос.Панковка</w:t>
      </w:r>
      <w:proofErr w:type="spellEnd"/>
      <w:r w:rsidRPr="002F4119">
        <w:rPr>
          <w:rFonts w:ascii="Times New Roman" w:hAnsi="Times New Roman" w:cs="Times New Roman"/>
          <w:bCs/>
          <w:sz w:val="28"/>
          <w:szCs w:val="28"/>
        </w:rPr>
        <w:t>, магазин бытовой техники, магазин сети «</w:t>
      </w:r>
      <w:proofErr w:type="spellStart"/>
      <w:r w:rsidRPr="002F4119">
        <w:rPr>
          <w:rFonts w:ascii="Times New Roman" w:hAnsi="Times New Roman" w:cs="Times New Roman"/>
          <w:sz w:val="28"/>
          <w:szCs w:val="28"/>
          <w:shd w:val="clear" w:color="auto" w:fill="FFFFFF"/>
        </w:rPr>
        <w:t>Fix</w:t>
      </w:r>
      <w:proofErr w:type="spellEnd"/>
      <w:r w:rsidRPr="002F4119">
        <w:rPr>
          <w:rFonts w:ascii="Times New Roman" w:hAnsi="Times New Roman" w:cs="Times New Roman"/>
          <w:sz w:val="28"/>
          <w:szCs w:val="28"/>
          <w:shd w:val="clear" w:color="auto" w:fill="FFFFFF"/>
        </w:rPr>
        <w:t xml:space="preserve"> </w:t>
      </w:r>
      <w:proofErr w:type="spellStart"/>
      <w:r w:rsidRPr="002F4119">
        <w:rPr>
          <w:rFonts w:ascii="Times New Roman" w:hAnsi="Times New Roman" w:cs="Times New Roman"/>
          <w:sz w:val="28"/>
          <w:szCs w:val="28"/>
          <w:shd w:val="clear" w:color="auto" w:fill="FFFFFF"/>
        </w:rPr>
        <w:t>Price</w:t>
      </w:r>
      <w:proofErr w:type="spellEnd"/>
      <w:r w:rsidRPr="002F4119">
        <w:rPr>
          <w:rFonts w:ascii="Times New Roman" w:hAnsi="Times New Roman" w:cs="Times New Roman"/>
          <w:sz w:val="28"/>
          <w:szCs w:val="28"/>
          <w:shd w:val="clear" w:color="auto" w:fill="FFFFFF"/>
        </w:rPr>
        <w:t>»</w:t>
      </w:r>
      <w:r w:rsidRPr="002F4119">
        <w:rPr>
          <w:rFonts w:ascii="Times New Roman" w:hAnsi="Times New Roman" w:cs="Times New Roman"/>
          <w:color w:val="4D5156"/>
          <w:sz w:val="28"/>
          <w:szCs w:val="28"/>
          <w:shd w:val="clear" w:color="auto" w:fill="FFFFFF"/>
        </w:rPr>
        <w:t xml:space="preserve"> </w:t>
      </w:r>
      <w:r w:rsidRPr="002F4119">
        <w:rPr>
          <w:rFonts w:ascii="Times New Roman" w:hAnsi="Times New Roman" w:cs="Times New Roman"/>
          <w:bCs/>
          <w:sz w:val="28"/>
          <w:szCs w:val="28"/>
        </w:rPr>
        <w:t xml:space="preserve">в </w:t>
      </w:r>
      <w:proofErr w:type="spellStart"/>
      <w:r w:rsidRPr="002F4119">
        <w:rPr>
          <w:rFonts w:ascii="Times New Roman" w:hAnsi="Times New Roman" w:cs="Times New Roman"/>
          <w:bCs/>
          <w:sz w:val="28"/>
          <w:szCs w:val="28"/>
        </w:rPr>
        <w:t>пос.Пролетарий</w:t>
      </w:r>
      <w:proofErr w:type="spellEnd"/>
      <w:r w:rsidRPr="002F4119">
        <w:rPr>
          <w:rFonts w:ascii="Times New Roman" w:hAnsi="Times New Roman" w:cs="Times New Roman"/>
          <w:bCs/>
          <w:sz w:val="28"/>
          <w:szCs w:val="28"/>
        </w:rPr>
        <w:t xml:space="preserve"> и магазин «На хуторе» в </w:t>
      </w:r>
      <w:proofErr w:type="spellStart"/>
      <w:r w:rsidRPr="002F4119">
        <w:rPr>
          <w:rFonts w:ascii="Times New Roman" w:hAnsi="Times New Roman" w:cs="Times New Roman"/>
          <w:bCs/>
          <w:sz w:val="28"/>
          <w:szCs w:val="28"/>
        </w:rPr>
        <w:t>д.Хутынь</w:t>
      </w:r>
      <w:proofErr w:type="spellEnd"/>
      <w:r w:rsidRPr="002F4119">
        <w:rPr>
          <w:rFonts w:ascii="Times New Roman" w:hAnsi="Times New Roman" w:cs="Times New Roman"/>
          <w:bCs/>
          <w:sz w:val="28"/>
          <w:szCs w:val="28"/>
        </w:rPr>
        <w:t>.</w:t>
      </w:r>
    </w:p>
    <w:p w:rsidR="002F4119" w:rsidRPr="002F4119" w:rsidRDefault="002F4119" w:rsidP="00A61005">
      <w:pPr>
        <w:shd w:val="clear" w:color="auto" w:fill="FFFFFF"/>
        <w:spacing w:after="0" w:line="240" w:lineRule="auto"/>
        <w:ind w:firstLine="708"/>
        <w:jc w:val="both"/>
        <w:rPr>
          <w:rFonts w:ascii="Times New Roman" w:eastAsia="Calibri" w:hAnsi="Times New Roman" w:cs="Times New Roman"/>
          <w:kern w:val="24"/>
          <w:sz w:val="28"/>
          <w:szCs w:val="28"/>
        </w:rPr>
      </w:pPr>
      <w:r w:rsidRPr="002F4119">
        <w:rPr>
          <w:rFonts w:ascii="Times New Roman" w:hAnsi="Times New Roman" w:cs="Times New Roman"/>
          <w:sz w:val="28"/>
          <w:szCs w:val="28"/>
        </w:rPr>
        <w:t xml:space="preserve">Торговая площадь действующих предприятий торговли составила 31990 </w:t>
      </w:r>
      <w:proofErr w:type="spellStart"/>
      <w:r w:rsidRPr="002F4119">
        <w:rPr>
          <w:rFonts w:ascii="Times New Roman" w:hAnsi="Times New Roman" w:cs="Times New Roman"/>
          <w:sz w:val="28"/>
          <w:szCs w:val="28"/>
        </w:rPr>
        <w:t>кв.м</w:t>
      </w:r>
      <w:proofErr w:type="spellEnd"/>
      <w:r w:rsidRPr="002F4119">
        <w:rPr>
          <w:rFonts w:ascii="Times New Roman" w:hAnsi="Times New Roman" w:cs="Times New Roman"/>
          <w:sz w:val="28"/>
          <w:szCs w:val="28"/>
        </w:rPr>
        <w:t xml:space="preserve">. </w:t>
      </w:r>
      <w:r w:rsidRPr="002F4119">
        <w:rPr>
          <w:rFonts w:ascii="Times New Roman" w:eastAsia="Calibri" w:hAnsi="Times New Roman" w:cs="Times New Roman"/>
          <w:kern w:val="24"/>
          <w:sz w:val="28"/>
          <w:szCs w:val="28"/>
        </w:rPr>
        <w:t xml:space="preserve">Фактическая обеспеченность на 1 тысячу жителей по району составила </w:t>
      </w:r>
      <w:r w:rsidRPr="002F4119">
        <w:rPr>
          <w:rFonts w:ascii="Times New Roman" w:eastAsia="Calibri" w:hAnsi="Times New Roman" w:cs="Times New Roman"/>
          <w:kern w:val="24"/>
          <w:sz w:val="28"/>
          <w:szCs w:val="28"/>
          <w:u w:val="single"/>
        </w:rPr>
        <w:t>506 кв</w:t>
      </w:r>
      <w:r w:rsidRPr="002F4119">
        <w:rPr>
          <w:rFonts w:ascii="Times New Roman" w:eastAsia="Calibri" w:hAnsi="Times New Roman" w:cs="Times New Roman"/>
          <w:kern w:val="24"/>
          <w:sz w:val="28"/>
          <w:szCs w:val="28"/>
        </w:rPr>
        <w:t xml:space="preserve">. м при нормативе </w:t>
      </w:r>
      <w:r w:rsidRPr="002F4119">
        <w:rPr>
          <w:rFonts w:ascii="Times New Roman" w:eastAsia="Calibri" w:hAnsi="Times New Roman" w:cs="Times New Roman"/>
          <w:kern w:val="24"/>
          <w:sz w:val="28"/>
          <w:szCs w:val="28"/>
          <w:u w:val="single"/>
        </w:rPr>
        <w:t>401 к</w:t>
      </w:r>
      <w:r w:rsidRPr="002F4119">
        <w:rPr>
          <w:rFonts w:ascii="Times New Roman" w:eastAsia="Calibri" w:hAnsi="Times New Roman" w:cs="Times New Roman"/>
          <w:kern w:val="24"/>
          <w:sz w:val="28"/>
          <w:szCs w:val="28"/>
        </w:rPr>
        <w:t>в. м, в том числе:</w:t>
      </w:r>
    </w:p>
    <w:p w:rsidR="002F4119" w:rsidRPr="002F4119" w:rsidRDefault="002F4119" w:rsidP="00A61005">
      <w:pPr>
        <w:pStyle w:val="aa"/>
        <w:widowControl/>
        <w:numPr>
          <w:ilvl w:val="0"/>
          <w:numId w:val="15"/>
        </w:numPr>
        <w:shd w:val="clear" w:color="auto" w:fill="FFFFFF"/>
        <w:autoSpaceDN/>
        <w:ind w:left="0" w:hanging="284"/>
        <w:contextualSpacing/>
        <w:jc w:val="both"/>
        <w:textAlignment w:val="auto"/>
        <w:rPr>
          <w:rFonts w:eastAsia="Calibri" w:cs="Times New Roman"/>
          <w:kern w:val="24"/>
          <w:sz w:val="28"/>
          <w:szCs w:val="28"/>
          <w:lang w:val="ru-RU"/>
        </w:rPr>
      </w:pPr>
      <w:r w:rsidRPr="002F4119">
        <w:rPr>
          <w:rFonts w:eastAsia="Calibri" w:cs="Times New Roman"/>
          <w:kern w:val="24"/>
          <w:sz w:val="28"/>
          <w:szCs w:val="28"/>
          <w:lang w:val="ru-RU"/>
        </w:rPr>
        <w:t xml:space="preserve">по продаже продовольственных товаров – </w:t>
      </w:r>
      <w:r w:rsidRPr="002F4119">
        <w:rPr>
          <w:rFonts w:eastAsia="Calibri" w:cs="Times New Roman"/>
          <w:kern w:val="24"/>
          <w:sz w:val="28"/>
          <w:szCs w:val="28"/>
          <w:u w:val="single"/>
          <w:lang w:val="ru-RU"/>
        </w:rPr>
        <w:t>226 кв. м</w:t>
      </w:r>
      <w:r w:rsidRPr="002F4119">
        <w:rPr>
          <w:rFonts w:eastAsia="Calibri" w:cs="Times New Roman"/>
          <w:kern w:val="24"/>
          <w:sz w:val="28"/>
          <w:szCs w:val="28"/>
          <w:lang w:val="ru-RU"/>
        </w:rPr>
        <w:t xml:space="preserve"> при нормативе </w:t>
      </w:r>
      <w:r w:rsidRPr="002F4119">
        <w:rPr>
          <w:rFonts w:eastAsia="Calibri" w:cs="Times New Roman"/>
          <w:kern w:val="24"/>
          <w:sz w:val="28"/>
          <w:szCs w:val="28"/>
          <w:lang w:val="ru-RU"/>
        </w:rPr>
        <w:br/>
      </w:r>
      <w:r w:rsidRPr="002F4119">
        <w:rPr>
          <w:rFonts w:eastAsia="Calibri" w:cs="Times New Roman"/>
          <w:kern w:val="24"/>
          <w:sz w:val="28"/>
          <w:szCs w:val="28"/>
          <w:u w:val="single"/>
          <w:lang w:val="ru-RU"/>
        </w:rPr>
        <w:t>139 кв. м</w:t>
      </w:r>
      <w:r w:rsidRPr="002F4119">
        <w:rPr>
          <w:rFonts w:eastAsia="Calibri" w:cs="Times New Roman"/>
          <w:kern w:val="24"/>
          <w:sz w:val="28"/>
          <w:szCs w:val="28"/>
          <w:lang w:val="ru-RU"/>
        </w:rPr>
        <w:t>;</w:t>
      </w:r>
    </w:p>
    <w:p w:rsidR="002F4119" w:rsidRPr="002F4119" w:rsidRDefault="002F4119" w:rsidP="00A61005">
      <w:pPr>
        <w:pStyle w:val="aa"/>
        <w:widowControl/>
        <w:numPr>
          <w:ilvl w:val="0"/>
          <w:numId w:val="15"/>
        </w:numPr>
        <w:shd w:val="clear" w:color="auto" w:fill="FFFFFF"/>
        <w:autoSpaceDN/>
        <w:ind w:left="0" w:hanging="284"/>
        <w:contextualSpacing/>
        <w:jc w:val="both"/>
        <w:textAlignment w:val="auto"/>
        <w:rPr>
          <w:rFonts w:eastAsia="Calibri" w:cs="Times New Roman"/>
          <w:kern w:val="24"/>
          <w:sz w:val="28"/>
          <w:szCs w:val="28"/>
          <w:lang w:val="ru-RU"/>
        </w:rPr>
      </w:pPr>
      <w:r w:rsidRPr="002F4119">
        <w:rPr>
          <w:rFonts w:eastAsia="Calibri" w:cs="Times New Roman"/>
          <w:kern w:val="24"/>
          <w:sz w:val="28"/>
          <w:szCs w:val="28"/>
          <w:lang w:val="ru-RU"/>
        </w:rPr>
        <w:t xml:space="preserve">по продаже непродовольственных товаров – </w:t>
      </w:r>
      <w:r w:rsidRPr="002F4119">
        <w:rPr>
          <w:rFonts w:eastAsia="Calibri" w:cs="Times New Roman"/>
          <w:kern w:val="24"/>
          <w:sz w:val="28"/>
          <w:szCs w:val="28"/>
          <w:u w:val="single"/>
          <w:lang w:val="ru-RU"/>
        </w:rPr>
        <w:t>280 кв. м</w:t>
      </w:r>
      <w:r w:rsidRPr="002F4119">
        <w:rPr>
          <w:rFonts w:eastAsia="Calibri" w:cs="Times New Roman"/>
          <w:kern w:val="24"/>
          <w:sz w:val="28"/>
          <w:szCs w:val="28"/>
          <w:lang w:val="ru-RU"/>
        </w:rPr>
        <w:t xml:space="preserve"> при нормативе </w:t>
      </w:r>
      <w:r w:rsidRPr="002F4119">
        <w:rPr>
          <w:rFonts w:eastAsia="Calibri" w:cs="Times New Roman"/>
          <w:kern w:val="24"/>
          <w:sz w:val="28"/>
          <w:szCs w:val="28"/>
          <w:u w:val="single"/>
          <w:lang w:val="ru-RU"/>
        </w:rPr>
        <w:t>262 к</w:t>
      </w:r>
      <w:r w:rsidRPr="002F4119">
        <w:rPr>
          <w:rFonts w:eastAsia="Calibri" w:cs="Times New Roman"/>
          <w:kern w:val="24"/>
          <w:sz w:val="28"/>
          <w:szCs w:val="28"/>
          <w:lang w:val="ru-RU"/>
        </w:rPr>
        <w:t xml:space="preserve">в. м., </w:t>
      </w:r>
    </w:p>
    <w:p w:rsidR="002F4119" w:rsidRPr="002F4119" w:rsidRDefault="002F4119" w:rsidP="00A61005">
      <w:pPr>
        <w:spacing w:after="0" w:line="240" w:lineRule="auto"/>
        <w:ind w:firstLine="708"/>
        <w:jc w:val="both"/>
        <w:rPr>
          <w:rFonts w:ascii="Times New Roman" w:hAnsi="Times New Roman" w:cs="Times New Roman"/>
          <w:sz w:val="28"/>
          <w:szCs w:val="28"/>
        </w:rPr>
      </w:pPr>
      <w:r w:rsidRPr="002F4119">
        <w:rPr>
          <w:rFonts w:ascii="Times New Roman" w:hAnsi="Times New Roman" w:cs="Times New Roman"/>
          <w:sz w:val="28"/>
          <w:szCs w:val="28"/>
        </w:rPr>
        <w:t xml:space="preserve">Оборот розничной торговли за 2020 год составил </w:t>
      </w:r>
      <w:r w:rsidR="00DA3A87" w:rsidRPr="00AE435F">
        <w:rPr>
          <w:rFonts w:ascii="Times New Roman" w:hAnsi="Times New Roman" w:cs="Times New Roman"/>
          <w:sz w:val="28"/>
          <w:szCs w:val="28"/>
        </w:rPr>
        <w:t xml:space="preserve">5032.3 </w:t>
      </w:r>
      <w:r w:rsidRPr="002F4119">
        <w:rPr>
          <w:rFonts w:ascii="Times New Roman" w:hAnsi="Times New Roman" w:cs="Times New Roman"/>
          <w:sz w:val="28"/>
          <w:szCs w:val="28"/>
        </w:rPr>
        <w:t xml:space="preserve">млн. руб., </w:t>
      </w:r>
      <w:r w:rsidR="00DA3A87" w:rsidRPr="00AE435F">
        <w:rPr>
          <w:rFonts w:ascii="Times New Roman" w:hAnsi="Times New Roman" w:cs="Times New Roman"/>
          <w:sz w:val="28"/>
          <w:szCs w:val="28"/>
        </w:rPr>
        <w:t>105.0</w:t>
      </w:r>
      <w:r w:rsidRPr="002F4119">
        <w:rPr>
          <w:rFonts w:ascii="Times New Roman" w:hAnsi="Times New Roman" w:cs="Times New Roman"/>
          <w:sz w:val="28"/>
          <w:szCs w:val="28"/>
        </w:rPr>
        <w:t xml:space="preserve">% к 2019 году, </w:t>
      </w:r>
      <w:r w:rsidR="00E30A68">
        <w:rPr>
          <w:rFonts w:ascii="Times New Roman" w:hAnsi="Times New Roman" w:cs="Times New Roman"/>
          <w:sz w:val="28"/>
          <w:szCs w:val="28"/>
        </w:rPr>
        <w:t>2</w:t>
      </w:r>
      <w:r w:rsidRPr="002F4119">
        <w:rPr>
          <w:rFonts w:ascii="Times New Roman" w:hAnsi="Times New Roman" w:cs="Times New Roman"/>
          <w:sz w:val="28"/>
          <w:szCs w:val="28"/>
        </w:rPr>
        <w:t xml:space="preserve"> место в области.</w:t>
      </w:r>
    </w:p>
    <w:p w:rsidR="002F4119" w:rsidRPr="002F4119" w:rsidRDefault="002F4119" w:rsidP="00A61005">
      <w:pPr>
        <w:spacing w:after="0" w:line="240" w:lineRule="auto"/>
        <w:ind w:firstLine="708"/>
        <w:jc w:val="both"/>
        <w:rPr>
          <w:rFonts w:ascii="Times New Roman" w:hAnsi="Times New Roman" w:cs="Times New Roman"/>
          <w:sz w:val="28"/>
          <w:szCs w:val="28"/>
        </w:rPr>
      </w:pPr>
      <w:r w:rsidRPr="002F4119">
        <w:rPr>
          <w:rFonts w:ascii="Times New Roman" w:hAnsi="Times New Roman" w:cs="Times New Roman"/>
          <w:sz w:val="28"/>
          <w:szCs w:val="28"/>
        </w:rPr>
        <w:t>Основными проблемами в области розничной торговли на территории муниципального района остаются недостаточный уровень покупательной способности, низкие среднедушевые денежные доходы населения, недостаточное привлечение денежных средств из-за пределов района и низкий уровень конкуренции на рынке непродовольственных товаров.</w:t>
      </w:r>
    </w:p>
    <w:p w:rsidR="002F4119" w:rsidRPr="002F4119" w:rsidRDefault="002F4119" w:rsidP="00A61005">
      <w:pPr>
        <w:shd w:val="clear" w:color="auto" w:fill="FFFFFF"/>
        <w:spacing w:after="0" w:line="240" w:lineRule="auto"/>
        <w:ind w:firstLine="709"/>
        <w:jc w:val="both"/>
        <w:rPr>
          <w:rFonts w:ascii="Times New Roman" w:hAnsi="Times New Roman" w:cs="Times New Roman"/>
          <w:kern w:val="24"/>
          <w:sz w:val="28"/>
          <w:szCs w:val="28"/>
        </w:rPr>
      </w:pPr>
      <w:r w:rsidRPr="002F4119">
        <w:rPr>
          <w:rFonts w:ascii="Times New Roman" w:hAnsi="Times New Roman" w:cs="Times New Roman"/>
          <w:kern w:val="24"/>
          <w:sz w:val="28"/>
          <w:szCs w:val="28"/>
        </w:rPr>
        <w:t>Деятельность по розничной торговле на территории района осуществляют 4 федеральных сетевых компании «Магнит», «Пятерочка», «Верный» и «</w:t>
      </w:r>
      <w:proofErr w:type="spellStart"/>
      <w:r w:rsidRPr="002F4119">
        <w:rPr>
          <w:rFonts w:ascii="Times New Roman" w:hAnsi="Times New Roman" w:cs="Times New Roman"/>
          <w:kern w:val="24"/>
          <w:sz w:val="28"/>
          <w:szCs w:val="28"/>
        </w:rPr>
        <w:t>Дикси</w:t>
      </w:r>
      <w:proofErr w:type="spellEnd"/>
      <w:r w:rsidRPr="002F4119">
        <w:rPr>
          <w:rFonts w:ascii="Times New Roman" w:hAnsi="Times New Roman" w:cs="Times New Roman"/>
          <w:kern w:val="24"/>
          <w:sz w:val="28"/>
          <w:szCs w:val="28"/>
        </w:rPr>
        <w:t xml:space="preserve">». </w:t>
      </w:r>
    </w:p>
    <w:p w:rsidR="002F4119" w:rsidRPr="002F4119" w:rsidRDefault="002F4119" w:rsidP="00A61005">
      <w:pPr>
        <w:shd w:val="clear" w:color="auto" w:fill="FFFFFF"/>
        <w:spacing w:after="0" w:line="240" w:lineRule="auto"/>
        <w:ind w:firstLine="709"/>
        <w:jc w:val="both"/>
        <w:rPr>
          <w:rFonts w:ascii="Times New Roman" w:hAnsi="Times New Roman" w:cs="Times New Roman"/>
          <w:kern w:val="24"/>
          <w:sz w:val="28"/>
          <w:szCs w:val="28"/>
        </w:rPr>
      </w:pPr>
      <w:r w:rsidRPr="002F4119">
        <w:rPr>
          <w:rFonts w:ascii="Times New Roman" w:hAnsi="Times New Roman" w:cs="Times New Roman"/>
          <w:kern w:val="24"/>
          <w:sz w:val="28"/>
          <w:szCs w:val="28"/>
        </w:rPr>
        <w:t xml:space="preserve">По количеству размещенных сетевых магазинов район на 4 месте, после Великого Новгорода, </w:t>
      </w:r>
      <w:proofErr w:type="spellStart"/>
      <w:r w:rsidRPr="002F4119">
        <w:rPr>
          <w:rFonts w:ascii="Times New Roman" w:hAnsi="Times New Roman" w:cs="Times New Roman"/>
          <w:kern w:val="24"/>
          <w:sz w:val="28"/>
          <w:szCs w:val="28"/>
        </w:rPr>
        <w:t>Боровичского</w:t>
      </w:r>
      <w:proofErr w:type="spellEnd"/>
      <w:r w:rsidRPr="002F4119">
        <w:rPr>
          <w:rFonts w:ascii="Times New Roman" w:hAnsi="Times New Roman" w:cs="Times New Roman"/>
          <w:kern w:val="24"/>
          <w:sz w:val="28"/>
          <w:szCs w:val="28"/>
        </w:rPr>
        <w:t xml:space="preserve">, Старорусского и Валдайского районов. </w:t>
      </w:r>
      <w:r w:rsidRPr="002F4119">
        <w:rPr>
          <w:rFonts w:ascii="Times New Roman" w:eastAsia="Calibri" w:hAnsi="Times New Roman" w:cs="Times New Roman"/>
          <w:kern w:val="24"/>
          <w:sz w:val="28"/>
          <w:szCs w:val="28"/>
        </w:rPr>
        <w:t xml:space="preserve">Кроме федеральных торговых сетей, на территории района размещен магазин торговой сети «Адепт». </w:t>
      </w:r>
    </w:p>
    <w:p w:rsidR="002F4119" w:rsidRPr="002F4119" w:rsidRDefault="002F4119" w:rsidP="00A61005">
      <w:pPr>
        <w:tabs>
          <w:tab w:val="left" w:pos="709"/>
          <w:tab w:val="left" w:pos="851"/>
        </w:tabs>
        <w:snapToGrid w:val="0"/>
        <w:spacing w:after="0" w:line="240" w:lineRule="auto"/>
        <w:ind w:firstLine="709"/>
        <w:jc w:val="both"/>
        <w:rPr>
          <w:rFonts w:ascii="Times New Roman" w:hAnsi="Times New Roman" w:cs="Times New Roman"/>
          <w:color w:val="000000"/>
          <w:sz w:val="28"/>
          <w:szCs w:val="28"/>
          <w:shd w:val="clear" w:color="auto" w:fill="FFFFFF"/>
        </w:rPr>
      </w:pPr>
      <w:r w:rsidRPr="002F4119">
        <w:rPr>
          <w:rFonts w:ascii="Times New Roman" w:hAnsi="Times New Roman" w:cs="Times New Roman"/>
          <w:color w:val="000000"/>
          <w:sz w:val="28"/>
          <w:szCs w:val="28"/>
          <w:shd w:val="clear" w:color="auto" w:fill="FFFFFF"/>
        </w:rPr>
        <w:t>Торговые объекты федеральных сетевых компаний (</w:t>
      </w:r>
      <w:r w:rsidRPr="002F4119">
        <w:rPr>
          <w:rFonts w:ascii="Times New Roman" w:hAnsi="Times New Roman" w:cs="Times New Roman"/>
          <w:sz w:val="28"/>
          <w:szCs w:val="28"/>
        </w:rPr>
        <w:t xml:space="preserve">на сегодня функционируют 21 крупных магазинов), которые сосредоточены в основном в пригороде областного центра и </w:t>
      </w:r>
      <w:r w:rsidRPr="002F4119">
        <w:rPr>
          <w:rFonts w:ascii="Times New Roman" w:hAnsi="Times New Roman" w:cs="Times New Roman"/>
          <w:color w:val="000000"/>
          <w:sz w:val="28"/>
          <w:szCs w:val="28"/>
          <w:shd w:val="clear" w:color="auto" w:fill="FFFFFF"/>
        </w:rPr>
        <w:t xml:space="preserve">создают серьезную конкуренцию магазинам индивидуальных предпринимателей. Торговые сети предлагают покупателям более низкие цены и богатый ассортимент товаров. </w:t>
      </w:r>
    </w:p>
    <w:p w:rsidR="002F4119" w:rsidRPr="002F4119" w:rsidRDefault="002F4119" w:rsidP="00A61005">
      <w:pPr>
        <w:tabs>
          <w:tab w:val="left" w:pos="709"/>
          <w:tab w:val="left" w:pos="851"/>
        </w:tabs>
        <w:snapToGrid w:val="0"/>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color w:val="000000"/>
          <w:sz w:val="28"/>
          <w:szCs w:val="28"/>
          <w:shd w:val="clear" w:color="auto" w:fill="FFFFFF"/>
        </w:rPr>
        <w:lastRenderedPageBreak/>
        <w:t>Однако малочисленные населенные пункты обделены вниманием «</w:t>
      </w:r>
      <w:proofErr w:type="spellStart"/>
      <w:r w:rsidRPr="002F4119">
        <w:rPr>
          <w:rFonts w:ascii="Times New Roman" w:hAnsi="Times New Roman" w:cs="Times New Roman"/>
          <w:color w:val="000000"/>
          <w:sz w:val="28"/>
          <w:szCs w:val="28"/>
          <w:shd w:val="clear" w:color="auto" w:fill="FFFFFF"/>
        </w:rPr>
        <w:t>сетевиков</w:t>
      </w:r>
      <w:proofErr w:type="spellEnd"/>
      <w:r w:rsidRPr="002F4119">
        <w:rPr>
          <w:rFonts w:ascii="Times New Roman" w:hAnsi="Times New Roman" w:cs="Times New Roman"/>
          <w:color w:val="000000"/>
          <w:sz w:val="28"/>
          <w:szCs w:val="28"/>
          <w:shd w:val="clear" w:color="auto" w:fill="FFFFFF"/>
        </w:rPr>
        <w:t>», поэтому</w:t>
      </w:r>
      <w:r w:rsidRPr="002F4119">
        <w:rPr>
          <w:rFonts w:ascii="Times New Roman" w:hAnsi="Times New Roman" w:cs="Times New Roman"/>
          <w:kern w:val="24"/>
          <w:sz w:val="28"/>
          <w:szCs w:val="28"/>
        </w:rPr>
        <w:t xml:space="preserve"> продовольственные и непродовольственные товары сельскому населению, а это - 47 659 человек, осуществляет в основном предприятие потребительской кооперации </w:t>
      </w:r>
      <w:r w:rsidRPr="002F4119">
        <w:rPr>
          <w:rFonts w:ascii="Times New Roman" w:hAnsi="Times New Roman" w:cs="Times New Roman"/>
          <w:sz w:val="28"/>
          <w:szCs w:val="28"/>
        </w:rPr>
        <w:t>ПО «Новгородское», имеющее 24 стационарных объектов торговли. Основная сеть магазинов потребкооперации расположена в деревнях, в большей степени отдаленных и малонаселенных, где численность жителей не превышает 200 человек.</w:t>
      </w:r>
    </w:p>
    <w:p w:rsidR="002F4119" w:rsidRPr="002F4119" w:rsidRDefault="002F4119" w:rsidP="00A61005">
      <w:pPr>
        <w:tabs>
          <w:tab w:val="left" w:pos="709"/>
          <w:tab w:val="left" w:pos="851"/>
        </w:tabs>
        <w:snapToGrid w:val="0"/>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sz w:val="28"/>
          <w:szCs w:val="28"/>
        </w:rPr>
        <w:t xml:space="preserve"> Большинство удаленных, малонаселенных сельских пунктов района характеризуется острым дефицитом и даже полным отсутствием торговых площадей. На сегодняшний день в районе 120 населенных пунктов или 59,4% от общего числа населенных пунктов района, в каждом из которых в среднем проживает от 10 до 80 человек, обслуживаются 8 автомагазинами. </w:t>
      </w:r>
    </w:p>
    <w:p w:rsidR="002F4119" w:rsidRPr="002F4119" w:rsidRDefault="002F4119" w:rsidP="00A61005">
      <w:pPr>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color w:val="000000"/>
          <w:sz w:val="28"/>
          <w:szCs w:val="28"/>
        </w:rPr>
        <w:t>С июля 2020 года в рамках развития социального предпринимательства и поддержки социально незащищенных категорий граждан запущен проект </w:t>
      </w:r>
      <w:r w:rsidRPr="002F4119">
        <w:rPr>
          <w:rFonts w:ascii="Times New Roman" w:hAnsi="Times New Roman" w:cs="Times New Roman"/>
          <w:bCs/>
          <w:color w:val="000000"/>
          <w:sz w:val="28"/>
          <w:szCs w:val="28"/>
        </w:rPr>
        <w:t xml:space="preserve">«Социальная дисконтная карта «Забота». </w:t>
      </w:r>
      <w:r w:rsidRPr="002F4119">
        <w:rPr>
          <w:rFonts w:ascii="Times New Roman" w:hAnsi="Times New Roman" w:cs="Times New Roman"/>
          <w:color w:val="000000"/>
          <w:sz w:val="28"/>
          <w:szCs w:val="28"/>
        </w:rPr>
        <w:t>Цель регионального проекта - поддержка отдельным категориям граждан ценовая доступность товаров, работ и услуг первой необходимости. На сегодняшний день в Новгородском районе к проекту подключились 57 организаций, в том числе продуктовые магазины, магазин «Товары для сада и огорода», 2 аптеки, 2 предприятия общественного питания, парикмахерская и учреждения культуры района. В дальнейшем планируется расширение списка партнеров. Льготные категории граждан (держатели карты) получают скидки при предъявлении ее продавцу (исполнителю работ, услуг) до начала расчета по оплате товаров, работ и услуг.</w:t>
      </w:r>
      <w:r w:rsidRPr="002F4119">
        <w:rPr>
          <w:rFonts w:ascii="Times New Roman" w:hAnsi="Times New Roman" w:cs="Times New Roman"/>
          <w:sz w:val="28"/>
          <w:szCs w:val="28"/>
        </w:rPr>
        <w:t xml:space="preserve"> Информирование населения о реализации регионального проекта проводится посредством опубликования информации на официальном сайте Администрации Новгородского муниципального района, социальной сети в группе «</w:t>
      </w:r>
      <w:proofErr w:type="spellStart"/>
      <w:r w:rsidRPr="002F4119">
        <w:rPr>
          <w:rFonts w:ascii="Times New Roman" w:hAnsi="Times New Roman" w:cs="Times New Roman"/>
          <w:sz w:val="28"/>
          <w:szCs w:val="28"/>
        </w:rPr>
        <w:t>Вконтакте</w:t>
      </w:r>
      <w:proofErr w:type="spellEnd"/>
      <w:r w:rsidRPr="002F4119">
        <w:rPr>
          <w:rFonts w:ascii="Times New Roman" w:hAnsi="Times New Roman" w:cs="Times New Roman"/>
          <w:sz w:val="28"/>
          <w:szCs w:val="28"/>
        </w:rPr>
        <w:t>», на информационных стендах объектов торговли, а также в районной газете «Звезда».</w:t>
      </w:r>
    </w:p>
    <w:p w:rsidR="002F4119" w:rsidRPr="002F4119" w:rsidRDefault="002F4119" w:rsidP="00A61005">
      <w:pPr>
        <w:pStyle w:val="ad"/>
        <w:shd w:val="clear" w:color="auto" w:fill="FFFFFF"/>
        <w:spacing w:before="0" w:after="0"/>
        <w:jc w:val="both"/>
        <w:rPr>
          <w:rFonts w:ascii="Times New Roman" w:hAnsi="Times New Roman" w:cs="Times New Roman"/>
          <w:sz w:val="28"/>
          <w:szCs w:val="28"/>
          <w:lang w:val="ru-RU"/>
        </w:rPr>
      </w:pPr>
    </w:p>
    <w:p w:rsidR="002F4119" w:rsidRPr="002F4119" w:rsidRDefault="002F4119" w:rsidP="00A61005">
      <w:pPr>
        <w:pStyle w:val="ad"/>
        <w:shd w:val="clear" w:color="auto" w:fill="FFFFFF"/>
        <w:spacing w:before="0" w:after="0"/>
        <w:ind w:firstLine="709"/>
        <w:jc w:val="both"/>
        <w:rPr>
          <w:rStyle w:val="aff5"/>
          <w:rFonts w:ascii="Times New Roman" w:hAnsi="Times New Roman" w:cs="Times New Roman"/>
          <w:bCs/>
          <w:i w:val="0"/>
          <w:sz w:val="28"/>
          <w:szCs w:val="28"/>
          <w:lang w:val="ru-RU"/>
        </w:rPr>
      </w:pPr>
      <w:r w:rsidRPr="002F4119">
        <w:rPr>
          <w:rFonts w:ascii="Times New Roman" w:hAnsi="Times New Roman" w:cs="Times New Roman"/>
          <w:sz w:val="28"/>
          <w:szCs w:val="28"/>
          <w:lang w:val="ru-RU"/>
        </w:rPr>
        <w:t xml:space="preserve">В рамках реализации приоритетного регионального проекта "Покупай Новгородское!», для продвижения местной продукции на территории области и за ее пределами, увеличения объёмов продаж Новгородских товаров, на территории муниципального района проводятся мероприятия по распространению и использованию нового макета </w:t>
      </w:r>
      <w:r w:rsidRPr="002F4119">
        <w:rPr>
          <w:rStyle w:val="aff5"/>
          <w:rFonts w:ascii="Times New Roman" w:hAnsi="Times New Roman" w:cs="Times New Roman"/>
          <w:bCs/>
          <w:i w:val="0"/>
          <w:sz w:val="28"/>
          <w:szCs w:val="28"/>
          <w:lang w:val="ru-RU"/>
        </w:rPr>
        <w:t xml:space="preserve">логотипа. </w:t>
      </w:r>
    </w:p>
    <w:p w:rsidR="002F4119" w:rsidRPr="002F4119" w:rsidRDefault="002F4119" w:rsidP="00A61005">
      <w:pPr>
        <w:pStyle w:val="ad"/>
        <w:shd w:val="clear" w:color="auto" w:fill="FFFFFF"/>
        <w:spacing w:before="0" w:after="0"/>
        <w:ind w:firstLine="709"/>
        <w:jc w:val="both"/>
        <w:rPr>
          <w:rFonts w:ascii="Times New Roman" w:hAnsi="Times New Roman" w:cs="Times New Roman"/>
          <w:sz w:val="28"/>
          <w:szCs w:val="28"/>
          <w:lang w:val="ru-RU"/>
        </w:rPr>
      </w:pPr>
      <w:r w:rsidRPr="002F4119">
        <w:rPr>
          <w:rFonts w:ascii="Times New Roman" w:hAnsi="Times New Roman" w:cs="Times New Roman"/>
          <w:sz w:val="28"/>
          <w:szCs w:val="28"/>
          <w:shd w:val="clear" w:color="auto" w:fill="FFFFFF"/>
          <w:lang w:val="ru-RU"/>
        </w:rPr>
        <w:t>Работа осуществляется совместно с администрациями городских и сельских поселений, товаропроизводителями, организациями торговли и индивидуальными предпринимателями.</w:t>
      </w:r>
    </w:p>
    <w:p w:rsidR="002F4119" w:rsidRPr="002F4119" w:rsidRDefault="002F4119" w:rsidP="00A61005">
      <w:pPr>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sz w:val="28"/>
          <w:szCs w:val="28"/>
        </w:rPr>
        <w:t>С целью привлечения внимания покупателей к продукции новгородских производителей проведена работа с руководителями предприятий торговли. К проекту</w:t>
      </w:r>
      <w:r w:rsidRPr="002F4119">
        <w:rPr>
          <w:rFonts w:ascii="Times New Roman" w:hAnsi="Times New Roman" w:cs="Times New Roman"/>
          <w:color w:val="000000"/>
          <w:sz w:val="28"/>
          <w:szCs w:val="28"/>
        </w:rPr>
        <w:t xml:space="preserve"> присоединились 191 торговый объект, 3 малых предприятия</w:t>
      </w:r>
      <w:r w:rsidRPr="002F4119">
        <w:rPr>
          <w:rFonts w:ascii="Times New Roman" w:hAnsi="Times New Roman" w:cs="Times New Roman"/>
          <w:sz w:val="28"/>
          <w:szCs w:val="28"/>
        </w:rPr>
        <w:t xml:space="preserve"> по производству восковых свечей,</w:t>
      </w:r>
      <w:r w:rsidRPr="002F4119">
        <w:rPr>
          <w:rFonts w:ascii="Times New Roman" w:hAnsi="Times New Roman" w:cs="Times New Roman"/>
          <w:color w:val="000000"/>
          <w:sz w:val="28"/>
          <w:szCs w:val="28"/>
        </w:rPr>
        <w:t xml:space="preserve"> </w:t>
      </w:r>
      <w:r w:rsidRPr="002F4119">
        <w:rPr>
          <w:rFonts w:ascii="Times New Roman" w:hAnsi="Times New Roman" w:cs="Times New Roman"/>
          <w:sz w:val="28"/>
          <w:szCs w:val="28"/>
        </w:rPr>
        <w:t xml:space="preserve">изготовлению текстильной, </w:t>
      </w:r>
      <w:proofErr w:type="spellStart"/>
      <w:r w:rsidRPr="002F4119">
        <w:rPr>
          <w:rFonts w:ascii="Times New Roman" w:hAnsi="Times New Roman" w:cs="Times New Roman"/>
          <w:sz w:val="28"/>
          <w:szCs w:val="28"/>
        </w:rPr>
        <w:t>домотканной</w:t>
      </w:r>
      <w:proofErr w:type="spellEnd"/>
      <w:r w:rsidRPr="002F4119">
        <w:rPr>
          <w:rFonts w:ascii="Times New Roman" w:hAnsi="Times New Roman" w:cs="Times New Roman"/>
          <w:sz w:val="28"/>
          <w:szCs w:val="28"/>
        </w:rPr>
        <w:t xml:space="preserve"> продукции</w:t>
      </w:r>
      <w:r w:rsidRPr="002F4119">
        <w:rPr>
          <w:rFonts w:ascii="Times New Roman" w:hAnsi="Times New Roman" w:cs="Times New Roman"/>
          <w:color w:val="000000"/>
          <w:sz w:val="28"/>
          <w:szCs w:val="28"/>
        </w:rPr>
        <w:t xml:space="preserve"> и </w:t>
      </w:r>
      <w:r w:rsidRPr="002F4119">
        <w:rPr>
          <w:rFonts w:ascii="Times New Roman" w:hAnsi="Times New Roman" w:cs="Times New Roman"/>
          <w:sz w:val="28"/>
          <w:szCs w:val="28"/>
        </w:rPr>
        <w:t>мастерская по созданию стеклянных елочных украшений ручной работы.</w:t>
      </w:r>
      <w:r w:rsidRPr="002F4119">
        <w:rPr>
          <w:rFonts w:ascii="Times New Roman" w:hAnsi="Times New Roman" w:cs="Times New Roman"/>
          <w:color w:val="000000"/>
          <w:sz w:val="28"/>
          <w:szCs w:val="28"/>
        </w:rPr>
        <w:t xml:space="preserve"> </w:t>
      </w:r>
      <w:r w:rsidRPr="002F4119">
        <w:rPr>
          <w:rFonts w:ascii="Times New Roman" w:hAnsi="Times New Roman" w:cs="Times New Roman"/>
          <w:sz w:val="28"/>
          <w:szCs w:val="28"/>
        </w:rPr>
        <w:t xml:space="preserve">Размещены плакаты в торговых залах магазинов с символикой «Покупай Новгородское». Кроме того, на полках в магазинах Новгородские </w:t>
      </w:r>
      <w:r w:rsidRPr="002F4119">
        <w:rPr>
          <w:rFonts w:ascii="Times New Roman" w:hAnsi="Times New Roman" w:cs="Times New Roman"/>
          <w:sz w:val="28"/>
          <w:szCs w:val="28"/>
        </w:rPr>
        <w:lastRenderedPageBreak/>
        <w:t xml:space="preserve">товары также обозначены логотипом. </w:t>
      </w:r>
    </w:p>
    <w:p w:rsidR="002F4119" w:rsidRPr="002F4119" w:rsidRDefault="002F4119" w:rsidP="00A61005">
      <w:pPr>
        <w:pStyle w:val="ad"/>
        <w:shd w:val="clear" w:color="auto" w:fill="FFFFFF"/>
        <w:spacing w:before="0" w:after="0"/>
        <w:ind w:firstLine="709"/>
        <w:jc w:val="both"/>
        <w:rPr>
          <w:rFonts w:ascii="Times New Roman" w:hAnsi="Times New Roman" w:cs="Times New Roman"/>
          <w:sz w:val="28"/>
          <w:szCs w:val="28"/>
          <w:shd w:val="clear" w:color="auto" w:fill="FFFFFF"/>
          <w:lang w:val="ru-RU"/>
        </w:rPr>
      </w:pPr>
      <w:r w:rsidRPr="002F4119">
        <w:rPr>
          <w:rFonts w:ascii="Times New Roman" w:hAnsi="Times New Roman" w:cs="Times New Roman"/>
          <w:sz w:val="28"/>
          <w:szCs w:val="28"/>
          <w:shd w:val="clear" w:color="auto" w:fill="FFFFFF"/>
          <w:lang w:val="ru-RU"/>
        </w:rPr>
        <w:t>Информация о реализации проекта «Покупай Новгородское!» размещена на официальном сайте Администрации Новгородского муниципального района и в группе «</w:t>
      </w:r>
      <w:proofErr w:type="spellStart"/>
      <w:r w:rsidRPr="002F4119">
        <w:rPr>
          <w:rFonts w:ascii="Times New Roman" w:hAnsi="Times New Roman" w:cs="Times New Roman"/>
          <w:sz w:val="28"/>
          <w:szCs w:val="28"/>
          <w:shd w:val="clear" w:color="auto" w:fill="FFFFFF"/>
          <w:lang w:val="ru-RU"/>
        </w:rPr>
        <w:t>ВКонтакте</w:t>
      </w:r>
      <w:proofErr w:type="spellEnd"/>
      <w:r w:rsidRPr="002F4119">
        <w:rPr>
          <w:rFonts w:ascii="Times New Roman" w:hAnsi="Times New Roman" w:cs="Times New Roman"/>
          <w:sz w:val="28"/>
          <w:szCs w:val="28"/>
          <w:shd w:val="clear" w:color="auto" w:fill="FFFFFF"/>
          <w:lang w:val="ru-RU"/>
        </w:rPr>
        <w:t>».</w:t>
      </w:r>
    </w:p>
    <w:p w:rsidR="002F4119" w:rsidRPr="002F4119" w:rsidRDefault="002F4119" w:rsidP="00A61005">
      <w:pPr>
        <w:spacing w:after="0" w:line="240" w:lineRule="auto"/>
        <w:ind w:firstLine="709"/>
        <w:jc w:val="both"/>
        <w:rPr>
          <w:rFonts w:ascii="Times New Roman" w:hAnsi="Times New Roman" w:cs="Times New Roman"/>
          <w:sz w:val="28"/>
          <w:szCs w:val="28"/>
        </w:rPr>
      </w:pPr>
      <w:r w:rsidRPr="002F4119">
        <w:rPr>
          <w:rFonts w:ascii="Times New Roman" w:hAnsi="Times New Roman" w:cs="Times New Roman"/>
          <w:sz w:val="28"/>
          <w:szCs w:val="28"/>
        </w:rPr>
        <w:t>На Центральной площади п. Пролетарий продолжает функционировать сельскохозяйственный рынок управляющей компании ООО «Юго-Запад». Для реализации сельскохозяйственной продукции местных производителей, крестьянских (фермерских) и личных подсобных хозяйств - 12 торговых мест.</w:t>
      </w:r>
    </w:p>
    <w:p w:rsidR="002F4119" w:rsidRPr="002F4119" w:rsidRDefault="002F4119" w:rsidP="00A61005">
      <w:pPr>
        <w:spacing w:after="0" w:line="240" w:lineRule="auto"/>
        <w:ind w:firstLine="708"/>
        <w:jc w:val="both"/>
        <w:rPr>
          <w:rFonts w:ascii="Times New Roman" w:hAnsi="Times New Roman" w:cs="Times New Roman"/>
          <w:sz w:val="28"/>
          <w:szCs w:val="28"/>
        </w:rPr>
      </w:pPr>
      <w:r w:rsidRPr="002F4119">
        <w:rPr>
          <w:rFonts w:ascii="Times New Roman" w:hAnsi="Times New Roman" w:cs="Times New Roman"/>
          <w:sz w:val="28"/>
          <w:szCs w:val="28"/>
        </w:rPr>
        <w:t xml:space="preserve">Практически в каждом поселении муниципального района функционируют ежедневные ярмарки. </w:t>
      </w:r>
      <w:r w:rsidRPr="002F4119">
        <w:rPr>
          <w:rFonts w:ascii="Times New Roman" w:hAnsi="Times New Roman" w:cs="Times New Roman"/>
          <w:sz w:val="28"/>
          <w:szCs w:val="28"/>
        </w:rPr>
        <w:tab/>
      </w:r>
    </w:p>
    <w:p w:rsidR="002F4119" w:rsidRPr="002F4119" w:rsidRDefault="002F4119" w:rsidP="00A61005">
      <w:pPr>
        <w:spacing w:after="0" w:line="240" w:lineRule="auto"/>
        <w:ind w:firstLine="708"/>
        <w:jc w:val="both"/>
        <w:rPr>
          <w:rFonts w:ascii="Times New Roman" w:hAnsi="Times New Roman" w:cs="Times New Roman"/>
          <w:sz w:val="28"/>
          <w:szCs w:val="28"/>
        </w:rPr>
      </w:pPr>
      <w:r w:rsidRPr="002F4119">
        <w:rPr>
          <w:rFonts w:ascii="Times New Roman" w:hAnsi="Times New Roman" w:cs="Times New Roman"/>
          <w:sz w:val="28"/>
          <w:szCs w:val="28"/>
        </w:rPr>
        <w:t xml:space="preserve">В 11 специализированных предприятиях торговли организована торговля местных </w:t>
      </w:r>
      <w:proofErr w:type="spellStart"/>
      <w:r w:rsidRPr="002F4119">
        <w:rPr>
          <w:rFonts w:ascii="Times New Roman" w:hAnsi="Times New Roman" w:cs="Times New Roman"/>
          <w:sz w:val="28"/>
          <w:szCs w:val="28"/>
        </w:rPr>
        <w:t>сельхозтоваропроизводителей</w:t>
      </w:r>
      <w:proofErr w:type="spellEnd"/>
      <w:r w:rsidRPr="002F4119">
        <w:rPr>
          <w:rFonts w:ascii="Times New Roman" w:hAnsi="Times New Roman" w:cs="Times New Roman"/>
          <w:sz w:val="28"/>
          <w:szCs w:val="28"/>
        </w:rPr>
        <w:t>: ОАО «</w:t>
      </w:r>
      <w:proofErr w:type="spellStart"/>
      <w:r w:rsidRPr="002F4119">
        <w:rPr>
          <w:rFonts w:ascii="Times New Roman" w:hAnsi="Times New Roman" w:cs="Times New Roman"/>
          <w:sz w:val="28"/>
          <w:szCs w:val="28"/>
        </w:rPr>
        <w:t>Ермолинское</w:t>
      </w:r>
      <w:proofErr w:type="spellEnd"/>
      <w:r w:rsidRPr="002F4119">
        <w:rPr>
          <w:rFonts w:ascii="Times New Roman" w:hAnsi="Times New Roman" w:cs="Times New Roman"/>
          <w:sz w:val="28"/>
          <w:szCs w:val="28"/>
        </w:rPr>
        <w:t xml:space="preserve">» в д. </w:t>
      </w:r>
      <w:proofErr w:type="spellStart"/>
      <w:r w:rsidRPr="002F4119">
        <w:rPr>
          <w:rFonts w:ascii="Times New Roman" w:hAnsi="Times New Roman" w:cs="Times New Roman"/>
          <w:sz w:val="28"/>
          <w:szCs w:val="28"/>
        </w:rPr>
        <w:t>Григорово</w:t>
      </w:r>
      <w:proofErr w:type="spellEnd"/>
      <w:r w:rsidRPr="002F4119">
        <w:rPr>
          <w:rFonts w:ascii="Times New Roman" w:hAnsi="Times New Roman" w:cs="Times New Roman"/>
          <w:sz w:val="28"/>
          <w:szCs w:val="28"/>
        </w:rPr>
        <w:t xml:space="preserve">, п. </w:t>
      </w:r>
      <w:proofErr w:type="spellStart"/>
      <w:r w:rsidRPr="002F4119">
        <w:rPr>
          <w:rFonts w:ascii="Times New Roman" w:hAnsi="Times New Roman" w:cs="Times New Roman"/>
          <w:sz w:val="28"/>
          <w:szCs w:val="28"/>
        </w:rPr>
        <w:t>Панковка</w:t>
      </w:r>
      <w:proofErr w:type="spellEnd"/>
      <w:r w:rsidRPr="002F4119">
        <w:rPr>
          <w:rFonts w:ascii="Times New Roman" w:hAnsi="Times New Roman" w:cs="Times New Roman"/>
          <w:sz w:val="28"/>
          <w:szCs w:val="28"/>
        </w:rPr>
        <w:t xml:space="preserve">, 7 км </w:t>
      </w:r>
      <w:proofErr w:type="spellStart"/>
      <w:r w:rsidRPr="002F4119">
        <w:rPr>
          <w:rFonts w:ascii="Times New Roman" w:hAnsi="Times New Roman" w:cs="Times New Roman"/>
          <w:sz w:val="28"/>
          <w:szCs w:val="28"/>
        </w:rPr>
        <w:t>Нехинского</w:t>
      </w:r>
      <w:proofErr w:type="spellEnd"/>
      <w:r w:rsidRPr="002F4119">
        <w:rPr>
          <w:rFonts w:ascii="Times New Roman" w:hAnsi="Times New Roman" w:cs="Times New Roman"/>
          <w:sz w:val="28"/>
          <w:szCs w:val="28"/>
        </w:rPr>
        <w:t xml:space="preserve"> ш.; ЗАО «Трубичино» в д. Трубичино»; ООО «Новгородский бекон» в д. </w:t>
      </w:r>
      <w:proofErr w:type="spellStart"/>
      <w:r w:rsidRPr="002F4119">
        <w:rPr>
          <w:rFonts w:ascii="Times New Roman" w:hAnsi="Times New Roman" w:cs="Times New Roman"/>
          <w:sz w:val="28"/>
          <w:szCs w:val="28"/>
        </w:rPr>
        <w:t>Божонка</w:t>
      </w:r>
      <w:proofErr w:type="spellEnd"/>
      <w:r w:rsidRPr="002F4119">
        <w:rPr>
          <w:rFonts w:ascii="Times New Roman" w:hAnsi="Times New Roman" w:cs="Times New Roman"/>
          <w:sz w:val="28"/>
          <w:szCs w:val="28"/>
        </w:rPr>
        <w:t xml:space="preserve">; крестьянское (фермерское) хозяйство </w:t>
      </w:r>
      <w:proofErr w:type="spellStart"/>
      <w:r w:rsidRPr="002F4119">
        <w:rPr>
          <w:rFonts w:ascii="Times New Roman" w:hAnsi="Times New Roman" w:cs="Times New Roman"/>
          <w:sz w:val="28"/>
          <w:szCs w:val="28"/>
        </w:rPr>
        <w:t>Пиреев</w:t>
      </w:r>
      <w:proofErr w:type="spellEnd"/>
      <w:r w:rsidRPr="002F4119">
        <w:rPr>
          <w:rFonts w:ascii="Times New Roman" w:hAnsi="Times New Roman" w:cs="Times New Roman"/>
          <w:sz w:val="28"/>
          <w:szCs w:val="28"/>
        </w:rPr>
        <w:t xml:space="preserve"> И.И. в с. </w:t>
      </w:r>
      <w:proofErr w:type="spellStart"/>
      <w:r w:rsidRPr="002F4119">
        <w:rPr>
          <w:rFonts w:ascii="Times New Roman" w:hAnsi="Times New Roman" w:cs="Times New Roman"/>
          <w:sz w:val="28"/>
          <w:szCs w:val="28"/>
        </w:rPr>
        <w:t>Бронница</w:t>
      </w:r>
      <w:proofErr w:type="spellEnd"/>
      <w:r w:rsidRPr="002F4119">
        <w:rPr>
          <w:rFonts w:ascii="Times New Roman" w:hAnsi="Times New Roman" w:cs="Times New Roman"/>
          <w:sz w:val="28"/>
          <w:szCs w:val="28"/>
        </w:rPr>
        <w:t xml:space="preserve"> и п. Пролетарий; ООО «Продукты» в д. </w:t>
      </w:r>
      <w:proofErr w:type="spellStart"/>
      <w:r w:rsidRPr="002F4119">
        <w:rPr>
          <w:rFonts w:ascii="Times New Roman" w:hAnsi="Times New Roman" w:cs="Times New Roman"/>
          <w:sz w:val="28"/>
          <w:szCs w:val="28"/>
        </w:rPr>
        <w:t>Григорово</w:t>
      </w:r>
      <w:proofErr w:type="spellEnd"/>
      <w:r w:rsidRPr="002F4119">
        <w:rPr>
          <w:rFonts w:ascii="Times New Roman" w:hAnsi="Times New Roman" w:cs="Times New Roman"/>
          <w:sz w:val="28"/>
          <w:szCs w:val="28"/>
        </w:rPr>
        <w:t xml:space="preserve">; ИП Васильева А.А. «Витка–хлеб» в д. Витка, </w:t>
      </w:r>
      <w:proofErr w:type="spellStart"/>
      <w:r w:rsidRPr="002F4119">
        <w:rPr>
          <w:rFonts w:ascii="Times New Roman" w:hAnsi="Times New Roman" w:cs="Times New Roman"/>
          <w:sz w:val="28"/>
          <w:szCs w:val="28"/>
        </w:rPr>
        <w:t>д.Трубичино</w:t>
      </w:r>
      <w:proofErr w:type="spellEnd"/>
      <w:r w:rsidRPr="002F4119">
        <w:rPr>
          <w:rFonts w:ascii="Times New Roman" w:hAnsi="Times New Roman" w:cs="Times New Roman"/>
          <w:sz w:val="28"/>
          <w:szCs w:val="28"/>
        </w:rPr>
        <w:t xml:space="preserve"> и </w:t>
      </w:r>
      <w:proofErr w:type="spellStart"/>
      <w:r w:rsidRPr="002F4119">
        <w:rPr>
          <w:rFonts w:ascii="Times New Roman" w:hAnsi="Times New Roman" w:cs="Times New Roman"/>
          <w:sz w:val="28"/>
          <w:szCs w:val="28"/>
        </w:rPr>
        <w:t>п.Тесово-Нетыльский</w:t>
      </w:r>
      <w:proofErr w:type="spellEnd"/>
      <w:r w:rsidRPr="002F4119">
        <w:rPr>
          <w:rFonts w:ascii="Times New Roman" w:hAnsi="Times New Roman" w:cs="Times New Roman"/>
          <w:sz w:val="28"/>
          <w:szCs w:val="28"/>
        </w:rPr>
        <w:t xml:space="preserve">. </w:t>
      </w:r>
    </w:p>
    <w:p w:rsidR="002F4119" w:rsidRPr="002F4119" w:rsidRDefault="002F4119" w:rsidP="00A61005">
      <w:pPr>
        <w:spacing w:after="0" w:line="240" w:lineRule="auto"/>
        <w:ind w:firstLine="720"/>
        <w:jc w:val="both"/>
        <w:rPr>
          <w:rFonts w:ascii="Times New Roman" w:hAnsi="Times New Roman" w:cs="Times New Roman"/>
          <w:sz w:val="28"/>
          <w:szCs w:val="28"/>
        </w:rPr>
      </w:pPr>
      <w:r w:rsidRPr="002F4119">
        <w:rPr>
          <w:rFonts w:ascii="Times New Roman" w:hAnsi="Times New Roman" w:cs="Times New Roman"/>
          <w:sz w:val="28"/>
          <w:szCs w:val="28"/>
        </w:rPr>
        <w:t xml:space="preserve">В районе продолжают работу </w:t>
      </w:r>
      <w:r w:rsidRPr="002F4119">
        <w:rPr>
          <w:rFonts w:ascii="Times New Roman" w:hAnsi="Times New Roman" w:cs="Times New Roman"/>
          <w:bCs/>
          <w:sz w:val="28"/>
          <w:szCs w:val="28"/>
        </w:rPr>
        <w:t>4 хлебопекарных предприятия</w:t>
      </w:r>
      <w:r w:rsidRPr="002F4119">
        <w:rPr>
          <w:rFonts w:ascii="Times New Roman" w:hAnsi="Times New Roman" w:cs="Times New Roman"/>
          <w:sz w:val="28"/>
          <w:szCs w:val="28"/>
        </w:rPr>
        <w:t xml:space="preserve">: </w:t>
      </w:r>
    </w:p>
    <w:p w:rsidR="002F4119" w:rsidRPr="002F4119" w:rsidRDefault="002F4119" w:rsidP="00A61005">
      <w:pPr>
        <w:spacing w:after="0" w:line="240" w:lineRule="auto"/>
        <w:ind w:firstLine="690"/>
        <w:jc w:val="both"/>
        <w:rPr>
          <w:rFonts w:ascii="Times New Roman" w:hAnsi="Times New Roman" w:cs="Times New Roman"/>
          <w:sz w:val="28"/>
          <w:szCs w:val="28"/>
        </w:rPr>
      </w:pPr>
      <w:r w:rsidRPr="002F4119">
        <w:rPr>
          <w:rFonts w:ascii="Times New Roman" w:hAnsi="Times New Roman" w:cs="Times New Roman"/>
          <w:sz w:val="28"/>
          <w:szCs w:val="28"/>
        </w:rPr>
        <w:t>- хлебозавод, ООО «</w:t>
      </w:r>
      <w:proofErr w:type="spellStart"/>
      <w:r w:rsidRPr="002F4119">
        <w:rPr>
          <w:rFonts w:ascii="Times New Roman" w:hAnsi="Times New Roman" w:cs="Times New Roman"/>
          <w:sz w:val="28"/>
          <w:szCs w:val="28"/>
        </w:rPr>
        <w:t>Новоселицкий</w:t>
      </w:r>
      <w:proofErr w:type="spellEnd"/>
      <w:r w:rsidRPr="002F4119">
        <w:rPr>
          <w:rFonts w:ascii="Times New Roman" w:hAnsi="Times New Roman" w:cs="Times New Roman"/>
          <w:sz w:val="28"/>
          <w:szCs w:val="28"/>
        </w:rPr>
        <w:t xml:space="preserve"> хлеб» д. Новоселицы;</w:t>
      </w:r>
    </w:p>
    <w:p w:rsidR="002F4119" w:rsidRPr="002F4119" w:rsidRDefault="002F4119" w:rsidP="00A61005">
      <w:pPr>
        <w:spacing w:after="0" w:line="240" w:lineRule="auto"/>
        <w:ind w:firstLine="690"/>
        <w:jc w:val="both"/>
        <w:rPr>
          <w:rFonts w:ascii="Times New Roman" w:hAnsi="Times New Roman" w:cs="Times New Roman"/>
          <w:sz w:val="28"/>
          <w:szCs w:val="28"/>
        </w:rPr>
      </w:pPr>
      <w:r w:rsidRPr="002F4119">
        <w:rPr>
          <w:rFonts w:ascii="Times New Roman" w:hAnsi="Times New Roman" w:cs="Times New Roman"/>
          <w:sz w:val="28"/>
          <w:szCs w:val="28"/>
        </w:rPr>
        <w:t>- мини-пекарня ИП Васильева А.А., д. Витка;</w:t>
      </w:r>
    </w:p>
    <w:p w:rsidR="002F4119" w:rsidRPr="002F4119" w:rsidRDefault="002F4119" w:rsidP="00A61005">
      <w:pPr>
        <w:spacing w:after="0" w:line="240" w:lineRule="auto"/>
        <w:ind w:firstLine="705"/>
        <w:jc w:val="both"/>
        <w:rPr>
          <w:rFonts w:ascii="Times New Roman" w:hAnsi="Times New Roman" w:cs="Times New Roman"/>
          <w:sz w:val="28"/>
          <w:szCs w:val="28"/>
        </w:rPr>
      </w:pPr>
      <w:r w:rsidRPr="002F4119">
        <w:rPr>
          <w:rFonts w:ascii="Times New Roman" w:hAnsi="Times New Roman" w:cs="Times New Roman"/>
          <w:sz w:val="28"/>
          <w:szCs w:val="28"/>
        </w:rPr>
        <w:t xml:space="preserve">- мини-пекарня ИП Широков В.И., п. </w:t>
      </w:r>
      <w:proofErr w:type="spellStart"/>
      <w:r w:rsidRPr="002F4119">
        <w:rPr>
          <w:rFonts w:ascii="Times New Roman" w:hAnsi="Times New Roman" w:cs="Times New Roman"/>
          <w:sz w:val="28"/>
          <w:szCs w:val="28"/>
        </w:rPr>
        <w:t>Панковка</w:t>
      </w:r>
      <w:proofErr w:type="spellEnd"/>
      <w:r w:rsidRPr="002F4119">
        <w:rPr>
          <w:rFonts w:ascii="Times New Roman" w:hAnsi="Times New Roman" w:cs="Times New Roman"/>
          <w:sz w:val="28"/>
          <w:szCs w:val="28"/>
        </w:rPr>
        <w:t>;</w:t>
      </w:r>
    </w:p>
    <w:p w:rsidR="002F4119" w:rsidRPr="002F4119" w:rsidRDefault="002F4119" w:rsidP="00A61005">
      <w:pPr>
        <w:spacing w:after="0" w:line="240" w:lineRule="auto"/>
        <w:ind w:firstLine="690"/>
        <w:jc w:val="both"/>
        <w:rPr>
          <w:rFonts w:ascii="Times New Roman" w:hAnsi="Times New Roman" w:cs="Times New Roman"/>
          <w:sz w:val="28"/>
          <w:szCs w:val="28"/>
        </w:rPr>
      </w:pPr>
      <w:r w:rsidRPr="002F4119">
        <w:rPr>
          <w:rFonts w:ascii="Times New Roman" w:hAnsi="Times New Roman" w:cs="Times New Roman"/>
          <w:sz w:val="28"/>
          <w:szCs w:val="28"/>
        </w:rPr>
        <w:t xml:space="preserve">- мини-пекарня ООО «Мста», с. </w:t>
      </w:r>
      <w:proofErr w:type="spellStart"/>
      <w:r w:rsidRPr="002F4119">
        <w:rPr>
          <w:rFonts w:ascii="Times New Roman" w:hAnsi="Times New Roman" w:cs="Times New Roman"/>
          <w:sz w:val="28"/>
          <w:szCs w:val="28"/>
        </w:rPr>
        <w:t>Бронница</w:t>
      </w:r>
      <w:proofErr w:type="spellEnd"/>
      <w:r w:rsidRPr="002F4119">
        <w:rPr>
          <w:rFonts w:ascii="Times New Roman" w:hAnsi="Times New Roman" w:cs="Times New Roman"/>
          <w:sz w:val="28"/>
          <w:szCs w:val="28"/>
        </w:rPr>
        <w:t>.</w:t>
      </w:r>
    </w:p>
    <w:p w:rsidR="002F4119" w:rsidRPr="002F4119" w:rsidRDefault="002F4119" w:rsidP="00A61005">
      <w:pPr>
        <w:spacing w:after="0" w:line="240" w:lineRule="auto"/>
        <w:ind w:firstLine="708"/>
        <w:jc w:val="both"/>
        <w:rPr>
          <w:rFonts w:ascii="Times New Roman" w:hAnsi="Times New Roman" w:cs="Times New Roman"/>
          <w:sz w:val="28"/>
          <w:szCs w:val="28"/>
        </w:rPr>
      </w:pPr>
      <w:r w:rsidRPr="002F4119">
        <w:rPr>
          <w:rFonts w:ascii="Times New Roman" w:hAnsi="Times New Roman" w:cs="Times New Roman"/>
          <w:sz w:val="28"/>
          <w:szCs w:val="28"/>
        </w:rPr>
        <w:t>Основным производителем хлебобулочных изделий остается ООО «</w:t>
      </w:r>
      <w:proofErr w:type="spellStart"/>
      <w:r w:rsidRPr="002F4119">
        <w:rPr>
          <w:rFonts w:ascii="Times New Roman" w:hAnsi="Times New Roman" w:cs="Times New Roman"/>
          <w:sz w:val="28"/>
          <w:szCs w:val="28"/>
        </w:rPr>
        <w:t>Новоселицкий</w:t>
      </w:r>
      <w:proofErr w:type="spellEnd"/>
      <w:r w:rsidRPr="002F4119">
        <w:rPr>
          <w:rFonts w:ascii="Times New Roman" w:hAnsi="Times New Roman" w:cs="Times New Roman"/>
          <w:sz w:val="28"/>
          <w:szCs w:val="28"/>
        </w:rPr>
        <w:t xml:space="preserve"> хлеб».</w:t>
      </w:r>
      <w:r w:rsidRPr="002F4119">
        <w:rPr>
          <w:rFonts w:ascii="Times New Roman" w:hAnsi="Times New Roman" w:cs="Times New Roman"/>
          <w:color w:val="FF0000"/>
          <w:sz w:val="28"/>
          <w:szCs w:val="28"/>
        </w:rPr>
        <w:t xml:space="preserve"> </w:t>
      </w:r>
      <w:r w:rsidRPr="002F4119">
        <w:rPr>
          <w:rFonts w:ascii="Times New Roman" w:hAnsi="Times New Roman" w:cs="Times New Roman"/>
          <w:sz w:val="28"/>
          <w:szCs w:val="28"/>
        </w:rPr>
        <w:t>Ассортимент хлебобулочных изделий насчитывает более 40 наименований, в том числе и йодсодержащие изделия. Выпуск продукции в целом по району составляет 7,7 тонн в сутки.</w:t>
      </w:r>
    </w:p>
    <w:p w:rsidR="002F4119" w:rsidRPr="002F4119" w:rsidRDefault="002F4119" w:rsidP="00A61005">
      <w:pPr>
        <w:spacing w:after="0" w:line="240" w:lineRule="auto"/>
        <w:ind w:firstLine="708"/>
        <w:jc w:val="both"/>
        <w:rPr>
          <w:rFonts w:ascii="Times New Roman" w:hAnsi="Times New Roman" w:cs="Times New Roman"/>
          <w:sz w:val="28"/>
          <w:szCs w:val="28"/>
        </w:rPr>
      </w:pPr>
      <w:r w:rsidRPr="002F4119">
        <w:rPr>
          <w:rFonts w:ascii="Times New Roman" w:hAnsi="Times New Roman" w:cs="Times New Roman"/>
          <w:sz w:val="28"/>
          <w:szCs w:val="28"/>
        </w:rPr>
        <w:t xml:space="preserve">Сеть действующих предприятий общественного питания составляет 38 объектов (в том числе 19 в образовательных учреждениях района) на 2045 посадочных места. </w:t>
      </w:r>
    </w:p>
    <w:p w:rsidR="005139A2" w:rsidRDefault="002F4119" w:rsidP="00A61005">
      <w:pPr>
        <w:spacing w:after="0" w:line="240" w:lineRule="auto"/>
        <w:ind w:firstLine="708"/>
        <w:jc w:val="both"/>
        <w:rPr>
          <w:rFonts w:ascii="Times New Roman" w:hAnsi="Times New Roman" w:cs="Times New Roman"/>
          <w:sz w:val="28"/>
          <w:szCs w:val="28"/>
        </w:rPr>
      </w:pPr>
      <w:r w:rsidRPr="002F4119">
        <w:rPr>
          <w:rFonts w:ascii="Times New Roman" w:hAnsi="Times New Roman" w:cs="Times New Roman"/>
          <w:sz w:val="28"/>
          <w:szCs w:val="28"/>
        </w:rPr>
        <w:t xml:space="preserve">  Оборот общественного питания в муниципальном районе за 2020 года составил </w:t>
      </w:r>
      <w:r w:rsidR="005139A2" w:rsidRPr="005139A2">
        <w:rPr>
          <w:rFonts w:ascii="Times New Roman" w:hAnsi="Times New Roman" w:cs="Times New Roman"/>
          <w:sz w:val="28"/>
          <w:szCs w:val="28"/>
        </w:rPr>
        <w:t>164.2</w:t>
      </w:r>
      <w:r w:rsidRPr="005139A2">
        <w:rPr>
          <w:rFonts w:ascii="Times New Roman" w:hAnsi="Times New Roman" w:cs="Times New Roman"/>
          <w:sz w:val="28"/>
          <w:szCs w:val="28"/>
        </w:rPr>
        <w:t xml:space="preserve"> млн. руб., или </w:t>
      </w:r>
      <w:r w:rsidR="005139A2" w:rsidRPr="005139A2">
        <w:rPr>
          <w:rFonts w:ascii="Times New Roman" w:hAnsi="Times New Roman" w:cs="Times New Roman"/>
          <w:sz w:val="28"/>
          <w:szCs w:val="28"/>
        </w:rPr>
        <w:t>78.1</w:t>
      </w:r>
      <w:r w:rsidRPr="005139A2">
        <w:rPr>
          <w:rFonts w:ascii="Times New Roman" w:hAnsi="Times New Roman" w:cs="Times New Roman"/>
          <w:sz w:val="28"/>
          <w:szCs w:val="28"/>
        </w:rPr>
        <w:t>%,</w:t>
      </w:r>
      <w:r w:rsidR="005139A2" w:rsidRPr="005139A2">
        <w:rPr>
          <w:rFonts w:ascii="Times New Roman" w:hAnsi="Times New Roman" w:cs="Times New Roman"/>
          <w:sz w:val="28"/>
          <w:szCs w:val="28"/>
        </w:rPr>
        <w:t xml:space="preserve"> 16</w:t>
      </w:r>
      <w:r w:rsidRPr="002F4119">
        <w:rPr>
          <w:rFonts w:ascii="Times New Roman" w:hAnsi="Times New Roman" w:cs="Times New Roman"/>
          <w:sz w:val="28"/>
          <w:szCs w:val="28"/>
        </w:rPr>
        <w:t xml:space="preserve"> место по области. </w:t>
      </w:r>
    </w:p>
    <w:p w:rsidR="002F4119" w:rsidRPr="002F4119" w:rsidRDefault="002F4119" w:rsidP="00A61005">
      <w:pPr>
        <w:spacing w:after="0" w:line="240" w:lineRule="auto"/>
        <w:ind w:firstLine="708"/>
        <w:jc w:val="both"/>
        <w:rPr>
          <w:rFonts w:ascii="Times New Roman" w:hAnsi="Times New Roman" w:cs="Times New Roman"/>
          <w:sz w:val="28"/>
          <w:szCs w:val="28"/>
        </w:rPr>
      </w:pPr>
      <w:r w:rsidRPr="002F4119">
        <w:rPr>
          <w:rFonts w:ascii="Times New Roman" w:hAnsi="Times New Roman" w:cs="Times New Roman"/>
          <w:sz w:val="28"/>
          <w:szCs w:val="28"/>
        </w:rPr>
        <w:t>Бытовые услуги населению на территории муниципального района представлены</w:t>
      </w:r>
      <w:r w:rsidRPr="002F4119">
        <w:rPr>
          <w:rFonts w:ascii="Times New Roman" w:hAnsi="Times New Roman" w:cs="Times New Roman"/>
          <w:sz w:val="28"/>
          <w:szCs w:val="28"/>
        </w:rPr>
        <w:tab/>
        <w:t xml:space="preserve">15 юридическими лицами и 47 индивидуальными предпринимателями. Населению района оказывается более 10 видов бытовых услуг (ремонт и пошив швейных изделий, ритуальные услуги, парикмахерские, ремонт обуви, услуги бань, услуги автостоянок, ремонт автотранспорта, изготовление металлоизделий, транспортные услуги и прочие). Кроме того, ООО «Дружба» заключен договор с ООО «Луч» </w:t>
      </w:r>
      <w:proofErr w:type="spellStart"/>
      <w:r w:rsidRPr="002F4119">
        <w:rPr>
          <w:rFonts w:ascii="Times New Roman" w:hAnsi="Times New Roman" w:cs="Times New Roman"/>
          <w:sz w:val="28"/>
          <w:szCs w:val="28"/>
        </w:rPr>
        <w:t>В.Новгорода</w:t>
      </w:r>
      <w:proofErr w:type="spellEnd"/>
      <w:r w:rsidRPr="002F4119">
        <w:rPr>
          <w:rFonts w:ascii="Times New Roman" w:hAnsi="Times New Roman" w:cs="Times New Roman"/>
          <w:sz w:val="28"/>
          <w:szCs w:val="28"/>
        </w:rPr>
        <w:t xml:space="preserve"> на оказание услуг по химчистке одежды и прачечных услуг.</w:t>
      </w:r>
    </w:p>
    <w:p w:rsidR="002F4119" w:rsidRPr="002F4119" w:rsidRDefault="002F4119" w:rsidP="00A61005">
      <w:pPr>
        <w:pStyle w:val="21"/>
        <w:widowControl/>
        <w:tabs>
          <w:tab w:val="left" w:pos="0"/>
          <w:tab w:val="left" w:pos="360"/>
        </w:tabs>
        <w:spacing w:before="0" w:after="0"/>
        <w:ind w:firstLine="705"/>
        <w:jc w:val="both"/>
        <w:rPr>
          <w:rFonts w:ascii="Times New Roman" w:hAnsi="Times New Roman" w:cs="Times New Roman"/>
          <w:color w:val="2D2D2D"/>
          <w:spacing w:val="2"/>
          <w:szCs w:val="28"/>
          <w:lang w:val="ru-RU"/>
        </w:rPr>
      </w:pPr>
      <w:r w:rsidRPr="002F4119">
        <w:rPr>
          <w:rFonts w:ascii="Times New Roman" w:hAnsi="Times New Roman" w:cs="Times New Roman"/>
          <w:b w:val="0"/>
          <w:color w:val="auto"/>
          <w:szCs w:val="28"/>
          <w:lang w:val="ru-RU"/>
        </w:rPr>
        <w:t>Услуги парикмахерских, автостоянок, автомоек на территории муниципального района оказывают в основном индивидуальные предприниматели, которые не учитываются в статистическом отчете.</w:t>
      </w:r>
    </w:p>
    <w:p w:rsidR="002F4119" w:rsidRPr="009E352A" w:rsidRDefault="002F4119" w:rsidP="00A61005">
      <w:pPr>
        <w:spacing w:after="0" w:line="240" w:lineRule="auto"/>
      </w:pPr>
    </w:p>
    <w:p w:rsidR="003D4926" w:rsidRPr="009E352A" w:rsidRDefault="002638CB" w:rsidP="007F0B4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r>
      <w:r w:rsidR="009E352A" w:rsidRPr="009E352A">
        <w:rPr>
          <w:rFonts w:ascii="Times New Roman" w:hAnsi="Times New Roman" w:cs="Times New Roman"/>
          <w:b/>
          <w:sz w:val="28"/>
          <w:szCs w:val="28"/>
        </w:rPr>
        <w:lastRenderedPageBreak/>
        <w:t xml:space="preserve">7. </w:t>
      </w:r>
      <w:r w:rsidR="00436085" w:rsidRPr="009E352A">
        <w:rPr>
          <w:rFonts w:ascii="Times New Roman" w:hAnsi="Times New Roman" w:cs="Times New Roman"/>
          <w:b/>
          <w:sz w:val="28"/>
          <w:szCs w:val="28"/>
        </w:rPr>
        <w:t>РАЗВИТИЕ МАЛОГО И СРЕДНЕГО ПРЕДПРИНИМАТЕЛЬСТВА</w:t>
      </w:r>
      <w:r w:rsidR="00225568" w:rsidRPr="009E352A">
        <w:rPr>
          <w:rFonts w:ascii="Times New Roman" w:hAnsi="Times New Roman" w:cs="Times New Roman"/>
          <w:b/>
          <w:sz w:val="28"/>
          <w:szCs w:val="28"/>
        </w:rPr>
        <w:t xml:space="preserve"> </w:t>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 xml:space="preserve">В целях создания условий для </w:t>
      </w:r>
      <w:proofErr w:type="gramStart"/>
      <w:r w:rsidRPr="009E352A">
        <w:rPr>
          <w:rFonts w:ascii="Times New Roman" w:hAnsi="Times New Roman" w:cs="Times New Roman"/>
          <w:sz w:val="28"/>
          <w:szCs w:val="28"/>
        </w:rPr>
        <w:t>развития  малого</w:t>
      </w:r>
      <w:proofErr w:type="gramEnd"/>
      <w:r w:rsidRPr="009E352A">
        <w:rPr>
          <w:rFonts w:ascii="Times New Roman" w:hAnsi="Times New Roman" w:cs="Times New Roman"/>
          <w:sz w:val="28"/>
          <w:szCs w:val="28"/>
        </w:rPr>
        <w:t xml:space="preserve"> и среднего предпринимательства в районе реализуются мероприятия в соответствии с муниципальной программой «Развитие малого и среднего предпринимательства в Новгородском муниципальном районе на 2020-2022 годы», утвержденной постановлением Администрации Новгородского муниципального района от  06.12.2019 №621.</w:t>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 xml:space="preserve">По данным сайта </w:t>
      </w:r>
      <w:proofErr w:type="spellStart"/>
      <w:r w:rsidRPr="009E352A">
        <w:rPr>
          <w:rFonts w:ascii="Times New Roman" w:hAnsi="Times New Roman" w:cs="Times New Roman"/>
          <w:sz w:val="28"/>
          <w:szCs w:val="28"/>
        </w:rPr>
        <w:t>Налог.ру</w:t>
      </w:r>
      <w:proofErr w:type="spellEnd"/>
      <w:r w:rsidRPr="009E352A">
        <w:rPr>
          <w:rFonts w:ascii="Times New Roman" w:hAnsi="Times New Roman" w:cs="Times New Roman"/>
          <w:sz w:val="28"/>
          <w:szCs w:val="28"/>
        </w:rPr>
        <w:t xml:space="preserve"> количество хозяйствующих субъектов Новгородского муниципального района в Едином реестре субъектов МСП (далее - реестр) на 01.01.21 составило 2038ед., уменьшилось за год на 31ед., Наибольшее снижение количества субъектов МСП наблюдалось в следующих отраслях: обрабатывающие производства, строительство, торговля, транспортировка и хранение. </w:t>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В соответствии с законом №422 от 27.11.2018 с 01 июля 2020 года физические лица, в том числе предприниматели применяют специальный налоговый режим «Налог на профессиональный доход».  По состоянию на 01.01.2021 года количество зарегистрированных физических лиц и индивидуальных предпринимателей на территории Новгородского муниципального района, применяющих налоговый режим «Налог на профессиональный доход» составляет 445 ед.</w:t>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Субъекты МСП осуществляют свою деятельность, в основном, по следующим видам экономической деятельности: в обрабатывающих производствах (7%), в сфере торговли (29%), транспортировка и хранение (18%), строительство (13%).</w:t>
      </w:r>
    </w:p>
    <w:p w:rsidR="002638CB" w:rsidRDefault="002638CB" w:rsidP="009E352A">
      <w:pPr>
        <w:spacing w:after="0" w:line="240" w:lineRule="auto"/>
        <w:ind w:firstLine="709"/>
        <w:jc w:val="both"/>
        <w:rPr>
          <w:rFonts w:ascii="Times New Roman" w:hAnsi="Times New Roman" w:cs="Times New Roman"/>
          <w:b/>
          <w:sz w:val="28"/>
          <w:szCs w:val="28"/>
        </w:rPr>
      </w:pPr>
    </w:p>
    <w:p w:rsidR="009E352A" w:rsidRPr="009E352A" w:rsidRDefault="009E352A" w:rsidP="009E352A">
      <w:pPr>
        <w:spacing w:after="0" w:line="240" w:lineRule="auto"/>
        <w:ind w:firstLine="709"/>
        <w:jc w:val="both"/>
        <w:rPr>
          <w:rFonts w:ascii="Times New Roman" w:hAnsi="Times New Roman" w:cs="Times New Roman"/>
          <w:b/>
          <w:sz w:val="28"/>
          <w:szCs w:val="28"/>
        </w:rPr>
      </w:pPr>
      <w:r w:rsidRPr="009E352A">
        <w:rPr>
          <w:rFonts w:ascii="Times New Roman" w:hAnsi="Times New Roman" w:cs="Times New Roman"/>
          <w:b/>
          <w:sz w:val="28"/>
          <w:szCs w:val="28"/>
        </w:rPr>
        <w:t>План по количеству субъектов МСП с учетом декомпозиции по основным видам экономической деятельности за год:</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721"/>
        <w:gridCol w:w="1511"/>
        <w:gridCol w:w="1459"/>
        <w:gridCol w:w="2213"/>
      </w:tblGrid>
      <w:tr w:rsidR="009E352A" w:rsidRPr="009E352A" w:rsidTr="00F002D4">
        <w:trPr>
          <w:trHeight w:val="495"/>
        </w:trPr>
        <w:tc>
          <w:tcPr>
            <w:tcW w:w="0" w:type="auto"/>
            <w:vMerge w:val="restart"/>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 п/п</w:t>
            </w:r>
          </w:p>
        </w:tc>
        <w:tc>
          <w:tcPr>
            <w:tcW w:w="0" w:type="auto"/>
            <w:vMerge w:val="restart"/>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Наименование вида деятельности (по ОКВЭД)</w:t>
            </w:r>
          </w:p>
        </w:tc>
        <w:tc>
          <w:tcPr>
            <w:tcW w:w="0" w:type="auto"/>
            <w:gridSpan w:val="3"/>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Количество субъектов МСП, включая ИП (ед., всего), из них:</w:t>
            </w:r>
          </w:p>
        </w:tc>
      </w:tr>
      <w:tr w:rsidR="009E352A" w:rsidRPr="009E352A" w:rsidTr="00F002D4">
        <w:tc>
          <w:tcPr>
            <w:tcW w:w="0" w:type="auto"/>
            <w:vMerge/>
            <w:shd w:val="clear" w:color="auto" w:fill="auto"/>
          </w:tcPr>
          <w:p w:rsidR="009E352A" w:rsidRPr="009E352A" w:rsidRDefault="009E352A" w:rsidP="009E352A">
            <w:pPr>
              <w:spacing w:after="0" w:line="240" w:lineRule="auto"/>
              <w:rPr>
                <w:rFonts w:ascii="Times New Roman" w:hAnsi="Times New Roman" w:cs="Times New Roman"/>
                <w:sz w:val="24"/>
                <w:szCs w:val="24"/>
              </w:rPr>
            </w:pPr>
          </w:p>
        </w:tc>
        <w:tc>
          <w:tcPr>
            <w:tcW w:w="0" w:type="auto"/>
            <w:vMerge/>
            <w:shd w:val="clear" w:color="auto" w:fill="auto"/>
          </w:tcPr>
          <w:p w:rsidR="009E352A" w:rsidRPr="009E352A" w:rsidRDefault="009E352A" w:rsidP="009E352A">
            <w:pPr>
              <w:spacing w:after="0" w:line="240" w:lineRule="auto"/>
              <w:rPr>
                <w:rFonts w:ascii="Times New Roman" w:hAnsi="Times New Roman" w:cs="Times New Roman"/>
                <w:sz w:val="24"/>
                <w:szCs w:val="24"/>
              </w:rPr>
            </w:pP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Целевой за 2020 год, ед.</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proofErr w:type="gramStart"/>
            <w:r w:rsidRPr="009E352A">
              <w:rPr>
                <w:rFonts w:ascii="Times New Roman" w:hAnsi="Times New Roman" w:cs="Times New Roman"/>
                <w:sz w:val="24"/>
                <w:szCs w:val="24"/>
              </w:rPr>
              <w:t>Факт  на</w:t>
            </w:r>
            <w:proofErr w:type="gramEnd"/>
            <w:r w:rsidRPr="009E352A">
              <w:rPr>
                <w:rFonts w:ascii="Times New Roman" w:hAnsi="Times New Roman" w:cs="Times New Roman"/>
                <w:sz w:val="24"/>
                <w:szCs w:val="24"/>
              </w:rPr>
              <w:t xml:space="preserve"> 01.01.21, ед.</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Отклонение от целевого за 2020 год, ед.</w:t>
            </w:r>
          </w:p>
        </w:tc>
      </w:tr>
      <w:tr w:rsidR="009E352A" w:rsidRPr="009E352A" w:rsidTr="00F002D4">
        <w:trPr>
          <w:trHeight w:val="749"/>
        </w:trPr>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1.</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Сельское, лесное хозяйство, охота, рыболовство и рыбоводство (</w:t>
            </w:r>
            <w:proofErr w:type="spellStart"/>
            <w:r w:rsidRPr="009E352A">
              <w:rPr>
                <w:rFonts w:ascii="Times New Roman" w:hAnsi="Times New Roman" w:cs="Times New Roman"/>
                <w:sz w:val="24"/>
                <w:szCs w:val="24"/>
              </w:rPr>
              <w:t>разд.A</w:t>
            </w:r>
            <w:proofErr w:type="spellEnd"/>
            <w:r w:rsidRPr="009E352A">
              <w:rPr>
                <w:rFonts w:ascii="Times New Roman" w:hAnsi="Times New Roman" w:cs="Times New Roman"/>
                <w:sz w:val="24"/>
                <w:szCs w:val="24"/>
              </w:rPr>
              <w:t>, 01-03)</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153</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154</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+1</w:t>
            </w:r>
          </w:p>
        </w:tc>
      </w:tr>
      <w:tr w:rsidR="009E352A" w:rsidRPr="009E352A" w:rsidTr="00F002D4">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2.</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Обрабатывающие производства (</w:t>
            </w:r>
            <w:proofErr w:type="spellStart"/>
            <w:r w:rsidRPr="009E352A">
              <w:rPr>
                <w:rFonts w:ascii="Times New Roman" w:hAnsi="Times New Roman" w:cs="Times New Roman"/>
                <w:sz w:val="24"/>
                <w:szCs w:val="24"/>
              </w:rPr>
              <w:t>Разд.C</w:t>
            </w:r>
            <w:proofErr w:type="spellEnd"/>
            <w:r w:rsidRPr="009E352A">
              <w:rPr>
                <w:rFonts w:ascii="Times New Roman" w:hAnsi="Times New Roman" w:cs="Times New Roman"/>
                <w:sz w:val="24"/>
                <w:szCs w:val="24"/>
              </w:rPr>
              <w:t>, 10-33)</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169</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156</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-13</w:t>
            </w:r>
          </w:p>
        </w:tc>
      </w:tr>
      <w:tr w:rsidR="009E352A" w:rsidRPr="009E352A" w:rsidTr="00F002D4">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3.</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proofErr w:type="gramStart"/>
            <w:r w:rsidRPr="009E352A">
              <w:rPr>
                <w:rFonts w:ascii="Times New Roman" w:hAnsi="Times New Roman" w:cs="Times New Roman"/>
                <w:sz w:val="24"/>
                <w:szCs w:val="24"/>
              </w:rPr>
              <w:t>Строительство  (</w:t>
            </w:r>
            <w:proofErr w:type="spellStart"/>
            <w:proofErr w:type="gramEnd"/>
            <w:r w:rsidRPr="009E352A">
              <w:rPr>
                <w:rFonts w:ascii="Times New Roman" w:hAnsi="Times New Roman" w:cs="Times New Roman"/>
                <w:sz w:val="24"/>
                <w:szCs w:val="24"/>
              </w:rPr>
              <w:t>разд.F</w:t>
            </w:r>
            <w:proofErr w:type="spellEnd"/>
            <w:r w:rsidRPr="009E352A">
              <w:rPr>
                <w:rFonts w:ascii="Times New Roman" w:hAnsi="Times New Roman" w:cs="Times New Roman"/>
                <w:sz w:val="24"/>
                <w:szCs w:val="24"/>
              </w:rPr>
              <w:t>, 41-43)</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279</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270</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-9</w:t>
            </w:r>
          </w:p>
        </w:tc>
      </w:tr>
      <w:tr w:rsidR="009E352A" w:rsidRPr="009E352A" w:rsidTr="00F002D4">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4.</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Торговля (</w:t>
            </w:r>
            <w:proofErr w:type="spellStart"/>
            <w:r w:rsidRPr="009E352A">
              <w:rPr>
                <w:rFonts w:ascii="Times New Roman" w:hAnsi="Times New Roman" w:cs="Times New Roman"/>
                <w:sz w:val="24"/>
                <w:szCs w:val="24"/>
              </w:rPr>
              <w:t>Разд.G</w:t>
            </w:r>
            <w:proofErr w:type="spellEnd"/>
            <w:r w:rsidRPr="009E352A">
              <w:rPr>
                <w:rFonts w:ascii="Times New Roman" w:hAnsi="Times New Roman" w:cs="Times New Roman"/>
                <w:sz w:val="24"/>
                <w:szCs w:val="24"/>
              </w:rPr>
              <w:t>, 45-47)</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719</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594</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-125</w:t>
            </w:r>
          </w:p>
        </w:tc>
      </w:tr>
      <w:tr w:rsidR="009E352A" w:rsidRPr="009E352A" w:rsidTr="00F002D4">
        <w:trPr>
          <w:trHeight w:val="425"/>
        </w:trPr>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5.</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Транспортировка и хранение (Разд. H, 49-53)</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417</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363</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-54</w:t>
            </w:r>
          </w:p>
        </w:tc>
      </w:tr>
      <w:tr w:rsidR="009E352A" w:rsidRPr="009E352A" w:rsidTr="00F002D4">
        <w:trPr>
          <w:trHeight w:val="337"/>
        </w:trPr>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6.</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Другие виды экономической деятельности</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553</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501</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-52</w:t>
            </w:r>
          </w:p>
        </w:tc>
      </w:tr>
      <w:tr w:rsidR="009E352A" w:rsidRPr="009E352A" w:rsidTr="00F002D4">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ВСЕГО</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2290</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2038</w:t>
            </w:r>
          </w:p>
        </w:tc>
        <w:tc>
          <w:tcPr>
            <w:tcW w:w="0" w:type="auto"/>
            <w:shd w:val="clear" w:color="auto" w:fill="auto"/>
          </w:tcPr>
          <w:p w:rsidR="009E352A" w:rsidRPr="009E352A" w:rsidRDefault="009E352A" w:rsidP="009E352A">
            <w:pPr>
              <w:spacing w:after="0" w:line="240" w:lineRule="auto"/>
              <w:rPr>
                <w:rFonts w:ascii="Times New Roman" w:hAnsi="Times New Roman" w:cs="Times New Roman"/>
                <w:sz w:val="24"/>
                <w:szCs w:val="24"/>
              </w:rPr>
            </w:pPr>
            <w:r w:rsidRPr="009E352A">
              <w:rPr>
                <w:rFonts w:ascii="Times New Roman" w:hAnsi="Times New Roman" w:cs="Times New Roman"/>
                <w:sz w:val="24"/>
                <w:szCs w:val="24"/>
              </w:rPr>
              <w:t>-252</w:t>
            </w:r>
          </w:p>
        </w:tc>
      </w:tr>
    </w:tbl>
    <w:p w:rsidR="002638CB" w:rsidRDefault="002638CB" w:rsidP="009E352A">
      <w:pPr>
        <w:spacing w:after="0" w:line="240" w:lineRule="auto"/>
        <w:ind w:firstLine="709"/>
        <w:jc w:val="both"/>
        <w:rPr>
          <w:rFonts w:ascii="Times New Roman" w:hAnsi="Times New Roman" w:cs="Times New Roman"/>
          <w:sz w:val="28"/>
          <w:szCs w:val="28"/>
        </w:rPr>
      </w:pPr>
    </w:p>
    <w:p w:rsidR="002638CB" w:rsidRDefault="002638CB">
      <w:pPr>
        <w:widowControl/>
        <w:suppressAutoHyphens w:val="0"/>
        <w:autoSpaceDN/>
        <w:textAlignment w:val="auto"/>
        <w:rPr>
          <w:rFonts w:ascii="Times New Roman" w:hAnsi="Times New Roman" w:cs="Times New Roman"/>
          <w:sz w:val="28"/>
          <w:szCs w:val="28"/>
        </w:rPr>
      </w:pPr>
      <w:r>
        <w:rPr>
          <w:rFonts w:ascii="Times New Roman" w:hAnsi="Times New Roman" w:cs="Times New Roman"/>
          <w:sz w:val="28"/>
          <w:szCs w:val="28"/>
        </w:rPr>
        <w:br w:type="page"/>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lastRenderedPageBreak/>
        <w:t xml:space="preserve">В разрезе поселений по количеству субъектов МСП лидирующие позиции традиционно занимают Панковское городское поселение, </w:t>
      </w:r>
      <w:proofErr w:type="spellStart"/>
      <w:r w:rsidRPr="009E352A">
        <w:rPr>
          <w:rFonts w:ascii="Times New Roman" w:hAnsi="Times New Roman" w:cs="Times New Roman"/>
          <w:sz w:val="28"/>
          <w:szCs w:val="28"/>
        </w:rPr>
        <w:t>Ермолинское</w:t>
      </w:r>
      <w:proofErr w:type="spellEnd"/>
      <w:r w:rsidRPr="009E352A">
        <w:rPr>
          <w:rFonts w:ascii="Times New Roman" w:hAnsi="Times New Roman" w:cs="Times New Roman"/>
          <w:sz w:val="28"/>
          <w:szCs w:val="28"/>
        </w:rPr>
        <w:t xml:space="preserve">, Савинское, </w:t>
      </w:r>
      <w:proofErr w:type="spellStart"/>
      <w:r w:rsidRPr="009E352A">
        <w:rPr>
          <w:rFonts w:ascii="Times New Roman" w:hAnsi="Times New Roman" w:cs="Times New Roman"/>
          <w:sz w:val="28"/>
          <w:szCs w:val="28"/>
        </w:rPr>
        <w:t>Трубичинское</w:t>
      </w:r>
      <w:proofErr w:type="spellEnd"/>
      <w:r w:rsidRPr="009E352A">
        <w:rPr>
          <w:rFonts w:ascii="Times New Roman" w:hAnsi="Times New Roman" w:cs="Times New Roman"/>
          <w:sz w:val="28"/>
          <w:szCs w:val="28"/>
        </w:rPr>
        <w:t xml:space="preserve"> сельские поселения:</w:t>
      </w:r>
    </w:p>
    <w:tbl>
      <w:tblPr>
        <w:tblStyle w:val="afa"/>
        <w:tblW w:w="5000" w:type="pct"/>
        <w:tblLook w:val="04A0" w:firstRow="1" w:lastRow="0" w:firstColumn="1" w:lastColumn="0" w:noHBand="0" w:noVBand="1"/>
      </w:tblPr>
      <w:tblGrid>
        <w:gridCol w:w="3356"/>
        <w:gridCol w:w="1505"/>
        <w:gridCol w:w="1505"/>
        <w:gridCol w:w="1508"/>
        <w:gridCol w:w="1471"/>
      </w:tblGrid>
      <w:tr w:rsidR="009E352A" w:rsidRPr="009E352A" w:rsidTr="009E352A">
        <w:tc>
          <w:tcPr>
            <w:tcW w:w="1796"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Поселение</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Целевой на 01.01.21, ед.</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Факт на 01.01.21, ед.</w:t>
            </w:r>
          </w:p>
        </w:tc>
        <w:tc>
          <w:tcPr>
            <w:tcW w:w="807"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Удельный вес на 01.01.21, %</w:t>
            </w:r>
          </w:p>
        </w:tc>
        <w:tc>
          <w:tcPr>
            <w:tcW w:w="788"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Отклонение от целевого за 2020 год, ед.</w:t>
            </w:r>
          </w:p>
        </w:tc>
      </w:tr>
      <w:tr w:rsidR="009E352A" w:rsidRPr="009E352A" w:rsidTr="009E352A">
        <w:tc>
          <w:tcPr>
            <w:tcW w:w="1796" w:type="pct"/>
          </w:tcPr>
          <w:p w:rsidR="009E352A" w:rsidRPr="009E352A" w:rsidRDefault="009E352A" w:rsidP="009E352A">
            <w:pPr>
              <w:rPr>
                <w:rFonts w:ascii="Times New Roman" w:hAnsi="Times New Roman" w:cs="Times New Roman"/>
                <w:sz w:val="24"/>
                <w:szCs w:val="24"/>
              </w:rPr>
            </w:pPr>
            <w:proofErr w:type="spellStart"/>
            <w:r w:rsidRPr="009E352A">
              <w:rPr>
                <w:rFonts w:ascii="Times New Roman" w:hAnsi="Times New Roman" w:cs="Times New Roman"/>
                <w:sz w:val="24"/>
                <w:szCs w:val="24"/>
              </w:rPr>
              <w:t>Борковское</w:t>
            </w:r>
            <w:proofErr w:type="spellEnd"/>
            <w:r w:rsidRPr="009E352A">
              <w:rPr>
                <w:rFonts w:ascii="Times New Roman" w:hAnsi="Times New Roman" w:cs="Times New Roman"/>
                <w:sz w:val="24"/>
                <w:szCs w:val="24"/>
              </w:rPr>
              <w:t xml:space="preserve"> сельское поселение</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78</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74</w:t>
            </w:r>
          </w:p>
        </w:tc>
        <w:tc>
          <w:tcPr>
            <w:tcW w:w="807"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3,6%</w:t>
            </w:r>
          </w:p>
        </w:tc>
        <w:tc>
          <w:tcPr>
            <w:tcW w:w="788"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-4</w:t>
            </w:r>
          </w:p>
        </w:tc>
      </w:tr>
      <w:tr w:rsidR="009E352A" w:rsidRPr="009E352A" w:rsidTr="009E352A">
        <w:tc>
          <w:tcPr>
            <w:tcW w:w="1796" w:type="pct"/>
          </w:tcPr>
          <w:p w:rsidR="009E352A" w:rsidRPr="009E352A" w:rsidRDefault="009E352A" w:rsidP="009E352A">
            <w:pPr>
              <w:rPr>
                <w:rFonts w:ascii="Times New Roman" w:hAnsi="Times New Roman" w:cs="Times New Roman"/>
                <w:sz w:val="24"/>
                <w:szCs w:val="24"/>
              </w:rPr>
            </w:pPr>
            <w:proofErr w:type="spellStart"/>
            <w:r w:rsidRPr="009E352A">
              <w:rPr>
                <w:rFonts w:ascii="Times New Roman" w:hAnsi="Times New Roman" w:cs="Times New Roman"/>
                <w:sz w:val="24"/>
                <w:szCs w:val="24"/>
              </w:rPr>
              <w:t>Бронницкое</w:t>
            </w:r>
            <w:proofErr w:type="spellEnd"/>
            <w:r w:rsidRPr="009E352A">
              <w:rPr>
                <w:rFonts w:ascii="Times New Roman" w:hAnsi="Times New Roman" w:cs="Times New Roman"/>
                <w:sz w:val="24"/>
                <w:szCs w:val="24"/>
              </w:rPr>
              <w:t xml:space="preserve"> сельское поселение</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100</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94</w:t>
            </w:r>
          </w:p>
        </w:tc>
        <w:tc>
          <w:tcPr>
            <w:tcW w:w="807"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4,6%</w:t>
            </w:r>
          </w:p>
        </w:tc>
        <w:tc>
          <w:tcPr>
            <w:tcW w:w="788"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-6</w:t>
            </w:r>
          </w:p>
        </w:tc>
      </w:tr>
      <w:tr w:rsidR="009E352A" w:rsidRPr="009E352A" w:rsidTr="009E352A">
        <w:tc>
          <w:tcPr>
            <w:tcW w:w="1796" w:type="pct"/>
          </w:tcPr>
          <w:p w:rsidR="009E352A" w:rsidRPr="009E352A" w:rsidRDefault="009E352A" w:rsidP="009E352A">
            <w:pPr>
              <w:rPr>
                <w:rFonts w:ascii="Times New Roman" w:hAnsi="Times New Roman" w:cs="Times New Roman"/>
                <w:sz w:val="24"/>
                <w:szCs w:val="24"/>
              </w:rPr>
            </w:pPr>
            <w:proofErr w:type="spellStart"/>
            <w:r w:rsidRPr="009E352A">
              <w:rPr>
                <w:rFonts w:ascii="Times New Roman" w:hAnsi="Times New Roman" w:cs="Times New Roman"/>
                <w:sz w:val="24"/>
                <w:szCs w:val="24"/>
              </w:rPr>
              <w:t>Ермолинское</w:t>
            </w:r>
            <w:proofErr w:type="spellEnd"/>
            <w:r w:rsidRPr="009E352A">
              <w:rPr>
                <w:rFonts w:ascii="Times New Roman" w:hAnsi="Times New Roman" w:cs="Times New Roman"/>
                <w:sz w:val="24"/>
                <w:szCs w:val="24"/>
              </w:rPr>
              <w:t xml:space="preserve"> сельское поселение</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616</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515</w:t>
            </w:r>
          </w:p>
        </w:tc>
        <w:tc>
          <w:tcPr>
            <w:tcW w:w="807"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25,2%</w:t>
            </w:r>
          </w:p>
        </w:tc>
        <w:tc>
          <w:tcPr>
            <w:tcW w:w="788"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-101</w:t>
            </w:r>
          </w:p>
        </w:tc>
      </w:tr>
      <w:tr w:rsidR="009E352A" w:rsidRPr="009E352A" w:rsidTr="009E352A">
        <w:tc>
          <w:tcPr>
            <w:tcW w:w="1796" w:type="pct"/>
          </w:tcPr>
          <w:p w:rsidR="009E352A" w:rsidRPr="009E352A" w:rsidRDefault="009E352A" w:rsidP="009E352A">
            <w:pPr>
              <w:rPr>
                <w:rFonts w:ascii="Times New Roman" w:hAnsi="Times New Roman" w:cs="Times New Roman"/>
                <w:sz w:val="24"/>
                <w:szCs w:val="24"/>
              </w:rPr>
            </w:pPr>
            <w:proofErr w:type="spellStart"/>
            <w:r w:rsidRPr="009E352A">
              <w:rPr>
                <w:rFonts w:ascii="Times New Roman" w:hAnsi="Times New Roman" w:cs="Times New Roman"/>
                <w:sz w:val="24"/>
                <w:szCs w:val="24"/>
              </w:rPr>
              <w:t>Лесновское</w:t>
            </w:r>
            <w:proofErr w:type="spellEnd"/>
            <w:r w:rsidRPr="009E352A">
              <w:rPr>
                <w:rFonts w:ascii="Times New Roman" w:hAnsi="Times New Roman" w:cs="Times New Roman"/>
                <w:sz w:val="24"/>
                <w:szCs w:val="24"/>
              </w:rPr>
              <w:t xml:space="preserve"> сельское поселение</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89</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67</w:t>
            </w:r>
          </w:p>
        </w:tc>
        <w:tc>
          <w:tcPr>
            <w:tcW w:w="807"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3,2%</w:t>
            </w:r>
          </w:p>
        </w:tc>
        <w:tc>
          <w:tcPr>
            <w:tcW w:w="788"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-22</w:t>
            </w:r>
          </w:p>
        </w:tc>
      </w:tr>
      <w:tr w:rsidR="009E352A" w:rsidRPr="009E352A" w:rsidTr="009E352A">
        <w:tc>
          <w:tcPr>
            <w:tcW w:w="1796"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Панковское городское поселение</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390</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394</w:t>
            </w:r>
          </w:p>
        </w:tc>
        <w:tc>
          <w:tcPr>
            <w:tcW w:w="807"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19,3%</w:t>
            </w:r>
          </w:p>
        </w:tc>
        <w:tc>
          <w:tcPr>
            <w:tcW w:w="788"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+4</w:t>
            </w:r>
          </w:p>
        </w:tc>
      </w:tr>
      <w:tr w:rsidR="009E352A" w:rsidRPr="009E352A" w:rsidTr="009E352A">
        <w:tc>
          <w:tcPr>
            <w:tcW w:w="1796"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Пролетарское городское поселение</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121</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103</w:t>
            </w:r>
          </w:p>
        </w:tc>
        <w:tc>
          <w:tcPr>
            <w:tcW w:w="807"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5,0%</w:t>
            </w:r>
          </w:p>
        </w:tc>
        <w:tc>
          <w:tcPr>
            <w:tcW w:w="788"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-18</w:t>
            </w:r>
          </w:p>
        </w:tc>
      </w:tr>
      <w:tr w:rsidR="009E352A" w:rsidRPr="009E352A" w:rsidTr="009E352A">
        <w:tc>
          <w:tcPr>
            <w:tcW w:w="1796" w:type="pct"/>
          </w:tcPr>
          <w:p w:rsidR="009E352A" w:rsidRPr="009E352A" w:rsidRDefault="009E352A" w:rsidP="009E352A">
            <w:pPr>
              <w:rPr>
                <w:rFonts w:ascii="Times New Roman" w:hAnsi="Times New Roman" w:cs="Times New Roman"/>
                <w:sz w:val="24"/>
                <w:szCs w:val="24"/>
              </w:rPr>
            </w:pPr>
            <w:proofErr w:type="spellStart"/>
            <w:r w:rsidRPr="009E352A">
              <w:rPr>
                <w:rFonts w:ascii="Times New Roman" w:hAnsi="Times New Roman" w:cs="Times New Roman"/>
                <w:sz w:val="24"/>
                <w:szCs w:val="24"/>
              </w:rPr>
              <w:t>Ракомское</w:t>
            </w:r>
            <w:proofErr w:type="spellEnd"/>
            <w:r w:rsidRPr="009E352A">
              <w:rPr>
                <w:rFonts w:ascii="Times New Roman" w:hAnsi="Times New Roman" w:cs="Times New Roman"/>
                <w:sz w:val="24"/>
                <w:szCs w:val="24"/>
              </w:rPr>
              <w:t xml:space="preserve"> сельское поселение</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127</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115</w:t>
            </w:r>
          </w:p>
        </w:tc>
        <w:tc>
          <w:tcPr>
            <w:tcW w:w="807"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5,6%</w:t>
            </w:r>
          </w:p>
        </w:tc>
        <w:tc>
          <w:tcPr>
            <w:tcW w:w="788"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-12</w:t>
            </w:r>
          </w:p>
        </w:tc>
      </w:tr>
      <w:tr w:rsidR="009E352A" w:rsidRPr="009E352A" w:rsidTr="009E352A">
        <w:tc>
          <w:tcPr>
            <w:tcW w:w="1796"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Савинское сельское поселение</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402</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377</w:t>
            </w:r>
          </w:p>
        </w:tc>
        <w:tc>
          <w:tcPr>
            <w:tcW w:w="807"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18,4%</w:t>
            </w:r>
          </w:p>
        </w:tc>
        <w:tc>
          <w:tcPr>
            <w:tcW w:w="788"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-25</w:t>
            </w:r>
          </w:p>
        </w:tc>
      </w:tr>
      <w:tr w:rsidR="009E352A" w:rsidRPr="009E352A" w:rsidTr="009E352A">
        <w:tc>
          <w:tcPr>
            <w:tcW w:w="1796" w:type="pct"/>
          </w:tcPr>
          <w:p w:rsidR="009E352A" w:rsidRPr="009E352A" w:rsidRDefault="009E352A" w:rsidP="009E352A">
            <w:pPr>
              <w:rPr>
                <w:rFonts w:ascii="Times New Roman" w:hAnsi="Times New Roman" w:cs="Times New Roman"/>
                <w:sz w:val="24"/>
                <w:szCs w:val="24"/>
              </w:rPr>
            </w:pPr>
            <w:proofErr w:type="spellStart"/>
            <w:r w:rsidRPr="009E352A">
              <w:rPr>
                <w:rFonts w:ascii="Times New Roman" w:hAnsi="Times New Roman" w:cs="Times New Roman"/>
                <w:sz w:val="24"/>
                <w:szCs w:val="24"/>
              </w:rPr>
              <w:t>Тесово-Нетыльское</w:t>
            </w:r>
            <w:proofErr w:type="spellEnd"/>
            <w:r w:rsidRPr="009E352A">
              <w:rPr>
                <w:rFonts w:ascii="Times New Roman" w:hAnsi="Times New Roman" w:cs="Times New Roman"/>
                <w:sz w:val="24"/>
                <w:szCs w:val="24"/>
              </w:rPr>
              <w:t xml:space="preserve"> сельское поселение</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70</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52</w:t>
            </w:r>
          </w:p>
        </w:tc>
        <w:tc>
          <w:tcPr>
            <w:tcW w:w="807"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3%</w:t>
            </w:r>
          </w:p>
        </w:tc>
        <w:tc>
          <w:tcPr>
            <w:tcW w:w="788"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-18</w:t>
            </w:r>
          </w:p>
        </w:tc>
      </w:tr>
      <w:tr w:rsidR="009E352A" w:rsidRPr="009E352A" w:rsidTr="009E352A">
        <w:tc>
          <w:tcPr>
            <w:tcW w:w="1796" w:type="pct"/>
          </w:tcPr>
          <w:p w:rsidR="009E352A" w:rsidRPr="009E352A" w:rsidRDefault="009E352A" w:rsidP="009E352A">
            <w:pPr>
              <w:rPr>
                <w:rFonts w:ascii="Times New Roman" w:hAnsi="Times New Roman" w:cs="Times New Roman"/>
                <w:sz w:val="24"/>
                <w:szCs w:val="24"/>
              </w:rPr>
            </w:pPr>
            <w:proofErr w:type="spellStart"/>
            <w:r w:rsidRPr="009E352A">
              <w:rPr>
                <w:rFonts w:ascii="Times New Roman" w:hAnsi="Times New Roman" w:cs="Times New Roman"/>
                <w:sz w:val="24"/>
                <w:szCs w:val="24"/>
              </w:rPr>
              <w:t>Трубичинское</w:t>
            </w:r>
            <w:proofErr w:type="spellEnd"/>
            <w:r w:rsidRPr="009E352A">
              <w:rPr>
                <w:rFonts w:ascii="Times New Roman" w:hAnsi="Times New Roman" w:cs="Times New Roman"/>
                <w:sz w:val="24"/>
                <w:szCs w:val="24"/>
              </w:rPr>
              <w:t xml:space="preserve"> сельское поселение</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297</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247</w:t>
            </w:r>
          </w:p>
        </w:tc>
        <w:tc>
          <w:tcPr>
            <w:tcW w:w="807"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12,1%</w:t>
            </w:r>
          </w:p>
        </w:tc>
        <w:tc>
          <w:tcPr>
            <w:tcW w:w="788"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-50</w:t>
            </w:r>
          </w:p>
        </w:tc>
      </w:tr>
      <w:tr w:rsidR="009E352A" w:rsidRPr="009E352A" w:rsidTr="009E352A">
        <w:tc>
          <w:tcPr>
            <w:tcW w:w="1796"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ВСЕГО</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2290</w:t>
            </w:r>
          </w:p>
        </w:tc>
        <w:tc>
          <w:tcPr>
            <w:tcW w:w="805"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2038</w:t>
            </w:r>
          </w:p>
        </w:tc>
        <w:tc>
          <w:tcPr>
            <w:tcW w:w="807"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100,0%</w:t>
            </w:r>
          </w:p>
        </w:tc>
        <w:tc>
          <w:tcPr>
            <w:tcW w:w="788" w:type="pct"/>
          </w:tcPr>
          <w:p w:rsidR="009E352A" w:rsidRPr="009E352A" w:rsidRDefault="009E352A" w:rsidP="009E352A">
            <w:pPr>
              <w:rPr>
                <w:rFonts w:ascii="Times New Roman" w:hAnsi="Times New Roman" w:cs="Times New Roman"/>
                <w:sz w:val="24"/>
                <w:szCs w:val="24"/>
              </w:rPr>
            </w:pPr>
            <w:r w:rsidRPr="009E352A">
              <w:rPr>
                <w:rFonts w:ascii="Times New Roman" w:hAnsi="Times New Roman" w:cs="Times New Roman"/>
                <w:sz w:val="24"/>
                <w:szCs w:val="24"/>
              </w:rPr>
              <w:t>-252</w:t>
            </w:r>
          </w:p>
        </w:tc>
      </w:tr>
    </w:tbl>
    <w:p w:rsidR="009E352A" w:rsidRPr="009E352A" w:rsidRDefault="009E352A" w:rsidP="009E352A">
      <w:pPr>
        <w:spacing w:after="0" w:line="240" w:lineRule="auto"/>
        <w:ind w:firstLine="709"/>
        <w:jc w:val="both"/>
        <w:rPr>
          <w:rFonts w:ascii="Times New Roman" w:hAnsi="Times New Roman" w:cs="Times New Roman"/>
          <w:sz w:val="28"/>
          <w:szCs w:val="28"/>
          <w:highlight w:val="yellow"/>
        </w:rPr>
      </w:pP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В рамках мероприятий, направленных на выполнение в 2020 году целевых показателей эффективности деятельности ОМСУ Администрацией Новгородского муниципального района:</w:t>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 xml:space="preserve">- организован семинар 28.01.20 для субъектов МСП, на котором приняли участие ок.130 организаций и индивидуальных предпринимателей. Семинар проведен при участии сотрудников МРИ ФНС №9 по Новгородской </w:t>
      </w:r>
      <w:proofErr w:type="gramStart"/>
      <w:r w:rsidRPr="009E352A">
        <w:rPr>
          <w:rFonts w:ascii="Times New Roman" w:hAnsi="Times New Roman" w:cs="Times New Roman"/>
          <w:sz w:val="28"/>
          <w:szCs w:val="28"/>
        </w:rPr>
        <w:t xml:space="preserve">области,  </w:t>
      </w:r>
      <w:proofErr w:type="spellStart"/>
      <w:r w:rsidRPr="009E352A">
        <w:rPr>
          <w:rFonts w:ascii="Times New Roman" w:hAnsi="Times New Roman" w:cs="Times New Roman"/>
          <w:sz w:val="28"/>
          <w:szCs w:val="28"/>
        </w:rPr>
        <w:t>Новгородстата</w:t>
      </w:r>
      <w:proofErr w:type="spellEnd"/>
      <w:proofErr w:type="gramEnd"/>
      <w:r w:rsidRPr="009E352A">
        <w:rPr>
          <w:rFonts w:ascii="Times New Roman" w:hAnsi="Times New Roman" w:cs="Times New Roman"/>
          <w:sz w:val="28"/>
          <w:szCs w:val="28"/>
        </w:rPr>
        <w:t xml:space="preserve">,  органов исполнительной власти Новгородской области и Администрации Новгородского муниципального района,  ФГБУ «Станция </w:t>
      </w:r>
      <w:proofErr w:type="spellStart"/>
      <w:r w:rsidRPr="009E352A">
        <w:rPr>
          <w:rFonts w:ascii="Times New Roman" w:hAnsi="Times New Roman" w:cs="Times New Roman"/>
          <w:sz w:val="28"/>
          <w:szCs w:val="28"/>
        </w:rPr>
        <w:t>аргохимической</w:t>
      </w:r>
      <w:proofErr w:type="spellEnd"/>
      <w:r w:rsidRPr="009E352A">
        <w:rPr>
          <w:rFonts w:ascii="Times New Roman" w:hAnsi="Times New Roman" w:cs="Times New Roman"/>
          <w:sz w:val="28"/>
          <w:szCs w:val="28"/>
        </w:rPr>
        <w:t xml:space="preserve"> службы «Новгородская», Центра консалтинга и инноваций АПК Новгородской области, АО «</w:t>
      </w:r>
      <w:proofErr w:type="spellStart"/>
      <w:r w:rsidRPr="009E352A">
        <w:rPr>
          <w:rFonts w:ascii="Times New Roman" w:hAnsi="Times New Roman" w:cs="Times New Roman"/>
          <w:sz w:val="28"/>
          <w:szCs w:val="28"/>
        </w:rPr>
        <w:t>Россельхозбанк</w:t>
      </w:r>
      <w:proofErr w:type="spellEnd"/>
      <w:r w:rsidRPr="009E352A">
        <w:rPr>
          <w:rFonts w:ascii="Times New Roman" w:hAnsi="Times New Roman" w:cs="Times New Roman"/>
          <w:sz w:val="28"/>
          <w:szCs w:val="28"/>
        </w:rPr>
        <w:t xml:space="preserve">». Рассмотрены актуальные вопросы в части изменения налогового законодательства для субъектов МСП в 2020 году,  об отмене ЕНВД, о переходе субъектов МСП на другие системы налогообложения, об отчетности для включения субъектов СМП в Единый реестр субъектов МСП, по инвестиционной деятельности, субсидировании </w:t>
      </w:r>
      <w:proofErr w:type="spellStart"/>
      <w:r w:rsidRPr="009E352A">
        <w:rPr>
          <w:rFonts w:ascii="Times New Roman" w:hAnsi="Times New Roman" w:cs="Times New Roman"/>
          <w:sz w:val="28"/>
          <w:szCs w:val="28"/>
        </w:rPr>
        <w:t>сельхозтоваропроизводителей</w:t>
      </w:r>
      <w:proofErr w:type="spellEnd"/>
      <w:r w:rsidRPr="009E352A">
        <w:rPr>
          <w:rFonts w:ascii="Times New Roman" w:hAnsi="Times New Roman" w:cs="Times New Roman"/>
          <w:sz w:val="28"/>
          <w:szCs w:val="28"/>
        </w:rPr>
        <w:t xml:space="preserve"> в 2020 году, агрохимическом обследовании земель сельскохозяйственного назначения Новгородского района в 2020 году, задаче повышения заработной платы работников хозяйствующих субъектов и другие вопросы ведения бизнеса;</w:t>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 xml:space="preserve">- определен перечень субъектов МСП, исключенных в 2019 году из </w:t>
      </w:r>
      <w:r w:rsidRPr="009E352A">
        <w:rPr>
          <w:rFonts w:ascii="Times New Roman" w:hAnsi="Times New Roman" w:cs="Times New Roman"/>
          <w:sz w:val="28"/>
          <w:szCs w:val="28"/>
        </w:rPr>
        <w:lastRenderedPageBreak/>
        <w:t>реестра МСП и, при взаимодействии с МРИ ФНС №9 по Новгородской области, установлены причины их исключения;</w:t>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 xml:space="preserve">- результаты мониторинга направлены Главам городских (сельских) поселений для доведения до субъектов МСП информации о необходимости предоставления отчетности в ФНС России для включения записи о субъекте МСП в Единый реестр малого и среднего предпринимательства и предоставления отчетности в </w:t>
      </w:r>
      <w:proofErr w:type="spellStart"/>
      <w:r w:rsidRPr="009E352A">
        <w:rPr>
          <w:rFonts w:ascii="Times New Roman" w:hAnsi="Times New Roman" w:cs="Times New Roman"/>
          <w:sz w:val="28"/>
          <w:szCs w:val="28"/>
        </w:rPr>
        <w:t>Новгородстат</w:t>
      </w:r>
      <w:proofErr w:type="spellEnd"/>
      <w:r w:rsidRPr="009E352A">
        <w:rPr>
          <w:rFonts w:ascii="Times New Roman" w:hAnsi="Times New Roman" w:cs="Times New Roman"/>
          <w:sz w:val="28"/>
          <w:szCs w:val="28"/>
        </w:rPr>
        <w:t>, а также для актуализации контактов субъектов МСП. Таким образом, проводится разъяснительная работа среди хозяйствующих субъектов</w:t>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 xml:space="preserve">- утвержден План мероприятий по информированию субъектов малого и среднего предпринимательства и физических лиц, планирующих применение специального налогового режима «Налог на профессиональный доход»; </w:t>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 xml:space="preserve">С целью осуществления имущественной поддержки субъектов малого и среднего предпринимательства сформирован Перечень муниципального имущества Администрации Новгородского муниципального района в целях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Указанный Перечень содержит 25 объектов недвижимого имущества, общей площадью 2029, 8кв.м., в том числе предоставлено в аренду – 643, 5кв.м. (31%). Решением Думы Новгородского муниципального района от 18.12.2020 №570 внесены изменения в Решение Думы Новгородского муниципального района от 31.07.2014 №3026 в части оказания имущественной поддержки для </w:t>
      </w:r>
      <w:proofErr w:type="spellStart"/>
      <w:r w:rsidRPr="009E352A">
        <w:rPr>
          <w:rFonts w:ascii="Times New Roman" w:hAnsi="Times New Roman" w:cs="Times New Roman"/>
          <w:sz w:val="28"/>
          <w:szCs w:val="28"/>
        </w:rPr>
        <w:t>самозанятых</w:t>
      </w:r>
      <w:proofErr w:type="spellEnd"/>
      <w:r w:rsidRPr="009E352A">
        <w:rPr>
          <w:rFonts w:ascii="Times New Roman" w:hAnsi="Times New Roman" w:cs="Times New Roman"/>
          <w:sz w:val="28"/>
          <w:szCs w:val="28"/>
        </w:rPr>
        <w:t>.</w:t>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 xml:space="preserve">За 2020 год проведены мероприятия, направленные на поддержку бизнеса в условиях распространения </w:t>
      </w:r>
      <w:proofErr w:type="spellStart"/>
      <w:r w:rsidRPr="009E352A">
        <w:rPr>
          <w:rFonts w:ascii="Times New Roman" w:hAnsi="Times New Roman" w:cs="Times New Roman"/>
          <w:sz w:val="28"/>
          <w:szCs w:val="28"/>
        </w:rPr>
        <w:t>короновирусной</w:t>
      </w:r>
      <w:proofErr w:type="spellEnd"/>
      <w:r w:rsidRPr="009E352A">
        <w:rPr>
          <w:rFonts w:ascii="Times New Roman" w:hAnsi="Times New Roman" w:cs="Times New Roman"/>
          <w:sz w:val="28"/>
          <w:szCs w:val="28"/>
        </w:rPr>
        <w:t xml:space="preserve"> инфекции:</w:t>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 Решением Совета депутатов Новгородского муниципального района от 29.05.2020 №489 внесены изменения в Решение Думы Новгородского муниципального района от 21.02.2017 №172 «О системе налогообложения в виде единого налога на вмененный доход для отдельных видов деятельности. Этим решением коэффициент К2Д на период с 01.04.2020 по 31.12.2020 был снижен в 2 раза.</w:t>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 Решением Думы Новгородского муниципального района от 24.04.2020 №483 внесены изменения в ставки арендной платы за муниципальное имущество Новгородского муниципального района на 2020 год, утвержденные решением Думы Новгородского муниципального района от 28.11.2019 №451 «Об утверждении ставок арендной платы за муниципальное имущество на 2020 год». Данным решением понижающий коэффициент 0,1 был заменен на 0,01 на срок не более 3 (трех) месяцев.</w:t>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 xml:space="preserve">- Решением Думы Новгородского муниципального района от 29.05.2020 №491 внесены изменения в решение Думы Новгородского муниципального района от 18.12.2019 №458 «О коэффициентах, применяемых для определения размера арендной платы за земельные участки, находящиеся в муниципальной собственности Новгородского муниципального района или государственная </w:t>
      </w:r>
      <w:r w:rsidRPr="009E352A">
        <w:rPr>
          <w:rFonts w:ascii="Times New Roman" w:hAnsi="Times New Roman" w:cs="Times New Roman"/>
          <w:sz w:val="28"/>
          <w:szCs w:val="28"/>
        </w:rPr>
        <w:lastRenderedPageBreak/>
        <w:t>собственность на которые не разграничена, расположенные на территории Новгородского муниципального района, на 2020год». Данным решением субъектам предоставляется отсрочка уплаты арендных платежей на 6 месяцев и (или) снижение коэффициента для определения аренды на земельные участки на 30%. Отсрочка предоставлялась на срок с 01.04.2020 по 30.09.2020, снижение коэффициента для определения арендной платы осуществлялась с 01.04.2020 по 31.12.2020.</w:t>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 xml:space="preserve">С целью осуществления финансовой поддержки субъектов малого и среднего предпринимательства Постановлением Администрации Новгородского муниципального района от 22.08.2016 №476 (далее Постановление №476) утверждены Правила предоставления субсидии из бюджета Новгородского муниципального района на оказание финансовой поддержки начинающим субъектам малого и среднего предпринимательства. В целях финансовой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подготовлен проект Постановления о внесении изменений в Постановление №476. </w:t>
      </w:r>
    </w:p>
    <w:p w:rsidR="009E352A" w:rsidRPr="009E352A" w:rsidRDefault="009E352A" w:rsidP="009E352A">
      <w:pPr>
        <w:spacing w:after="0" w:line="240" w:lineRule="auto"/>
        <w:ind w:firstLine="709"/>
        <w:jc w:val="both"/>
        <w:rPr>
          <w:rFonts w:ascii="Times New Roman" w:hAnsi="Times New Roman" w:cs="Times New Roman"/>
          <w:sz w:val="28"/>
          <w:szCs w:val="28"/>
          <w:highlight w:val="yellow"/>
        </w:rPr>
      </w:pPr>
      <w:r w:rsidRPr="009E352A">
        <w:rPr>
          <w:rFonts w:ascii="Times New Roman" w:hAnsi="Times New Roman" w:cs="Times New Roman"/>
          <w:sz w:val="28"/>
          <w:szCs w:val="28"/>
        </w:rPr>
        <w:t xml:space="preserve">По результатам информирования о мерах поддержки субъектов МСП, взаимодействия с Новгородским фондом поддержки малого и среднего предпринимательства по программе Новгородского района в 2020 году получили 51 </w:t>
      </w:r>
      <w:proofErr w:type="spellStart"/>
      <w:r w:rsidRPr="009E352A">
        <w:rPr>
          <w:rFonts w:ascii="Times New Roman" w:hAnsi="Times New Roman" w:cs="Times New Roman"/>
          <w:sz w:val="28"/>
          <w:szCs w:val="28"/>
        </w:rPr>
        <w:t>займ</w:t>
      </w:r>
      <w:proofErr w:type="spellEnd"/>
      <w:r w:rsidRPr="009E352A">
        <w:rPr>
          <w:rFonts w:ascii="Times New Roman" w:hAnsi="Times New Roman" w:cs="Times New Roman"/>
          <w:sz w:val="28"/>
          <w:szCs w:val="28"/>
        </w:rPr>
        <w:t xml:space="preserve"> 36 субъектов МСП на общую сумму 90, 09 </w:t>
      </w:r>
      <w:proofErr w:type="spellStart"/>
      <w:r w:rsidRPr="009E352A">
        <w:rPr>
          <w:rFonts w:ascii="Times New Roman" w:hAnsi="Times New Roman" w:cs="Times New Roman"/>
          <w:sz w:val="28"/>
          <w:szCs w:val="28"/>
        </w:rPr>
        <w:t>млн.руб</w:t>
      </w:r>
      <w:proofErr w:type="spellEnd"/>
      <w:r w:rsidRPr="009E352A">
        <w:rPr>
          <w:rFonts w:ascii="Times New Roman" w:hAnsi="Times New Roman" w:cs="Times New Roman"/>
          <w:sz w:val="28"/>
          <w:szCs w:val="28"/>
        </w:rPr>
        <w:t xml:space="preserve">. </w:t>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В целях снижения количества неэффективных нормативных правовых актов, затрагивающих интересы предпринимательской и инвестиционной деятельности, осуществлялись процедуры оценки регулирующего воздействия.   В 2020 году проведено 4 процедура ОРВ по проектам муниципальных НПА и 5 экспертиз действующих муниципальных НПА.</w:t>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 xml:space="preserve">В рамках национального проекта «Малое и среднее предпринимательство и поддержка индивидуальной предпринимательской инициативы» Министерством инвестиционной политики Новгородской области при поддержке Агентства развития Новгородской области запускается обучающая программа «Бизнес-акселератор». Два предпринимателя Новгородского района пройдут обучение по программе. Программа разработана и реализуется Акционерным обществом «Деловая среда». Участие в программе позволит предпринимателям количественно и качественно улучшить свой бизнес.   </w:t>
      </w:r>
    </w:p>
    <w:p w:rsidR="009E352A" w:rsidRPr="009E352A" w:rsidRDefault="009E352A" w:rsidP="009E352A">
      <w:pPr>
        <w:spacing w:after="0" w:line="240" w:lineRule="auto"/>
        <w:ind w:firstLine="709"/>
        <w:jc w:val="both"/>
        <w:rPr>
          <w:rFonts w:ascii="Times New Roman" w:hAnsi="Times New Roman" w:cs="Times New Roman"/>
          <w:sz w:val="28"/>
          <w:szCs w:val="28"/>
        </w:rPr>
      </w:pPr>
      <w:r w:rsidRPr="009E352A">
        <w:rPr>
          <w:rFonts w:ascii="Times New Roman" w:hAnsi="Times New Roman" w:cs="Times New Roman"/>
          <w:sz w:val="28"/>
          <w:szCs w:val="28"/>
        </w:rPr>
        <w:t xml:space="preserve"> В рамках реализации региональной составляющей национального проекта «Производительность труда и поддержка занятости» двум организациям Новгородского района предоставлена возможность получения новых компетенций посредством использования бережливого производства</w:t>
      </w:r>
    </w:p>
    <w:p w:rsidR="001654C2" w:rsidRDefault="001654C2" w:rsidP="001654C2">
      <w:pPr>
        <w:pStyle w:val="Standard"/>
        <w:ind w:left="1069"/>
        <w:rPr>
          <w:rFonts w:cs="Times New Roman"/>
          <w:b/>
          <w:color w:val="000000" w:themeColor="text1"/>
          <w:sz w:val="28"/>
          <w:szCs w:val="28"/>
          <w:lang w:val="ru-RU"/>
        </w:rPr>
      </w:pPr>
    </w:p>
    <w:p w:rsidR="00FA47FE" w:rsidRPr="00FB501D" w:rsidRDefault="001654C2" w:rsidP="001654C2">
      <w:pPr>
        <w:pStyle w:val="Standard"/>
        <w:rPr>
          <w:rFonts w:cs="Times New Roman"/>
          <w:b/>
          <w:color w:val="000000" w:themeColor="text1"/>
          <w:sz w:val="28"/>
          <w:szCs w:val="28"/>
          <w:lang w:val="ru-RU"/>
        </w:rPr>
      </w:pPr>
      <w:r>
        <w:rPr>
          <w:rFonts w:cs="Times New Roman"/>
          <w:b/>
          <w:color w:val="000000" w:themeColor="text1"/>
          <w:sz w:val="28"/>
          <w:szCs w:val="28"/>
          <w:lang w:val="ru-RU"/>
        </w:rPr>
        <w:t xml:space="preserve">8. </w:t>
      </w:r>
      <w:r w:rsidR="00156066" w:rsidRPr="00FB501D">
        <w:rPr>
          <w:rFonts w:cs="Times New Roman"/>
          <w:b/>
          <w:color w:val="000000" w:themeColor="text1"/>
          <w:sz w:val="28"/>
          <w:szCs w:val="28"/>
          <w:lang w:val="ru-RU"/>
        </w:rPr>
        <w:t>ИСПОЛНЕНИЕ БЮДЖЕТА</w:t>
      </w:r>
      <w:r w:rsidR="00FA47FE" w:rsidRPr="001654C2">
        <w:rPr>
          <w:rFonts w:cs="Times New Roman"/>
          <w:b/>
          <w:color w:val="000000" w:themeColor="text1"/>
          <w:sz w:val="28"/>
          <w:szCs w:val="28"/>
          <w:lang w:val="ru-RU"/>
        </w:rPr>
        <w:t xml:space="preserve"> </w:t>
      </w:r>
    </w:p>
    <w:p w:rsidR="00DC6B95" w:rsidRPr="001B235D" w:rsidRDefault="00DC6B95" w:rsidP="006D5537">
      <w:pPr>
        <w:tabs>
          <w:tab w:val="left" w:pos="480"/>
          <w:tab w:val="left" w:pos="840"/>
        </w:tabs>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Консолидированный бюджет Новгородского муниципального района за 2020 год исполнен по: </w:t>
      </w:r>
    </w:p>
    <w:p w:rsidR="00DC6B95" w:rsidRPr="001B235D" w:rsidRDefault="00DC6B95" w:rsidP="006D5537">
      <w:pPr>
        <w:tabs>
          <w:tab w:val="left" w:pos="720"/>
          <w:tab w:val="left" w:pos="960"/>
        </w:tabs>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 доходам в сумме </w:t>
      </w:r>
      <w:r w:rsidRPr="001B235D">
        <w:rPr>
          <w:rFonts w:ascii="Times New Roman" w:hAnsi="Times New Roman" w:cs="Times New Roman"/>
          <w:b/>
          <w:sz w:val="28"/>
          <w:szCs w:val="28"/>
        </w:rPr>
        <w:t>1453967,4</w:t>
      </w:r>
      <w:r w:rsidRPr="001B235D">
        <w:rPr>
          <w:rFonts w:ascii="Times New Roman" w:hAnsi="Times New Roman" w:cs="Times New Roman"/>
          <w:sz w:val="28"/>
          <w:szCs w:val="28"/>
        </w:rPr>
        <w:t xml:space="preserve"> тыс. руб. или </w:t>
      </w:r>
      <w:r w:rsidRPr="001B235D">
        <w:rPr>
          <w:rFonts w:ascii="Times New Roman" w:hAnsi="Times New Roman" w:cs="Times New Roman"/>
          <w:b/>
          <w:sz w:val="28"/>
          <w:szCs w:val="28"/>
        </w:rPr>
        <w:t xml:space="preserve">101,9 % </w:t>
      </w:r>
      <w:r w:rsidRPr="001B235D">
        <w:rPr>
          <w:rFonts w:ascii="Times New Roman" w:hAnsi="Times New Roman" w:cs="Times New Roman"/>
          <w:sz w:val="28"/>
          <w:szCs w:val="28"/>
        </w:rPr>
        <w:t xml:space="preserve">к уточненному </w:t>
      </w:r>
      <w:r w:rsidRPr="001B235D">
        <w:rPr>
          <w:rFonts w:ascii="Times New Roman" w:hAnsi="Times New Roman" w:cs="Times New Roman"/>
          <w:sz w:val="28"/>
          <w:szCs w:val="28"/>
        </w:rPr>
        <w:lastRenderedPageBreak/>
        <w:t xml:space="preserve">годовому плану; </w:t>
      </w:r>
    </w:p>
    <w:p w:rsidR="00DC6B95" w:rsidRPr="001B235D" w:rsidRDefault="00DC6B95" w:rsidP="006D5537">
      <w:pPr>
        <w:tabs>
          <w:tab w:val="left" w:pos="960"/>
        </w:tabs>
        <w:spacing w:after="0" w:line="240" w:lineRule="auto"/>
        <w:ind w:firstLine="709"/>
        <w:jc w:val="both"/>
        <w:rPr>
          <w:rFonts w:ascii="Times New Roman" w:hAnsi="Times New Roman" w:cs="Times New Roman"/>
          <w:bCs/>
          <w:sz w:val="28"/>
          <w:szCs w:val="28"/>
        </w:rPr>
      </w:pPr>
      <w:r w:rsidRPr="001B235D">
        <w:rPr>
          <w:rFonts w:ascii="Times New Roman" w:hAnsi="Times New Roman" w:cs="Times New Roman"/>
          <w:bCs/>
          <w:sz w:val="28"/>
          <w:szCs w:val="28"/>
        </w:rPr>
        <w:t xml:space="preserve">- расходам в сумме </w:t>
      </w:r>
      <w:r w:rsidRPr="001B235D">
        <w:rPr>
          <w:rFonts w:ascii="Times New Roman" w:hAnsi="Times New Roman" w:cs="Times New Roman"/>
          <w:b/>
          <w:bCs/>
          <w:sz w:val="28"/>
          <w:szCs w:val="28"/>
        </w:rPr>
        <w:t>1443196,1</w:t>
      </w:r>
      <w:r w:rsidRPr="001B235D">
        <w:rPr>
          <w:rFonts w:ascii="Times New Roman" w:hAnsi="Times New Roman" w:cs="Times New Roman"/>
          <w:bCs/>
          <w:sz w:val="28"/>
          <w:szCs w:val="28"/>
        </w:rPr>
        <w:t xml:space="preserve"> тыс. руб. или </w:t>
      </w:r>
      <w:r w:rsidRPr="001B235D">
        <w:rPr>
          <w:rFonts w:ascii="Times New Roman" w:hAnsi="Times New Roman" w:cs="Times New Roman"/>
          <w:b/>
          <w:bCs/>
          <w:sz w:val="28"/>
          <w:szCs w:val="28"/>
        </w:rPr>
        <w:t>98,1 %</w:t>
      </w:r>
      <w:r w:rsidRPr="001B235D">
        <w:rPr>
          <w:rFonts w:ascii="Times New Roman" w:hAnsi="Times New Roman" w:cs="Times New Roman"/>
          <w:bCs/>
          <w:sz w:val="28"/>
          <w:szCs w:val="28"/>
        </w:rPr>
        <w:t xml:space="preserve"> к уточненному годовому плану. </w:t>
      </w:r>
    </w:p>
    <w:p w:rsidR="00DC6B95" w:rsidRPr="001B235D" w:rsidRDefault="00DC6B95" w:rsidP="006D5537">
      <w:pPr>
        <w:spacing w:after="0" w:line="240" w:lineRule="auto"/>
        <w:ind w:firstLine="709"/>
        <w:jc w:val="center"/>
        <w:rPr>
          <w:rFonts w:ascii="Times New Roman" w:hAnsi="Times New Roman" w:cs="Times New Roman"/>
          <w:b/>
          <w:sz w:val="28"/>
          <w:szCs w:val="28"/>
        </w:rPr>
      </w:pPr>
      <w:r w:rsidRPr="001B235D">
        <w:rPr>
          <w:rFonts w:ascii="Times New Roman" w:hAnsi="Times New Roman" w:cs="Times New Roman"/>
          <w:b/>
          <w:sz w:val="28"/>
          <w:szCs w:val="28"/>
        </w:rPr>
        <w:t>ДОХОДЫ</w:t>
      </w:r>
    </w:p>
    <w:p w:rsidR="00DC6B95" w:rsidRPr="001B235D" w:rsidRDefault="00DC6B95" w:rsidP="00394943">
      <w:pPr>
        <w:spacing w:after="0" w:line="240" w:lineRule="auto"/>
        <w:ind w:firstLine="709"/>
        <w:rPr>
          <w:rFonts w:ascii="Times New Roman" w:hAnsi="Times New Roman" w:cs="Times New Roman"/>
          <w:i/>
          <w:sz w:val="28"/>
          <w:szCs w:val="28"/>
        </w:rPr>
      </w:pPr>
      <w:r w:rsidRPr="001B235D">
        <w:rPr>
          <w:rFonts w:ascii="Times New Roman" w:hAnsi="Times New Roman" w:cs="Times New Roman"/>
          <w:i/>
          <w:sz w:val="28"/>
          <w:szCs w:val="28"/>
        </w:rPr>
        <w:t>Основные показатели исполнения консолидированного бюджета по доходам</w:t>
      </w:r>
    </w:p>
    <w:p w:rsidR="00DC6B95" w:rsidRPr="001B235D" w:rsidRDefault="00DC6B95" w:rsidP="00394943">
      <w:pPr>
        <w:spacing w:after="0" w:line="240" w:lineRule="auto"/>
        <w:ind w:firstLine="709"/>
        <w:rPr>
          <w:rFonts w:ascii="Times New Roman" w:hAnsi="Times New Roman" w:cs="Times New Roman"/>
          <w:i/>
          <w:sz w:val="28"/>
          <w:szCs w:val="28"/>
        </w:rPr>
      </w:pPr>
      <w:r w:rsidRPr="001B235D">
        <w:rPr>
          <w:rFonts w:ascii="Times New Roman" w:hAnsi="Times New Roman" w:cs="Times New Roman"/>
          <w:i/>
          <w:sz w:val="28"/>
          <w:szCs w:val="28"/>
        </w:rPr>
        <w:t xml:space="preserve">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331"/>
        <w:gridCol w:w="1224"/>
        <w:gridCol w:w="1331"/>
        <w:gridCol w:w="987"/>
        <w:gridCol w:w="1405"/>
        <w:gridCol w:w="776"/>
      </w:tblGrid>
      <w:tr w:rsidR="00DC6B95" w:rsidRPr="00FB501D" w:rsidTr="00A41CE3">
        <w:trPr>
          <w:trHeight w:val="10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Наименование доходных источников</w:t>
            </w:r>
          </w:p>
        </w:tc>
        <w:tc>
          <w:tcPr>
            <w:tcW w:w="68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Исполнено</w:t>
            </w:r>
          </w:p>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за 2019 год</w:t>
            </w:r>
          </w:p>
        </w:tc>
        <w:tc>
          <w:tcPr>
            <w:tcW w:w="670" w:type="pct"/>
          </w:tcPr>
          <w:p w:rsidR="00DC6B95" w:rsidRPr="00FB501D" w:rsidRDefault="00DC6B95" w:rsidP="00394943">
            <w:pPr>
              <w:spacing w:after="0" w:line="240" w:lineRule="auto"/>
              <w:rPr>
                <w:rFonts w:ascii="Times New Roman" w:hAnsi="Times New Roman" w:cs="Times New Roman"/>
                <w:sz w:val="24"/>
                <w:szCs w:val="24"/>
              </w:rPr>
            </w:pPr>
            <w:proofErr w:type="spellStart"/>
            <w:r w:rsidRPr="00FB501D">
              <w:rPr>
                <w:rFonts w:ascii="Times New Roman" w:hAnsi="Times New Roman" w:cs="Times New Roman"/>
                <w:sz w:val="24"/>
                <w:szCs w:val="24"/>
              </w:rPr>
              <w:t>Уточн</w:t>
            </w:r>
            <w:proofErr w:type="spellEnd"/>
            <w:r w:rsidRPr="00FB501D">
              <w:rPr>
                <w:rFonts w:ascii="Times New Roman" w:hAnsi="Times New Roman" w:cs="Times New Roman"/>
                <w:sz w:val="24"/>
                <w:szCs w:val="24"/>
              </w:rPr>
              <w:t xml:space="preserve">. план </w:t>
            </w:r>
          </w:p>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2020 года.</w:t>
            </w:r>
          </w:p>
        </w:tc>
        <w:tc>
          <w:tcPr>
            <w:tcW w:w="670"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Исполнено</w:t>
            </w:r>
          </w:p>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2020 год</w:t>
            </w:r>
          </w:p>
        </w:tc>
        <w:tc>
          <w:tcPr>
            <w:tcW w:w="670"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 к плану 2020 года</w:t>
            </w:r>
          </w:p>
        </w:tc>
        <w:tc>
          <w:tcPr>
            <w:tcW w:w="522"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исполнения плана 2020 года</w:t>
            </w:r>
          </w:p>
        </w:tc>
        <w:tc>
          <w:tcPr>
            <w:tcW w:w="532"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Темп роста к 2019 году</w:t>
            </w:r>
          </w:p>
        </w:tc>
      </w:tr>
      <w:tr w:rsidR="00DC6B95" w:rsidRPr="00FB501D" w:rsidTr="00A41CE3">
        <w:trPr>
          <w:trHeight w:val="21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Налоговые доходы, всего</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418604,3</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419791,7</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449319,0</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29527,3</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107,0</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107,3</w:t>
            </w:r>
          </w:p>
        </w:tc>
      </w:tr>
      <w:tr w:rsidR="00DC6B95" w:rsidRPr="00FB501D" w:rsidTr="00A41CE3">
        <w:trPr>
          <w:trHeight w:val="27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в том числе:</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r>
      <w:tr w:rsidR="00DC6B95" w:rsidRPr="00FB501D" w:rsidTr="00A41CE3">
        <w:trPr>
          <w:trHeight w:val="24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-налог на доходы физических лиц</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228037,3</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209136,7</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215601,4</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6464,7</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103,1</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94,5</w:t>
            </w:r>
          </w:p>
        </w:tc>
      </w:tr>
      <w:tr w:rsidR="00DC6B95" w:rsidRPr="00FB501D" w:rsidTr="00A41CE3">
        <w:trPr>
          <w:trHeight w:val="24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акцизы</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19021,4</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18786,8</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18442,3</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-344,5</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98,2</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97,0</w:t>
            </w:r>
          </w:p>
        </w:tc>
      </w:tr>
      <w:tr w:rsidR="00DC6B95" w:rsidRPr="00FB501D" w:rsidTr="00A41CE3">
        <w:trPr>
          <w:trHeight w:val="24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УСН</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46789,6</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70970,4</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87350,5</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16380,1</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123,1</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186,7</w:t>
            </w:r>
          </w:p>
        </w:tc>
      </w:tr>
      <w:tr w:rsidR="00DC6B95" w:rsidRPr="00FB501D" w:rsidTr="00A41CE3">
        <w:trPr>
          <w:trHeight w:val="24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ЕНВД</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16031</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15490</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15773,1</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283,1</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101,8</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98,4</w:t>
            </w:r>
          </w:p>
        </w:tc>
      </w:tr>
      <w:tr w:rsidR="00DC6B95" w:rsidRPr="00FB501D" w:rsidTr="00A41CE3">
        <w:trPr>
          <w:trHeight w:val="30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ЕСХН</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12879,6</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7646,4</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7690,5</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44,1</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100,6</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59,7</w:t>
            </w:r>
          </w:p>
        </w:tc>
      </w:tr>
      <w:tr w:rsidR="00DC6B95" w:rsidRPr="00FB501D" w:rsidTr="00A41CE3">
        <w:trPr>
          <w:trHeight w:val="285"/>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-патентная система</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480,8</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1240</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1437,7</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197,7</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115,9</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в 3 р.</w:t>
            </w:r>
          </w:p>
        </w:tc>
      </w:tr>
      <w:tr w:rsidR="00DC6B95" w:rsidRPr="00FB501D" w:rsidTr="00A41CE3">
        <w:trPr>
          <w:trHeight w:val="30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-налог на имущество физических лиц</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15439,3</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16907,3</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18613,6</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1706,3</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110,1</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120,6</w:t>
            </w:r>
          </w:p>
        </w:tc>
      </w:tr>
      <w:tr w:rsidR="00DC6B95" w:rsidRPr="00FB501D" w:rsidTr="00A41CE3">
        <w:trPr>
          <w:trHeight w:val="33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-земельный налог</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77840,7</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77504,2</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81806,3</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4302,1</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105,6</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105,1</w:t>
            </w:r>
          </w:p>
        </w:tc>
      </w:tr>
      <w:tr w:rsidR="00DC6B95" w:rsidRPr="00FB501D" w:rsidTr="00A41CE3">
        <w:trPr>
          <w:trHeight w:val="36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-госпошлина</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2084,3</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2109,9</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2603,6</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493,7</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123,4</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124,9</w:t>
            </w:r>
          </w:p>
        </w:tc>
      </w:tr>
      <w:tr w:rsidR="00DC6B95" w:rsidRPr="00FB501D" w:rsidTr="00A41CE3">
        <w:trPr>
          <w:trHeight w:val="39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-прочие налоговые   доходы</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0,3</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r>
      <w:tr w:rsidR="00DC6B95" w:rsidRPr="00FB501D" w:rsidTr="00A41CE3">
        <w:trPr>
          <w:trHeight w:val="39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Неналоговые доходы, всего</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92418</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77491,9</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86856,2</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9364,3</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112,1</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94,0</w:t>
            </w:r>
          </w:p>
        </w:tc>
      </w:tr>
      <w:tr w:rsidR="00DC6B95" w:rsidRPr="00FB501D" w:rsidTr="00A41CE3">
        <w:trPr>
          <w:trHeight w:val="285"/>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xml:space="preserve">          в том числе:</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r>
      <w:tr w:rsidR="00DC6B95" w:rsidRPr="00FB501D" w:rsidTr="00A41CE3">
        <w:trPr>
          <w:trHeight w:val="27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-арендная плата за земли</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52219,6</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37804,1</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37951,2</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147,1</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100,4</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72,7</w:t>
            </w:r>
          </w:p>
        </w:tc>
      </w:tr>
      <w:tr w:rsidR="00DC6B95" w:rsidRPr="00FB501D" w:rsidTr="00A41CE3">
        <w:trPr>
          <w:trHeight w:val="285"/>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w:t>
            </w:r>
            <w:proofErr w:type="spellStart"/>
            <w:r w:rsidRPr="00FB501D">
              <w:rPr>
                <w:rFonts w:ascii="Times New Roman" w:hAnsi="Times New Roman" w:cs="Times New Roman"/>
                <w:sz w:val="24"/>
                <w:szCs w:val="24"/>
              </w:rPr>
              <w:t>найм</w:t>
            </w:r>
            <w:proofErr w:type="spellEnd"/>
            <w:r w:rsidRPr="00FB501D">
              <w:rPr>
                <w:rFonts w:ascii="Times New Roman" w:hAnsi="Times New Roman" w:cs="Times New Roman"/>
                <w:sz w:val="24"/>
                <w:szCs w:val="24"/>
              </w:rPr>
              <w:t xml:space="preserve"> </w:t>
            </w:r>
            <w:proofErr w:type="spellStart"/>
            <w:r w:rsidRPr="00FB501D">
              <w:rPr>
                <w:rFonts w:ascii="Times New Roman" w:hAnsi="Times New Roman" w:cs="Times New Roman"/>
                <w:sz w:val="24"/>
                <w:szCs w:val="24"/>
              </w:rPr>
              <w:t>муниц</w:t>
            </w:r>
            <w:proofErr w:type="spellEnd"/>
            <w:r w:rsidRPr="00FB501D">
              <w:rPr>
                <w:rFonts w:ascii="Times New Roman" w:hAnsi="Times New Roman" w:cs="Times New Roman"/>
                <w:sz w:val="24"/>
                <w:szCs w:val="24"/>
              </w:rPr>
              <w:t>. жилья</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2977,8</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2801,6</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2585,5</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-216,1</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92,3</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86,8</w:t>
            </w:r>
          </w:p>
        </w:tc>
      </w:tr>
      <w:tr w:rsidR="00DC6B95" w:rsidRPr="00FB501D" w:rsidTr="00A41CE3">
        <w:trPr>
          <w:trHeight w:val="30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xml:space="preserve">-аренда </w:t>
            </w:r>
            <w:proofErr w:type="spellStart"/>
            <w:r w:rsidRPr="00FB501D">
              <w:rPr>
                <w:rFonts w:ascii="Times New Roman" w:hAnsi="Times New Roman" w:cs="Times New Roman"/>
                <w:sz w:val="24"/>
                <w:szCs w:val="24"/>
              </w:rPr>
              <w:t>муницип.имущества</w:t>
            </w:r>
            <w:proofErr w:type="spellEnd"/>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5911</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3260,1</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3614,7</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354,6</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110,9</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61,2</w:t>
            </w:r>
          </w:p>
        </w:tc>
      </w:tr>
      <w:tr w:rsidR="00DC6B95" w:rsidRPr="00FB501D" w:rsidTr="00A41CE3">
        <w:trPr>
          <w:trHeight w:val="36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-плата за негативное воздействие на окружающую среду</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3093</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6106,1</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8035,8</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1929,7</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131,6</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в 2,6 р.</w:t>
            </w:r>
          </w:p>
        </w:tc>
      </w:tr>
      <w:tr w:rsidR="00DC6B95" w:rsidRPr="00FB501D" w:rsidTr="00A41CE3">
        <w:trPr>
          <w:trHeight w:val="345"/>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-доходы от оказания платных услуг</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936,6</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852,1</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1304,1</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452</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153,0</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139,2</w:t>
            </w:r>
          </w:p>
        </w:tc>
      </w:tr>
      <w:tr w:rsidR="00DC6B95" w:rsidRPr="00FB501D" w:rsidTr="00A41CE3">
        <w:trPr>
          <w:trHeight w:val="315"/>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1417955</wp:posOffset>
                      </wp:positionH>
                      <wp:positionV relativeFrom="paragraph">
                        <wp:posOffset>-2540</wp:posOffset>
                      </wp:positionV>
                      <wp:extent cx="4543425" cy="19050"/>
                      <wp:effectExtent l="9525" t="9525" r="9525"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434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26572E" id="_x0000_t32" coordsize="21600,21600" o:spt="32" o:oned="t" path="m,l21600,21600e" filled="f">
                      <v:path arrowok="t" fillok="f" o:connecttype="none"/>
                      <o:lock v:ext="edit" shapetype="t"/>
                    </v:shapetype>
                    <v:shape id="Прямая со стрелкой 1" o:spid="_x0000_s1026" type="#_x0000_t32" style="position:absolute;margin-left:111.65pt;margin-top:-.2pt;width:357.75pt;height: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yPWQIAAGIEAAAOAAAAZHJzL2Uyb0RvYy54bWysVM2O0zAQviPxDpbv3STddGmjTVcoaeGw&#10;wEq7PIDrOI2FY1u2t2mFkBZeYB+BV+DCgR/tM6RvxNjtFhYuCJHDxM7MfP5m5nNOz9atQCtmLFcy&#10;x8lRjBGTVFVcLnP8+mo+GGNkHZEVEUqyHG+YxWfTx49OO52xoWqUqJhBACJt1ukcN87pLIosbVhL&#10;7JHSTIKzVqYlDrZmGVWGdIDeimgYxydRp0yljaLMWvha7px4GvDrmlH3qq4tc0jkGLi5YE2wC2+j&#10;6SnJlobohtM9DfIPLFrCJRx6gCqJI+ja8D+gWk6Nsqp2R1S1kaprTlmoAapJ4t+quWyIZqEWaI7V&#10;hzbZ/wdLX64uDOIVzA4jSVoYUf9xe7O97b/3n7a3aPu+vwOz/bC96T/33/qv/V3/BSW+b522GaQX&#10;8sL4yulaXupzRd9YJFXRELlkgf/VRgNoyIgepPiN1XD6onuhKogh106FJq5r06JacP3cJ3pwaBRa&#10;h6ltDlNja4cofExH6XE6HGFEwZdM4lGYakQyD+OTtbHuGVMt8oscW2cIXzauUFKCPpTZHUFW59ZB&#10;WZB4n+CTpZpzIYJMhERdjicjOMt7rBK88s6wMctFIQxaES+08PgeAdiDMKOuZRXAGkaq2X7tCBe7&#10;NcQL6fGgOKCzX+2U9HYST2bj2TgdpMOT2SCNy3LwdF6kg5N58mRUHpdFUSbvPLUkzRpeVUx6dveq&#10;TtK/U83+fu30eND1oQ3RQ/RQIpC9fwfSYc5+tDuRLFS1uTC+G37kIOQQvL90/qb8ug9RP38N0x8A&#10;AAD//wMAUEsDBBQABgAIAAAAIQCi6qDQ3AAAAAcBAAAPAAAAZHJzL2Rvd25yZXYueG1sTI9BT4NA&#10;EIXvJv6HzZh4axehQUpZGmOi8WBIrHrfsiOg7CyyW6D/3vGkx8n38t43xX6xvZhw9J0jBTfrCARS&#10;7UxHjYK314dVBsIHTUb3jlDBGT3sy8uLQufGzfSC0yE0gkvI51pBG8KQS+nrFq32azcgMftwo9WB&#10;z7GRZtQzl9texlGUSqs74oVWD3jfYv11OFkF33R7ft/IKfusqpA+Pj03hNWs1PXVcrcDEXAJf2H4&#10;1Wd1KNnp6E5kvOgVxHGScFTBagOC+TbJ+JUjgxRkWcj//uUPAAAA//8DAFBLAQItABQABgAIAAAA&#10;IQC2gziS/gAAAOEBAAATAAAAAAAAAAAAAAAAAAAAAABbQ29udGVudF9UeXBlc10ueG1sUEsBAi0A&#10;FAAGAAgAAAAhADj9If/WAAAAlAEAAAsAAAAAAAAAAAAAAAAALwEAAF9yZWxzLy5yZWxzUEsBAi0A&#10;FAAGAAgAAAAhAFpDzI9ZAgAAYgQAAA4AAAAAAAAAAAAAAAAALgIAAGRycy9lMm9Eb2MueG1sUEsB&#10;Ai0AFAAGAAgAAAAhAKLqoNDcAAAABwEAAA8AAAAAAAAAAAAAAAAAswQAAGRycy9kb3ducmV2Lnht&#10;bFBLBQYAAAAABAAEAPMAAAC8BQAAAAA=&#10;"/>
                  </w:pict>
                </mc:Fallback>
              </mc:AlternateContent>
            </w:r>
            <w:r w:rsidRPr="00FB501D">
              <w:rPr>
                <w:rFonts w:ascii="Times New Roman" w:hAnsi="Times New Roman" w:cs="Times New Roman"/>
                <w:sz w:val="24"/>
                <w:szCs w:val="24"/>
              </w:rPr>
              <w:t xml:space="preserve">-реализация </w:t>
            </w:r>
            <w:proofErr w:type="spellStart"/>
            <w:r w:rsidRPr="00FB501D">
              <w:rPr>
                <w:rFonts w:ascii="Times New Roman" w:hAnsi="Times New Roman" w:cs="Times New Roman"/>
                <w:sz w:val="24"/>
                <w:szCs w:val="24"/>
              </w:rPr>
              <w:t>муниц.имущества</w:t>
            </w:r>
            <w:proofErr w:type="spellEnd"/>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484,8</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860,9</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1855,9</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995</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215,6</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в 3,9 р.</w:t>
            </w:r>
          </w:p>
        </w:tc>
      </w:tr>
      <w:tr w:rsidR="00DC6B95" w:rsidRPr="00FB501D" w:rsidTr="00A41CE3">
        <w:trPr>
          <w:trHeight w:val="21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-продажа земли</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13020,6</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19582</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20504,5</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922,5</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104,7</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157,5</w:t>
            </w:r>
          </w:p>
        </w:tc>
      </w:tr>
      <w:tr w:rsidR="00DC6B95" w:rsidRPr="00FB501D" w:rsidTr="00A41CE3">
        <w:trPr>
          <w:trHeight w:val="27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xml:space="preserve">-плата за </w:t>
            </w:r>
            <w:r w:rsidRPr="00FB501D">
              <w:rPr>
                <w:rFonts w:ascii="Times New Roman" w:hAnsi="Times New Roman" w:cs="Times New Roman"/>
                <w:sz w:val="24"/>
                <w:szCs w:val="24"/>
              </w:rPr>
              <w:lastRenderedPageBreak/>
              <w:t>увеличение площади земельных участков</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lastRenderedPageBreak/>
              <w:t>2632,1</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2264,2</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2555,2</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291</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112,9</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97,1</w:t>
            </w:r>
          </w:p>
        </w:tc>
      </w:tr>
      <w:tr w:rsidR="00DC6B95" w:rsidRPr="00FB501D" w:rsidTr="00A41CE3">
        <w:trPr>
          <w:trHeight w:val="27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-штрафы</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10422,8</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3669,2</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7373</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3703,8</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200,9</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70,7</w:t>
            </w:r>
          </w:p>
        </w:tc>
      </w:tr>
      <w:tr w:rsidR="00DC6B95" w:rsidRPr="00FB501D" w:rsidTr="00A41CE3">
        <w:trPr>
          <w:trHeight w:val="270"/>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прочие неналоговые</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719,7</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291,6</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1076,3</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784,7</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369,1</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149,5</w:t>
            </w:r>
          </w:p>
        </w:tc>
      </w:tr>
      <w:tr w:rsidR="00DC6B95" w:rsidRPr="00FB501D" w:rsidTr="00A41CE3">
        <w:trPr>
          <w:trHeight w:val="435"/>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ИТОГО НАЛОГОВЫХ И НЕНАЛОГОВЫХ ДОХОДОВ</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511022,3</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497283,6</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536175,2</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38891,6</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107,8</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104,9</w:t>
            </w:r>
          </w:p>
        </w:tc>
      </w:tr>
      <w:tr w:rsidR="00DC6B95" w:rsidRPr="00FB501D" w:rsidTr="00A41CE3">
        <w:trPr>
          <w:trHeight w:val="435"/>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Безвозмездные поступления, всего</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831815,4</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929410,6</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917792,2</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-11618,4</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98,7</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110,3</w:t>
            </w:r>
          </w:p>
        </w:tc>
      </w:tr>
      <w:tr w:rsidR="00DC6B95" w:rsidRPr="00FB501D" w:rsidTr="00A41CE3">
        <w:trPr>
          <w:trHeight w:val="435"/>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-Дотации</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9690,3</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10869,7</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10869,7</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0</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100,0</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112,2</w:t>
            </w:r>
          </w:p>
        </w:tc>
      </w:tr>
      <w:tr w:rsidR="00DC6B95" w:rsidRPr="00FB501D" w:rsidTr="00A41CE3">
        <w:trPr>
          <w:trHeight w:val="435"/>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xml:space="preserve">-Субсидии </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331827,8</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410113,9</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402462,7</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-7651,2</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98,1</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121,3</w:t>
            </w:r>
          </w:p>
        </w:tc>
      </w:tr>
      <w:tr w:rsidR="00DC6B95" w:rsidRPr="00FB501D" w:rsidTr="00A41CE3">
        <w:trPr>
          <w:trHeight w:val="631"/>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xml:space="preserve">-Субвенции на выполнение передаваемых полномочий </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481612,4</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483346,2</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482817,2</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-529</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99,9</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100,3</w:t>
            </w:r>
          </w:p>
        </w:tc>
      </w:tr>
      <w:tr w:rsidR="00DC6B95" w:rsidRPr="00FB501D" w:rsidTr="00A41CE3">
        <w:trPr>
          <w:trHeight w:val="435"/>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-Иные межбюджетные трансферты</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7830</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23207,9</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22613,1</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-594,8</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97,4</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в 2,9 р.</w:t>
            </w:r>
          </w:p>
        </w:tc>
      </w:tr>
      <w:tr w:rsidR="00DC6B95" w:rsidRPr="00FB501D" w:rsidTr="00A41CE3">
        <w:trPr>
          <w:trHeight w:val="435"/>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-Прочие безвозмездные поступления</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940,1</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1872,9</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1872,9</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0</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100,0</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199,2</w:t>
            </w:r>
          </w:p>
        </w:tc>
      </w:tr>
      <w:tr w:rsidR="00DC6B95" w:rsidRPr="00FB501D" w:rsidTr="00A41CE3">
        <w:trPr>
          <w:trHeight w:val="2288"/>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-85,2</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-2843,4</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-2843,4</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w:t>
            </w:r>
          </w:p>
        </w:tc>
      </w:tr>
      <w:tr w:rsidR="00DC6B95" w:rsidRPr="00FB501D" w:rsidTr="00A41CE3">
        <w:trPr>
          <w:trHeight w:val="435"/>
        </w:trPr>
        <w:tc>
          <w:tcPr>
            <w:tcW w:w="1248" w:type="pct"/>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ВСЕГО ДОХОДОВ</w:t>
            </w:r>
          </w:p>
        </w:tc>
        <w:tc>
          <w:tcPr>
            <w:tcW w:w="688"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1342837,7</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1426694,2</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1453967,4</w:t>
            </w:r>
          </w:p>
        </w:tc>
        <w:tc>
          <w:tcPr>
            <w:tcW w:w="670"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27273,2</w:t>
            </w:r>
          </w:p>
        </w:tc>
        <w:tc>
          <w:tcPr>
            <w:tcW w:w="52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101,9</w:t>
            </w:r>
          </w:p>
        </w:tc>
        <w:tc>
          <w:tcPr>
            <w:tcW w:w="532" w:type="pct"/>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108,3</w:t>
            </w:r>
          </w:p>
        </w:tc>
      </w:tr>
    </w:tbl>
    <w:p w:rsidR="00DC6B95" w:rsidRPr="001B235D" w:rsidRDefault="00DC6B95" w:rsidP="00394943">
      <w:pPr>
        <w:spacing w:after="0" w:line="240" w:lineRule="auto"/>
        <w:ind w:firstLine="709"/>
        <w:jc w:val="center"/>
        <w:rPr>
          <w:rFonts w:ascii="Times New Roman" w:hAnsi="Times New Roman" w:cs="Times New Roman"/>
          <w:b/>
          <w:sz w:val="28"/>
          <w:szCs w:val="28"/>
          <w:highlight w:val="yellow"/>
        </w:rPr>
      </w:pP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Консолидированный бюджет </w:t>
      </w:r>
      <w:r w:rsidRPr="001B235D">
        <w:rPr>
          <w:rFonts w:ascii="Times New Roman" w:hAnsi="Times New Roman" w:cs="Times New Roman"/>
          <w:b/>
          <w:sz w:val="28"/>
          <w:szCs w:val="28"/>
        </w:rPr>
        <w:t>по налоговым и неналоговым доходам</w:t>
      </w:r>
      <w:r w:rsidRPr="001B235D">
        <w:rPr>
          <w:rFonts w:ascii="Times New Roman" w:hAnsi="Times New Roman" w:cs="Times New Roman"/>
          <w:sz w:val="28"/>
          <w:szCs w:val="28"/>
        </w:rPr>
        <w:t xml:space="preserve"> за 2020 год исполнен на </w:t>
      </w:r>
      <w:r w:rsidRPr="001B235D">
        <w:rPr>
          <w:rFonts w:ascii="Times New Roman" w:hAnsi="Times New Roman" w:cs="Times New Roman"/>
          <w:b/>
          <w:sz w:val="28"/>
          <w:szCs w:val="28"/>
        </w:rPr>
        <w:t>107,8</w:t>
      </w:r>
      <w:r w:rsidRPr="001B235D">
        <w:rPr>
          <w:rFonts w:ascii="Times New Roman" w:hAnsi="Times New Roman" w:cs="Times New Roman"/>
          <w:sz w:val="28"/>
          <w:szCs w:val="28"/>
        </w:rPr>
        <w:t xml:space="preserve"> </w:t>
      </w:r>
      <w:r w:rsidRPr="001B235D">
        <w:rPr>
          <w:rFonts w:ascii="Times New Roman" w:hAnsi="Times New Roman" w:cs="Times New Roman"/>
          <w:b/>
          <w:sz w:val="28"/>
          <w:szCs w:val="28"/>
        </w:rPr>
        <w:t>%</w:t>
      </w:r>
      <w:r w:rsidRPr="001B235D">
        <w:rPr>
          <w:rFonts w:ascii="Times New Roman" w:hAnsi="Times New Roman" w:cs="Times New Roman"/>
          <w:sz w:val="28"/>
          <w:szCs w:val="28"/>
        </w:rPr>
        <w:t xml:space="preserve"> к уточненному годовому плану. В бюджет поступило 536175,2 тыс. руб., что к 2019 году составляет </w:t>
      </w:r>
      <w:r w:rsidRPr="001B235D">
        <w:rPr>
          <w:rFonts w:ascii="Times New Roman" w:hAnsi="Times New Roman" w:cs="Times New Roman"/>
          <w:b/>
          <w:sz w:val="28"/>
          <w:szCs w:val="28"/>
        </w:rPr>
        <w:t>104,9 % (+ 25152,9 тыс. рублей).</w:t>
      </w:r>
    </w:p>
    <w:p w:rsidR="00DC6B95" w:rsidRPr="001B235D" w:rsidRDefault="00DC6B95" w:rsidP="00394943">
      <w:pPr>
        <w:spacing w:after="0" w:line="240" w:lineRule="auto"/>
        <w:ind w:firstLine="709"/>
        <w:jc w:val="both"/>
        <w:rPr>
          <w:rFonts w:ascii="Times New Roman" w:hAnsi="Times New Roman" w:cs="Times New Roman"/>
          <w:b/>
          <w:sz w:val="28"/>
          <w:szCs w:val="28"/>
        </w:rPr>
      </w:pPr>
      <w:r w:rsidRPr="001B235D">
        <w:rPr>
          <w:rFonts w:ascii="Times New Roman" w:hAnsi="Times New Roman" w:cs="Times New Roman"/>
          <w:b/>
          <w:sz w:val="28"/>
          <w:szCs w:val="28"/>
        </w:rPr>
        <w:t>Налоговые доходы</w:t>
      </w:r>
      <w:r w:rsidRPr="001B235D">
        <w:rPr>
          <w:rFonts w:ascii="Times New Roman" w:hAnsi="Times New Roman" w:cs="Times New Roman"/>
          <w:sz w:val="28"/>
          <w:szCs w:val="28"/>
        </w:rPr>
        <w:t xml:space="preserve"> за 2020 год исполнены на </w:t>
      </w:r>
      <w:r w:rsidRPr="001B235D">
        <w:rPr>
          <w:rFonts w:ascii="Times New Roman" w:hAnsi="Times New Roman" w:cs="Times New Roman"/>
          <w:b/>
          <w:sz w:val="28"/>
          <w:szCs w:val="28"/>
        </w:rPr>
        <w:t>107,0</w:t>
      </w:r>
      <w:r w:rsidRPr="001B235D">
        <w:rPr>
          <w:rFonts w:ascii="Times New Roman" w:hAnsi="Times New Roman" w:cs="Times New Roman"/>
          <w:sz w:val="28"/>
          <w:szCs w:val="28"/>
        </w:rPr>
        <w:t xml:space="preserve"> %, в консолидированный бюджет поступило 449319,0 тыс. руб., что на </w:t>
      </w:r>
      <w:r w:rsidRPr="001B235D">
        <w:rPr>
          <w:rFonts w:ascii="Times New Roman" w:hAnsi="Times New Roman" w:cs="Times New Roman"/>
          <w:b/>
          <w:sz w:val="28"/>
          <w:szCs w:val="28"/>
        </w:rPr>
        <w:t>7,3 %</w:t>
      </w:r>
      <w:r w:rsidRPr="001B235D">
        <w:rPr>
          <w:rFonts w:ascii="Times New Roman" w:hAnsi="Times New Roman" w:cs="Times New Roman"/>
          <w:sz w:val="28"/>
          <w:szCs w:val="28"/>
        </w:rPr>
        <w:t xml:space="preserve"> больше, чем в 2019 году.</w:t>
      </w:r>
      <w:r w:rsidRPr="001B235D">
        <w:rPr>
          <w:rFonts w:ascii="Times New Roman" w:hAnsi="Times New Roman" w:cs="Times New Roman"/>
          <w:b/>
          <w:sz w:val="28"/>
          <w:szCs w:val="28"/>
        </w:rPr>
        <w:t xml:space="preserve">        </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b/>
          <w:sz w:val="28"/>
          <w:szCs w:val="28"/>
        </w:rPr>
        <w:t>Налог на доходы физических лиц.</w:t>
      </w:r>
      <w:r w:rsidRPr="001B235D">
        <w:rPr>
          <w:rFonts w:ascii="Times New Roman" w:hAnsi="Times New Roman" w:cs="Times New Roman"/>
          <w:sz w:val="28"/>
          <w:szCs w:val="28"/>
        </w:rPr>
        <w:t xml:space="preserve">  Доля НДФЛ в налоговых и неналоговых доходах консолидированного бюджета муниципального района составила за 2020 год – 40,2 %. В 2020 году норматив отчисления НДФЛ в консолидированный бюджет составлял 32 %. В бюджет поступило 215601,4 тыс. руб. или 103,1 % годового плана. Крупными налогоплательщиками НДФЛ </w:t>
      </w:r>
      <w:r w:rsidRPr="001B235D">
        <w:rPr>
          <w:rFonts w:ascii="Times New Roman" w:hAnsi="Times New Roman" w:cs="Times New Roman"/>
          <w:sz w:val="28"/>
          <w:szCs w:val="28"/>
        </w:rPr>
        <w:lastRenderedPageBreak/>
        <w:t>остаются: ООО «ИКЕА ИНДАСТРИ Новгород», ООО «КР», ООО «Трубичино», ООО «Новгородский бекон», ООО «ПКХП», ООО «Стройдеталь», ООО «ДК РУС», и пр.</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b/>
          <w:sz w:val="28"/>
          <w:szCs w:val="28"/>
        </w:rPr>
        <w:t xml:space="preserve">Темп роста НДФЛ за 2020 год (в сопоставимых условиях) к 2019 году составил 97,5 %.  </w:t>
      </w:r>
      <w:r w:rsidRPr="001B235D">
        <w:rPr>
          <w:rFonts w:ascii="Times New Roman" w:hAnsi="Times New Roman" w:cs="Times New Roman"/>
          <w:sz w:val="28"/>
          <w:szCs w:val="28"/>
        </w:rPr>
        <w:t>Уменьшение поступления НДФЛ (-5,8 млн. рублей в сопоставимых условиях по сравнению с прошлым годом связано с «</w:t>
      </w:r>
      <w:proofErr w:type="spellStart"/>
      <w:r w:rsidRPr="001B235D">
        <w:rPr>
          <w:rFonts w:ascii="Times New Roman" w:hAnsi="Times New Roman" w:cs="Times New Roman"/>
          <w:sz w:val="28"/>
          <w:szCs w:val="28"/>
        </w:rPr>
        <w:t>ковидными</w:t>
      </w:r>
      <w:proofErr w:type="spellEnd"/>
      <w:r w:rsidRPr="001B235D">
        <w:rPr>
          <w:rFonts w:ascii="Times New Roman" w:hAnsi="Times New Roman" w:cs="Times New Roman"/>
          <w:sz w:val="28"/>
          <w:szCs w:val="28"/>
        </w:rPr>
        <w:t>» мероприятиями и ростом задолженности по НДФЛ (ЗАО «Гвардеец», ООО «</w:t>
      </w:r>
      <w:proofErr w:type="spellStart"/>
      <w:r w:rsidRPr="001B235D">
        <w:rPr>
          <w:rFonts w:ascii="Times New Roman" w:hAnsi="Times New Roman" w:cs="Times New Roman"/>
          <w:sz w:val="28"/>
          <w:szCs w:val="28"/>
        </w:rPr>
        <w:t>Вяжищи</w:t>
      </w:r>
      <w:proofErr w:type="spellEnd"/>
      <w:r w:rsidRPr="001B235D">
        <w:rPr>
          <w:rFonts w:ascii="Times New Roman" w:hAnsi="Times New Roman" w:cs="Times New Roman"/>
          <w:sz w:val="28"/>
          <w:szCs w:val="28"/>
        </w:rPr>
        <w:t>» и др.).</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b/>
          <w:sz w:val="28"/>
          <w:szCs w:val="28"/>
          <w:u w:val="single"/>
        </w:rPr>
        <w:t xml:space="preserve">Акцизы. </w:t>
      </w:r>
      <w:r w:rsidRPr="001B235D">
        <w:rPr>
          <w:rFonts w:ascii="Times New Roman" w:hAnsi="Times New Roman" w:cs="Times New Roman"/>
          <w:sz w:val="28"/>
          <w:szCs w:val="28"/>
        </w:rPr>
        <w:t>Годовой уточненный план по акцизам исполнен на 98,2 %, в бюджет поступило 18442,3 тыс. руб., что на 579,1 тыс. руб. меньше, чем за 2019 год.</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b/>
          <w:sz w:val="28"/>
          <w:szCs w:val="28"/>
          <w:u w:val="single"/>
        </w:rPr>
        <w:t xml:space="preserve">Упрощенная система налогообложения. </w:t>
      </w:r>
      <w:r w:rsidRPr="001B235D">
        <w:rPr>
          <w:rFonts w:ascii="Times New Roman" w:hAnsi="Times New Roman" w:cs="Times New Roman"/>
          <w:sz w:val="28"/>
          <w:szCs w:val="28"/>
        </w:rPr>
        <w:t>Норматив отчисления в бюджет района в 2020 году был увеличен на 10%. В бюджет зачислялось 70%. Уточненный кассовый план исполнен на 123,1 %, в бюджет поступило 87350,5 тыс. руб., что на 40560,9 тыс. руб. больше, чем за 2019 год.</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b/>
          <w:sz w:val="28"/>
          <w:szCs w:val="28"/>
          <w:u w:val="single"/>
        </w:rPr>
        <w:t>Единый налог на вмененный доход</w:t>
      </w:r>
      <w:r w:rsidRPr="001B235D">
        <w:rPr>
          <w:rFonts w:ascii="Times New Roman" w:hAnsi="Times New Roman" w:cs="Times New Roman"/>
          <w:sz w:val="28"/>
          <w:szCs w:val="28"/>
        </w:rPr>
        <w:t>. Поступление ЕНВД с каждым годом сокращается. Налогоплательщики ЕНВД переходят на УСН или патент, что видно и по поступлениям этих налогов. С 2021 года планируется отмена ЕНВД. Уточненный годовой план исполнен на 101,8 %, в бюджет района поступило 15773,1 тыс. руб.</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b/>
          <w:sz w:val="28"/>
          <w:szCs w:val="28"/>
          <w:u w:val="single"/>
        </w:rPr>
        <w:t xml:space="preserve">Единый сельскохозяйственный налог. </w:t>
      </w:r>
      <w:r w:rsidRPr="001B235D">
        <w:rPr>
          <w:rFonts w:ascii="Times New Roman" w:hAnsi="Times New Roman" w:cs="Times New Roman"/>
          <w:sz w:val="28"/>
          <w:szCs w:val="28"/>
        </w:rPr>
        <w:t>Поступление ЕСХН за 2020 год составило 7690,5 тыс. руб. Уточненный годовой план исполнен на 100,6 %, по сравнению с 2019 годом в бюджет района поступило ЕСХН на 5189,1 тыс. руб. меньше. Основными налогоплательщиками ЕСХН остаются: ОАО «</w:t>
      </w:r>
      <w:proofErr w:type="spellStart"/>
      <w:r w:rsidRPr="001B235D">
        <w:rPr>
          <w:rFonts w:ascii="Times New Roman" w:hAnsi="Times New Roman" w:cs="Times New Roman"/>
          <w:sz w:val="28"/>
          <w:szCs w:val="28"/>
        </w:rPr>
        <w:t>Ермолинское</w:t>
      </w:r>
      <w:proofErr w:type="spellEnd"/>
      <w:r w:rsidRPr="001B235D">
        <w:rPr>
          <w:rFonts w:ascii="Times New Roman" w:hAnsi="Times New Roman" w:cs="Times New Roman"/>
          <w:sz w:val="28"/>
          <w:szCs w:val="28"/>
        </w:rPr>
        <w:t>», ООО «Трубичино», КФХ. В связи с эпидемиологической ситуацией в ООО «</w:t>
      </w:r>
      <w:proofErr w:type="spellStart"/>
      <w:r w:rsidRPr="001B235D">
        <w:rPr>
          <w:rFonts w:ascii="Times New Roman" w:hAnsi="Times New Roman" w:cs="Times New Roman"/>
          <w:sz w:val="28"/>
          <w:szCs w:val="28"/>
        </w:rPr>
        <w:t>НовСвин</w:t>
      </w:r>
      <w:proofErr w:type="spellEnd"/>
      <w:r w:rsidRPr="001B235D">
        <w:rPr>
          <w:rFonts w:ascii="Times New Roman" w:hAnsi="Times New Roman" w:cs="Times New Roman"/>
          <w:sz w:val="28"/>
          <w:szCs w:val="28"/>
        </w:rPr>
        <w:t>», ЕСХН от предприятия в 2020 г. не поступало.</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b/>
          <w:sz w:val="28"/>
          <w:szCs w:val="28"/>
          <w:u w:val="single"/>
        </w:rPr>
        <w:t xml:space="preserve">Патентная система налогообложения. </w:t>
      </w:r>
      <w:r w:rsidRPr="001B235D">
        <w:rPr>
          <w:rFonts w:ascii="Times New Roman" w:hAnsi="Times New Roman" w:cs="Times New Roman"/>
          <w:sz w:val="28"/>
          <w:szCs w:val="28"/>
        </w:rPr>
        <w:t xml:space="preserve">В бюджет района за год поступило 1437,7 тыс. руб., что на 956,9 тыс. руб. больше, чем в 2019 году. </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Уточненный годовой план по </w:t>
      </w:r>
      <w:r w:rsidRPr="001B235D">
        <w:rPr>
          <w:rFonts w:ascii="Times New Roman" w:hAnsi="Times New Roman" w:cs="Times New Roman"/>
          <w:b/>
          <w:sz w:val="28"/>
          <w:szCs w:val="28"/>
          <w:u w:val="single"/>
        </w:rPr>
        <w:t>госпошлине</w:t>
      </w:r>
      <w:r w:rsidRPr="001B235D">
        <w:rPr>
          <w:rFonts w:ascii="Times New Roman" w:hAnsi="Times New Roman" w:cs="Times New Roman"/>
          <w:b/>
          <w:sz w:val="28"/>
          <w:szCs w:val="28"/>
        </w:rPr>
        <w:t xml:space="preserve"> </w:t>
      </w:r>
      <w:r w:rsidRPr="001B235D">
        <w:rPr>
          <w:rFonts w:ascii="Times New Roman" w:hAnsi="Times New Roman" w:cs="Times New Roman"/>
          <w:sz w:val="28"/>
          <w:szCs w:val="28"/>
        </w:rPr>
        <w:t>исполнен на 123,4 %. в консолидированный бюджет района поступило на 519,3 тыс. руб. больше, чем в 2019 году.</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b/>
          <w:sz w:val="28"/>
          <w:szCs w:val="28"/>
          <w:u w:val="single"/>
        </w:rPr>
        <w:t>Земельный налог</w:t>
      </w:r>
      <w:r w:rsidRPr="001B235D">
        <w:rPr>
          <w:rFonts w:ascii="Times New Roman" w:hAnsi="Times New Roman" w:cs="Times New Roman"/>
          <w:b/>
          <w:sz w:val="28"/>
          <w:szCs w:val="28"/>
        </w:rPr>
        <w:t xml:space="preserve">. </w:t>
      </w:r>
      <w:r w:rsidRPr="001B235D">
        <w:rPr>
          <w:rFonts w:ascii="Times New Roman" w:hAnsi="Times New Roman" w:cs="Times New Roman"/>
          <w:sz w:val="28"/>
          <w:szCs w:val="28"/>
        </w:rPr>
        <w:t>В бюджеты поселений за 2020 год земельного налога поступило 81806,3 тыс. руб., что на 3965,6 тыс. руб. больше, чем в 2019 году.</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План </w:t>
      </w:r>
      <w:r w:rsidRPr="001B235D">
        <w:rPr>
          <w:rFonts w:ascii="Times New Roman" w:hAnsi="Times New Roman" w:cs="Times New Roman"/>
          <w:b/>
          <w:sz w:val="28"/>
          <w:szCs w:val="28"/>
          <w:u w:val="single"/>
        </w:rPr>
        <w:t>по налогу на имущество физических лиц</w:t>
      </w:r>
      <w:r w:rsidRPr="001B235D">
        <w:rPr>
          <w:rFonts w:ascii="Times New Roman" w:hAnsi="Times New Roman" w:cs="Times New Roman"/>
          <w:sz w:val="28"/>
          <w:szCs w:val="28"/>
        </w:rPr>
        <w:t xml:space="preserve"> исполнен на 110,1 %, в бюджеты поселений поступило на 3174,3 тыс. руб. больше, чем в 2019 году.</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Уточненный годовой план по </w:t>
      </w:r>
      <w:r w:rsidRPr="001B235D">
        <w:rPr>
          <w:rFonts w:ascii="Times New Roman" w:hAnsi="Times New Roman" w:cs="Times New Roman"/>
          <w:b/>
          <w:sz w:val="28"/>
          <w:szCs w:val="28"/>
          <w:u w:val="single"/>
        </w:rPr>
        <w:t>неналоговым доходам</w:t>
      </w:r>
      <w:r w:rsidRPr="001B235D">
        <w:rPr>
          <w:rFonts w:ascii="Times New Roman" w:hAnsi="Times New Roman" w:cs="Times New Roman"/>
          <w:sz w:val="28"/>
          <w:szCs w:val="28"/>
        </w:rPr>
        <w:t xml:space="preserve"> исполнен на 112,1 %, в бюджет поступило 86856,2 тыс. руб., что на 5561,8 тыс. руб. меньше, чем в 2019 году. Больше, чем в 2019 году поступило доходов от продажи земельных участков на 7483,9 тыс. руб., платы за негативное воздействие на окружающую среду на 4942,8 тыс. руб. (основной плательщик ОАО «Акрон»), доходов от реализации муниципального имущества на 1371,1 тыс. рублей, доходов от оказания платных услуг, прочих неналоговых доходов.</w:t>
      </w:r>
    </w:p>
    <w:p w:rsidR="00DC6B95" w:rsidRPr="001B235D" w:rsidRDefault="00DC6B95" w:rsidP="00394943">
      <w:pPr>
        <w:spacing w:after="0" w:line="240" w:lineRule="auto"/>
        <w:ind w:firstLine="709"/>
        <w:jc w:val="both"/>
        <w:rPr>
          <w:rFonts w:ascii="Times New Roman" w:hAnsi="Times New Roman" w:cs="Times New Roman"/>
          <w:b/>
          <w:sz w:val="28"/>
          <w:szCs w:val="28"/>
        </w:rPr>
      </w:pPr>
      <w:r w:rsidRPr="001B235D">
        <w:rPr>
          <w:rFonts w:ascii="Times New Roman" w:hAnsi="Times New Roman" w:cs="Times New Roman"/>
          <w:b/>
          <w:sz w:val="28"/>
          <w:szCs w:val="28"/>
        </w:rPr>
        <w:t>Безвозмездные поступления</w:t>
      </w:r>
      <w:r w:rsidRPr="001B235D">
        <w:rPr>
          <w:rFonts w:ascii="Times New Roman" w:hAnsi="Times New Roman" w:cs="Times New Roman"/>
          <w:sz w:val="28"/>
          <w:szCs w:val="28"/>
        </w:rPr>
        <w:t xml:space="preserve"> из областного бюджета перечислены в сумме 917792,2 тыс. руб., что составило 98,7 % от уточненного годового плана</w:t>
      </w:r>
      <w:r w:rsidR="00FB501D">
        <w:rPr>
          <w:rFonts w:ascii="Times New Roman" w:hAnsi="Times New Roman" w:cs="Times New Roman"/>
          <w:sz w:val="28"/>
          <w:szCs w:val="28"/>
        </w:rPr>
        <w:t>.</w:t>
      </w:r>
      <w:r w:rsidRPr="001B235D">
        <w:rPr>
          <w:rFonts w:ascii="Times New Roman" w:hAnsi="Times New Roman" w:cs="Times New Roman"/>
          <w:sz w:val="28"/>
          <w:szCs w:val="28"/>
        </w:rPr>
        <w:t xml:space="preserve"> </w:t>
      </w:r>
    </w:p>
    <w:p w:rsidR="00DC6B95" w:rsidRPr="001B235D" w:rsidRDefault="00DC6B95" w:rsidP="00394943">
      <w:pPr>
        <w:spacing w:after="0" w:line="240" w:lineRule="auto"/>
        <w:ind w:firstLine="709"/>
        <w:jc w:val="center"/>
        <w:rPr>
          <w:rFonts w:ascii="Times New Roman" w:hAnsi="Times New Roman" w:cs="Times New Roman"/>
          <w:b/>
          <w:sz w:val="28"/>
          <w:szCs w:val="28"/>
        </w:rPr>
      </w:pPr>
      <w:r w:rsidRPr="001B235D">
        <w:rPr>
          <w:rFonts w:ascii="Times New Roman" w:hAnsi="Times New Roman" w:cs="Times New Roman"/>
          <w:b/>
          <w:sz w:val="28"/>
          <w:szCs w:val="28"/>
        </w:rPr>
        <w:lastRenderedPageBreak/>
        <w:t>РАСХОДЫ</w:t>
      </w:r>
    </w:p>
    <w:p w:rsidR="00DC6B95" w:rsidRPr="001B235D" w:rsidRDefault="00DC6B95" w:rsidP="00394943">
      <w:pPr>
        <w:spacing w:after="0" w:line="240" w:lineRule="auto"/>
        <w:ind w:firstLine="709"/>
        <w:jc w:val="both"/>
        <w:rPr>
          <w:rFonts w:ascii="Times New Roman" w:hAnsi="Times New Roman" w:cs="Times New Roman"/>
          <w:bCs/>
          <w:sz w:val="28"/>
          <w:szCs w:val="28"/>
        </w:rPr>
      </w:pPr>
      <w:r w:rsidRPr="001B235D">
        <w:rPr>
          <w:rFonts w:ascii="Times New Roman" w:hAnsi="Times New Roman" w:cs="Times New Roman"/>
          <w:bCs/>
          <w:sz w:val="28"/>
          <w:szCs w:val="28"/>
        </w:rPr>
        <w:t>Расходы консолидированного бюджета муниципального района за 2020 год составили 1443196,1 тыс. руб. или 98,1,0 % при уточненном годовом плане 1470497,2 тыс. руб.</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В разрезе отраслей расходы консолидированного бюджета района исполнены в следующих объемах: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268"/>
        <w:gridCol w:w="1985"/>
      </w:tblGrid>
      <w:tr w:rsidR="00DC6B95" w:rsidRPr="00FB501D" w:rsidTr="002F4119">
        <w:trPr>
          <w:trHeight w:val="914"/>
        </w:trPr>
        <w:tc>
          <w:tcPr>
            <w:tcW w:w="5211"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highlight w:val="yellow"/>
              </w:rPr>
            </w:pPr>
            <w:r w:rsidRPr="00FB501D">
              <w:rPr>
                <w:rFonts w:ascii="Times New Roman" w:hAnsi="Times New Roman" w:cs="Times New Roman"/>
                <w:sz w:val="24"/>
                <w:szCs w:val="24"/>
              </w:rPr>
              <w:t>Наименование показателя</w:t>
            </w:r>
          </w:p>
        </w:tc>
        <w:tc>
          <w:tcPr>
            <w:tcW w:w="2268"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Исполнено</w:t>
            </w:r>
          </w:p>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на 01.01.2021 г.,</w:t>
            </w:r>
          </w:p>
          <w:p w:rsidR="00DC6B95" w:rsidRPr="00FB501D" w:rsidRDefault="00DC6B95" w:rsidP="00394943">
            <w:pPr>
              <w:spacing w:after="0" w:line="240" w:lineRule="auto"/>
              <w:rPr>
                <w:rFonts w:ascii="Times New Roman" w:hAnsi="Times New Roman" w:cs="Times New Roman"/>
                <w:sz w:val="24"/>
                <w:szCs w:val="24"/>
                <w:highlight w:val="yellow"/>
              </w:rPr>
            </w:pPr>
            <w:r w:rsidRPr="00FB501D">
              <w:rPr>
                <w:rFonts w:ascii="Times New Roman" w:hAnsi="Times New Roman" w:cs="Times New Roman"/>
                <w:sz w:val="24"/>
                <w:szCs w:val="24"/>
              </w:rPr>
              <w:t>тыс. руб.</w:t>
            </w:r>
          </w:p>
        </w:tc>
        <w:tc>
          <w:tcPr>
            <w:tcW w:w="1985"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Удельный</w:t>
            </w:r>
          </w:p>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вес отрасли,</w:t>
            </w:r>
          </w:p>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w:t>
            </w:r>
          </w:p>
        </w:tc>
      </w:tr>
      <w:tr w:rsidR="00DC6B95" w:rsidRPr="00FB501D" w:rsidTr="00394943">
        <w:trPr>
          <w:trHeight w:val="299"/>
        </w:trPr>
        <w:tc>
          <w:tcPr>
            <w:tcW w:w="5211" w:type="dxa"/>
            <w:shd w:val="clear" w:color="auto" w:fill="auto"/>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Общегосударственные вопросы</w:t>
            </w:r>
          </w:p>
        </w:tc>
        <w:tc>
          <w:tcPr>
            <w:tcW w:w="2268"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233761,3</w:t>
            </w:r>
          </w:p>
        </w:tc>
        <w:tc>
          <w:tcPr>
            <w:tcW w:w="1985"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16,2</w:t>
            </w:r>
          </w:p>
        </w:tc>
      </w:tr>
      <w:tr w:rsidR="00DC6B95" w:rsidRPr="00FB501D" w:rsidTr="00394943">
        <w:trPr>
          <w:trHeight w:val="299"/>
        </w:trPr>
        <w:tc>
          <w:tcPr>
            <w:tcW w:w="5211" w:type="dxa"/>
            <w:shd w:val="clear" w:color="auto" w:fill="auto"/>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Национальная оборона</w:t>
            </w:r>
          </w:p>
        </w:tc>
        <w:tc>
          <w:tcPr>
            <w:tcW w:w="2268"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2412,2</w:t>
            </w:r>
          </w:p>
        </w:tc>
        <w:tc>
          <w:tcPr>
            <w:tcW w:w="1985"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0,2</w:t>
            </w:r>
          </w:p>
        </w:tc>
      </w:tr>
      <w:tr w:rsidR="00DC6B95" w:rsidRPr="00FB501D" w:rsidTr="00394943">
        <w:trPr>
          <w:trHeight w:val="299"/>
        </w:trPr>
        <w:tc>
          <w:tcPr>
            <w:tcW w:w="5211" w:type="dxa"/>
            <w:shd w:val="clear" w:color="auto" w:fill="auto"/>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Национальная безопасность и правоохранительная деятельность</w:t>
            </w:r>
          </w:p>
        </w:tc>
        <w:tc>
          <w:tcPr>
            <w:tcW w:w="2268" w:type="dxa"/>
            <w:shd w:val="clear" w:color="auto" w:fill="auto"/>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5 146,3</w:t>
            </w:r>
          </w:p>
        </w:tc>
        <w:tc>
          <w:tcPr>
            <w:tcW w:w="1985"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0,4</w:t>
            </w:r>
          </w:p>
        </w:tc>
      </w:tr>
      <w:tr w:rsidR="00DC6B95" w:rsidRPr="00FB501D" w:rsidTr="00394943">
        <w:trPr>
          <w:trHeight w:val="299"/>
        </w:trPr>
        <w:tc>
          <w:tcPr>
            <w:tcW w:w="5211" w:type="dxa"/>
            <w:shd w:val="clear" w:color="auto" w:fill="auto"/>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Национальная экономика</w:t>
            </w:r>
          </w:p>
        </w:tc>
        <w:tc>
          <w:tcPr>
            <w:tcW w:w="2268"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121433,4</w:t>
            </w:r>
          </w:p>
        </w:tc>
        <w:tc>
          <w:tcPr>
            <w:tcW w:w="1985"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8,4</w:t>
            </w:r>
          </w:p>
        </w:tc>
      </w:tr>
      <w:tr w:rsidR="00DC6B95" w:rsidRPr="00FB501D" w:rsidTr="00394943">
        <w:trPr>
          <w:trHeight w:val="299"/>
        </w:trPr>
        <w:tc>
          <w:tcPr>
            <w:tcW w:w="5211" w:type="dxa"/>
            <w:shd w:val="clear" w:color="auto" w:fill="auto"/>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ЖКХ</w:t>
            </w:r>
          </w:p>
        </w:tc>
        <w:tc>
          <w:tcPr>
            <w:tcW w:w="2268"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116914,2</w:t>
            </w:r>
          </w:p>
        </w:tc>
        <w:tc>
          <w:tcPr>
            <w:tcW w:w="1985"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8,1</w:t>
            </w:r>
          </w:p>
        </w:tc>
      </w:tr>
      <w:tr w:rsidR="00DC6B95" w:rsidRPr="00FB501D" w:rsidTr="00394943">
        <w:trPr>
          <w:trHeight w:val="299"/>
        </w:trPr>
        <w:tc>
          <w:tcPr>
            <w:tcW w:w="5211" w:type="dxa"/>
            <w:shd w:val="clear" w:color="auto" w:fill="auto"/>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Охрана окружающей среды</w:t>
            </w:r>
          </w:p>
        </w:tc>
        <w:tc>
          <w:tcPr>
            <w:tcW w:w="2268"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0</w:t>
            </w:r>
          </w:p>
        </w:tc>
        <w:tc>
          <w:tcPr>
            <w:tcW w:w="1985"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0,0</w:t>
            </w:r>
          </w:p>
        </w:tc>
      </w:tr>
      <w:tr w:rsidR="00DC6B95" w:rsidRPr="00FB501D" w:rsidTr="00394943">
        <w:trPr>
          <w:trHeight w:val="299"/>
        </w:trPr>
        <w:tc>
          <w:tcPr>
            <w:tcW w:w="5211" w:type="dxa"/>
            <w:shd w:val="clear" w:color="auto" w:fill="auto"/>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Образование</w:t>
            </w:r>
          </w:p>
        </w:tc>
        <w:tc>
          <w:tcPr>
            <w:tcW w:w="2268"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716667,1</w:t>
            </w:r>
          </w:p>
        </w:tc>
        <w:tc>
          <w:tcPr>
            <w:tcW w:w="1985"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49,6</w:t>
            </w:r>
          </w:p>
        </w:tc>
      </w:tr>
      <w:tr w:rsidR="00DC6B95" w:rsidRPr="00FB501D" w:rsidTr="00394943">
        <w:trPr>
          <w:trHeight w:val="299"/>
        </w:trPr>
        <w:tc>
          <w:tcPr>
            <w:tcW w:w="5211" w:type="dxa"/>
            <w:shd w:val="clear" w:color="auto" w:fill="auto"/>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Культура, кинематография</w:t>
            </w:r>
          </w:p>
        </w:tc>
        <w:tc>
          <w:tcPr>
            <w:tcW w:w="2268"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143808,4</w:t>
            </w:r>
          </w:p>
        </w:tc>
        <w:tc>
          <w:tcPr>
            <w:tcW w:w="1985"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10,0</w:t>
            </w:r>
          </w:p>
        </w:tc>
      </w:tr>
      <w:tr w:rsidR="00DC6B95" w:rsidRPr="00FB501D" w:rsidTr="00394943">
        <w:trPr>
          <w:trHeight w:val="299"/>
        </w:trPr>
        <w:tc>
          <w:tcPr>
            <w:tcW w:w="5211" w:type="dxa"/>
            <w:shd w:val="clear" w:color="auto" w:fill="auto"/>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Здравоохранение</w:t>
            </w:r>
          </w:p>
        </w:tc>
        <w:tc>
          <w:tcPr>
            <w:tcW w:w="2268"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1527,2</w:t>
            </w:r>
          </w:p>
        </w:tc>
        <w:tc>
          <w:tcPr>
            <w:tcW w:w="1985"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0,1</w:t>
            </w:r>
          </w:p>
        </w:tc>
      </w:tr>
      <w:tr w:rsidR="00DC6B95" w:rsidRPr="00FB501D" w:rsidTr="00394943">
        <w:trPr>
          <w:trHeight w:val="299"/>
        </w:trPr>
        <w:tc>
          <w:tcPr>
            <w:tcW w:w="5211" w:type="dxa"/>
            <w:shd w:val="clear" w:color="auto" w:fill="auto"/>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Социальная политика</w:t>
            </w:r>
          </w:p>
        </w:tc>
        <w:tc>
          <w:tcPr>
            <w:tcW w:w="2268"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76370,1</w:t>
            </w:r>
          </w:p>
        </w:tc>
        <w:tc>
          <w:tcPr>
            <w:tcW w:w="1985"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5,3</w:t>
            </w:r>
          </w:p>
        </w:tc>
      </w:tr>
      <w:tr w:rsidR="00DC6B95" w:rsidRPr="00FB501D" w:rsidTr="00394943">
        <w:trPr>
          <w:trHeight w:val="299"/>
        </w:trPr>
        <w:tc>
          <w:tcPr>
            <w:tcW w:w="5211" w:type="dxa"/>
            <w:shd w:val="clear" w:color="auto" w:fill="auto"/>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Физическая культура и спорт</w:t>
            </w:r>
          </w:p>
        </w:tc>
        <w:tc>
          <w:tcPr>
            <w:tcW w:w="2268"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20364,2</w:t>
            </w:r>
          </w:p>
        </w:tc>
        <w:tc>
          <w:tcPr>
            <w:tcW w:w="1985"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1,4</w:t>
            </w:r>
          </w:p>
        </w:tc>
      </w:tr>
      <w:tr w:rsidR="00DC6B95" w:rsidRPr="00FB501D" w:rsidTr="00394943">
        <w:trPr>
          <w:trHeight w:val="299"/>
        </w:trPr>
        <w:tc>
          <w:tcPr>
            <w:tcW w:w="5211" w:type="dxa"/>
            <w:shd w:val="clear" w:color="auto" w:fill="auto"/>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Обслуживание гос. и муниципального долга</w:t>
            </w:r>
          </w:p>
        </w:tc>
        <w:tc>
          <w:tcPr>
            <w:tcW w:w="2268" w:type="dxa"/>
            <w:shd w:val="clear" w:color="auto" w:fill="auto"/>
            <w:vAlign w:val="bottom"/>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4791,7</w:t>
            </w:r>
          </w:p>
        </w:tc>
        <w:tc>
          <w:tcPr>
            <w:tcW w:w="1985"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0,3</w:t>
            </w:r>
          </w:p>
        </w:tc>
      </w:tr>
      <w:tr w:rsidR="00DC6B95" w:rsidRPr="00FB501D" w:rsidTr="00394943">
        <w:trPr>
          <w:trHeight w:val="299"/>
        </w:trPr>
        <w:tc>
          <w:tcPr>
            <w:tcW w:w="5211" w:type="dxa"/>
            <w:shd w:val="clear" w:color="auto" w:fill="auto"/>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xml:space="preserve">Межбюджетные трансферты </w:t>
            </w:r>
          </w:p>
        </w:tc>
        <w:tc>
          <w:tcPr>
            <w:tcW w:w="2268" w:type="dxa"/>
            <w:shd w:val="clear" w:color="auto" w:fill="auto"/>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0,0</w:t>
            </w:r>
          </w:p>
        </w:tc>
        <w:tc>
          <w:tcPr>
            <w:tcW w:w="1985" w:type="dxa"/>
            <w:shd w:val="clear" w:color="auto" w:fill="auto"/>
            <w:vAlign w:val="center"/>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0,0</w:t>
            </w:r>
          </w:p>
        </w:tc>
      </w:tr>
      <w:tr w:rsidR="00DC6B95" w:rsidRPr="00FB501D" w:rsidTr="00394943">
        <w:trPr>
          <w:trHeight w:val="299"/>
        </w:trPr>
        <w:tc>
          <w:tcPr>
            <w:tcW w:w="5211" w:type="dxa"/>
            <w:shd w:val="clear" w:color="auto" w:fill="auto"/>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ИТОГО РАСХОДОВ</w:t>
            </w:r>
          </w:p>
        </w:tc>
        <w:tc>
          <w:tcPr>
            <w:tcW w:w="2268" w:type="dxa"/>
            <w:shd w:val="clear" w:color="auto" w:fill="auto"/>
            <w:vAlign w:val="bottom"/>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1 443 196,1</w:t>
            </w:r>
          </w:p>
        </w:tc>
        <w:tc>
          <w:tcPr>
            <w:tcW w:w="1985" w:type="dxa"/>
            <w:shd w:val="clear" w:color="auto" w:fill="auto"/>
            <w:vAlign w:val="bottom"/>
          </w:tcPr>
          <w:p w:rsidR="00DC6B95" w:rsidRPr="00FB501D" w:rsidRDefault="00DC6B95" w:rsidP="00394943">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100,0</w:t>
            </w:r>
          </w:p>
        </w:tc>
      </w:tr>
    </w:tbl>
    <w:p w:rsidR="00DC6B95" w:rsidRPr="001B235D" w:rsidRDefault="00DC6B95" w:rsidP="00394943">
      <w:pPr>
        <w:spacing w:after="0" w:line="240" w:lineRule="auto"/>
        <w:ind w:firstLine="709"/>
        <w:jc w:val="both"/>
        <w:rPr>
          <w:rFonts w:ascii="Times New Roman" w:hAnsi="Times New Roman" w:cs="Times New Roman"/>
          <w:bCs/>
          <w:sz w:val="28"/>
          <w:szCs w:val="28"/>
          <w:highlight w:val="yellow"/>
        </w:rPr>
      </w:pPr>
    </w:p>
    <w:p w:rsidR="00DC6B95" w:rsidRPr="001B235D" w:rsidRDefault="00DC6B95" w:rsidP="00394943">
      <w:pPr>
        <w:spacing w:after="0" w:line="240" w:lineRule="auto"/>
        <w:ind w:firstLine="709"/>
        <w:jc w:val="both"/>
        <w:rPr>
          <w:rFonts w:ascii="Times New Roman" w:hAnsi="Times New Roman" w:cs="Times New Roman"/>
          <w:bCs/>
          <w:sz w:val="28"/>
          <w:szCs w:val="28"/>
        </w:rPr>
      </w:pPr>
      <w:r w:rsidRPr="001B235D">
        <w:rPr>
          <w:rFonts w:ascii="Times New Roman" w:hAnsi="Times New Roman" w:cs="Times New Roman"/>
          <w:bCs/>
          <w:sz w:val="28"/>
          <w:szCs w:val="28"/>
        </w:rPr>
        <w:t>Более всего бюджетных средств направлено на финансирование отраслей:</w:t>
      </w:r>
    </w:p>
    <w:p w:rsidR="00DC6B95" w:rsidRPr="001B235D" w:rsidRDefault="00DC6B95" w:rsidP="00394943">
      <w:pPr>
        <w:spacing w:after="0" w:line="240" w:lineRule="auto"/>
        <w:ind w:firstLine="709"/>
        <w:jc w:val="both"/>
        <w:rPr>
          <w:rFonts w:ascii="Times New Roman" w:hAnsi="Times New Roman" w:cs="Times New Roman"/>
          <w:bCs/>
          <w:sz w:val="28"/>
          <w:szCs w:val="28"/>
        </w:rPr>
      </w:pPr>
      <w:r w:rsidRPr="001B235D">
        <w:rPr>
          <w:rFonts w:ascii="Times New Roman" w:hAnsi="Times New Roman" w:cs="Times New Roman"/>
          <w:bCs/>
          <w:sz w:val="28"/>
          <w:szCs w:val="28"/>
        </w:rPr>
        <w:t xml:space="preserve">- Образование – 716667,1 тыс. руб. или </w:t>
      </w:r>
      <w:r w:rsidRPr="001B235D">
        <w:rPr>
          <w:rFonts w:ascii="Times New Roman" w:hAnsi="Times New Roman" w:cs="Times New Roman"/>
          <w:sz w:val="28"/>
          <w:szCs w:val="28"/>
        </w:rPr>
        <w:t xml:space="preserve">49,6 </w:t>
      </w:r>
      <w:r w:rsidRPr="001B235D">
        <w:rPr>
          <w:rFonts w:ascii="Times New Roman" w:hAnsi="Times New Roman" w:cs="Times New Roman"/>
          <w:bCs/>
          <w:sz w:val="28"/>
          <w:szCs w:val="28"/>
        </w:rPr>
        <w:t>% от общей суммы расходов;</w:t>
      </w:r>
    </w:p>
    <w:p w:rsidR="00DC6B95" w:rsidRPr="001B235D" w:rsidRDefault="00DC6B95" w:rsidP="00394943">
      <w:pPr>
        <w:spacing w:after="0" w:line="240" w:lineRule="auto"/>
        <w:ind w:firstLine="709"/>
        <w:jc w:val="both"/>
        <w:rPr>
          <w:rFonts w:ascii="Times New Roman" w:hAnsi="Times New Roman" w:cs="Times New Roman"/>
          <w:bCs/>
          <w:sz w:val="28"/>
          <w:szCs w:val="28"/>
        </w:rPr>
      </w:pPr>
      <w:r w:rsidRPr="001B235D">
        <w:rPr>
          <w:rFonts w:ascii="Times New Roman" w:hAnsi="Times New Roman" w:cs="Times New Roman"/>
          <w:bCs/>
          <w:sz w:val="28"/>
          <w:szCs w:val="28"/>
        </w:rPr>
        <w:t>- Общегосударственные вопросы – 233761,3 тыс. руб. или 16,2 % от общей суммы расходов;</w:t>
      </w:r>
    </w:p>
    <w:p w:rsidR="00DC6B95" w:rsidRPr="001B235D" w:rsidRDefault="00DC6B95" w:rsidP="00394943">
      <w:pPr>
        <w:spacing w:after="0" w:line="240" w:lineRule="auto"/>
        <w:ind w:firstLine="709"/>
        <w:jc w:val="both"/>
        <w:rPr>
          <w:rFonts w:ascii="Times New Roman" w:hAnsi="Times New Roman" w:cs="Times New Roman"/>
          <w:bCs/>
          <w:sz w:val="28"/>
          <w:szCs w:val="28"/>
        </w:rPr>
      </w:pPr>
      <w:r w:rsidRPr="001B235D">
        <w:rPr>
          <w:rFonts w:ascii="Times New Roman" w:hAnsi="Times New Roman" w:cs="Times New Roman"/>
          <w:sz w:val="28"/>
          <w:szCs w:val="28"/>
        </w:rPr>
        <w:t xml:space="preserve">- Культура, кинематография – 143808,4 тыс. руб. или 10,0 % </w:t>
      </w:r>
      <w:r w:rsidRPr="001B235D">
        <w:rPr>
          <w:rFonts w:ascii="Times New Roman" w:hAnsi="Times New Roman" w:cs="Times New Roman"/>
          <w:bCs/>
          <w:sz w:val="28"/>
          <w:szCs w:val="28"/>
        </w:rPr>
        <w:t>от общей суммы расходов.</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Расходы на содержание социально-культурной сферы (образование, культура, социальная политика, физическая культура) составили в целом 957209,8 тыс. рублей или 66,3 % от всех расходов консолидированного бюджета района.</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Расходы на санитарно-эпидемиологическое благополучие в связи с распространением новой </w:t>
      </w:r>
      <w:proofErr w:type="spellStart"/>
      <w:r w:rsidRPr="001B235D">
        <w:rPr>
          <w:rFonts w:ascii="Times New Roman" w:hAnsi="Times New Roman" w:cs="Times New Roman"/>
          <w:sz w:val="28"/>
          <w:szCs w:val="28"/>
        </w:rPr>
        <w:t>коронавирусной</w:t>
      </w:r>
      <w:proofErr w:type="spellEnd"/>
      <w:r w:rsidRPr="001B235D">
        <w:rPr>
          <w:rFonts w:ascii="Times New Roman" w:hAnsi="Times New Roman" w:cs="Times New Roman"/>
          <w:sz w:val="28"/>
          <w:szCs w:val="28"/>
        </w:rPr>
        <w:t xml:space="preserve"> инфекции </w:t>
      </w:r>
      <w:r w:rsidRPr="001B235D">
        <w:rPr>
          <w:rFonts w:ascii="Times New Roman" w:hAnsi="Times New Roman" w:cs="Times New Roman"/>
          <w:sz w:val="28"/>
          <w:szCs w:val="28"/>
          <w:lang w:val="en-US"/>
        </w:rPr>
        <w:t>COVID</w:t>
      </w:r>
      <w:r w:rsidRPr="001B235D">
        <w:rPr>
          <w:rFonts w:ascii="Times New Roman" w:hAnsi="Times New Roman" w:cs="Times New Roman"/>
          <w:sz w:val="28"/>
          <w:szCs w:val="28"/>
        </w:rPr>
        <w:t>-19 составили 1527,2 тыс. рублей или 0,1% от всех расходов консолидированного бюджета района в 2020 году.</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В структуре расходов основной удельный вес занимают такие статьи как заработная плата с начислениями, коммунальные платежи.</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На выплату заработной платы с начислениями направлено 691357,6 тыс. руб. или 47,9 % от всех расходов консолидированного бюджета района, в том числе расходы на заработную плату и начисления по автономным и </w:t>
      </w:r>
      <w:r w:rsidRPr="001B235D">
        <w:rPr>
          <w:rFonts w:ascii="Times New Roman" w:hAnsi="Times New Roman" w:cs="Times New Roman"/>
          <w:sz w:val="28"/>
          <w:szCs w:val="28"/>
        </w:rPr>
        <w:lastRenderedPageBreak/>
        <w:t>бюджетным учреждениям 536767,1 тыс. рублей.</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Расходы на предоставление субсидий муниципальным бюджетным и автономным учреждениям на финансовое обеспечение муниципального задания за 2020 год составили 660399,8 тыс. руб. или 45,8 % от общей суммы расходов.</w:t>
      </w:r>
    </w:p>
    <w:p w:rsidR="00DC6B95" w:rsidRPr="001B235D" w:rsidRDefault="00DC6B95" w:rsidP="00394943">
      <w:pPr>
        <w:spacing w:after="0" w:line="240" w:lineRule="auto"/>
        <w:ind w:firstLine="709"/>
        <w:jc w:val="both"/>
        <w:rPr>
          <w:rFonts w:ascii="Times New Roman" w:hAnsi="Times New Roman" w:cs="Times New Roman"/>
          <w:sz w:val="28"/>
          <w:szCs w:val="28"/>
          <w:highlight w:val="yellow"/>
        </w:rPr>
      </w:pPr>
      <w:r w:rsidRPr="001B235D">
        <w:rPr>
          <w:rFonts w:ascii="Times New Roman" w:hAnsi="Times New Roman" w:cs="Times New Roman"/>
          <w:sz w:val="28"/>
          <w:szCs w:val="28"/>
        </w:rPr>
        <w:t>С начала 2020 года на оплату коммунальных услуг из консолидированного бюджета направлено 94957,2 тыс. руб. (6,6 % от общих расходов), в том числе по автономным и бюджетным учреждениям расходы на коммунальные услуги составили – 90329,6 тыс. рублей, из бюджетов поселений на оплату расходов по уличному освещению направлено 33014,3 тыс. рублей.</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Расходы консолидированного бюджета на реализацию муниципальных программ составили 1159058,7 тыс. рублей или 80,3 % от всех расходов консолидированного бюджета района.</w:t>
      </w:r>
    </w:p>
    <w:p w:rsidR="00DC6B95" w:rsidRPr="001B235D" w:rsidRDefault="00DC6B95" w:rsidP="00394943">
      <w:pPr>
        <w:spacing w:after="0" w:line="240" w:lineRule="auto"/>
        <w:ind w:firstLine="709"/>
        <w:jc w:val="center"/>
        <w:rPr>
          <w:rFonts w:ascii="Times New Roman" w:hAnsi="Times New Roman" w:cs="Times New Roman"/>
          <w:b/>
          <w:sz w:val="28"/>
          <w:szCs w:val="28"/>
        </w:rPr>
      </w:pPr>
      <w:r w:rsidRPr="001B235D">
        <w:rPr>
          <w:rFonts w:ascii="Times New Roman" w:hAnsi="Times New Roman" w:cs="Times New Roman"/>
          <w:b/>
          <w:sz w:val="28"/>
          <w:szCs w:val="28"/>
        </w:rPr>
        <w:t xml:space="preserve">ИСТОЧНИКИ ФИНАНСИРОВАНИЯ </w:t>
      </w:r>
    </w:p>
    <w:p w:rsidR="00DC6B95" w:rsidRDefault="00DC6B95" w:rsidP="00394943">
      <w:pPr>
        <w:spacing w:after="0" w:line="240" w:lineRule="auto"/>
        <w:ind w:firstLine="709"/>
        <w:jc w:val="center"/>
        <w:rPr>
          <w:rFonts w:ascii="Times New Roman" w:hAnsi="Times New Roman" w:cs="Times New Roman"/>
          <w:b/>
          <w:sz w:val="28"/>
          <w:szCs w:val="28"/>
        </w:rPr>
      </w:pPr>
      <w:r w:rsidRPr="001B235D">
        <w:rPr>
          <w:rFonts w:ascii="Times New Roman" w:hAnsi="Times New Roman" w:cs="Times New Roman"/>
          <w:b/>
          <w:sz w:val="28"/>
          <w:szCs w:val="28"/>
        </w:rPr>
        <w:t>ДЕФИЦИТА БЮДЖЕТА</w:t>
      </w:r>
    </w:p>
    <w:p w:rsidR="00DC6B95" w:rsidRPr="001B235D" w:rsidRDefault="00DC6B95" w:rsidP="00394943">
      <w:pPr>
        <w:spacing w:after="0" w:line="240" w:lineRule="auto"/>
        <w:ind w:firstLine="709"/>
        <w:jc w:val="both"/>
        <w:rPr>
          <w:rFonts w:ascii="Times New Roman" w:hAnsi="Times New Roman" w:cs="Times New Roman"/>
          <w:sz w:val="28"/>
          <w:szCs w:val="28"/>
          <w:highlight w:val="yellow"/>
        </w:rPr>
      </w:pPr>
      <w:r w:rsidRPr="001B235D">
        <w:rPr>
          <w:rFonts w:ascii="Times New Roman" w:hAnsi="Times New Roman" w:cs="Times New Roman"/>
          <w:sz w:val="28"/>
          <w:szCs w:val="28"/>
        </w:rPr>
        <w:t>Консолидированный бюджет района за 2020 год исполнен с профицитом в сумме – 10771,3 тыс. рублей.</w:t>
      </w:r>
    </w:p>
    <w:p w:rsidR="00DC6B95" w:rsidRPr="001B235D" w:rsidRDefault="00DC6B95" w:rsidP="00394943">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Изменение остатков средств на счетах составило – 35771,3 тыс. руб.</w:t>
      </w:r>
    </w:p>
    <w:p w:rsidR="00A827F1" w:rsidRPr="001B235D" w:rsidRDefault="00A827F1" w:rsidP="006D5537">
      <w:pPr>
        <w:pStyle w:val="Textbody"/>
        <w:spacing w:after="0"/>
        <w:ind w:firstLine="709"/>
        <w:rPr>
          <w:rFonts w:cs="Times New Roman"/>
          <w:color w:val="FF0000"/>
          <w:lang w:val="ru-RU"/>
        </w:rPr>
      </w:pPr>
    </w:p>
    <w:p w:rsidR="00EC1848" w:rsidRPr="00470D44" w:rsidRDefault="00470D44" w:rsidP="00470D44">
      <w:pPr>
        <w:spacing w:after="0" w:line="240" w:lineRule="auto"/>
        <w:rPr>
          <w:rFonts w:ascii="Times New Roman" w:hAnsi="Times New Roman" w:cs="Times New Roman"/>
          <w:b/>
          <w:sz w:val="28"/>
          <w:szCs w:val="28"/>
        </w:rPr>
      </w:pPr>
      <w:r w:rsidRPr="00470D44">
        <w:rPr>
          <w:rFonts w:ascii="Times New Roman" w:hAnsi="Times New Roman" w:cs="Times New Roman"/>
          <w:b/>
          <w:sz w:val="28"/>
          <w:szCs w:val="28"/>
        </w:rPr>
        <w:t xml:space="preserve">9. </w:t>
      </w:r>
      <w:r w:rsidR="001D747C" w:rsidRPr="00470D44">
        <w:rPr>
          <w:rFonts w:ascii="Times New Roman" w:hAnsi="Times New Roman" w:cs="Times New Roman"/>
          <w:b/>
          <w:sz w:val="28"/>
          <w:szCs w:val="28"/>
        </w:rPr>
        <w:t>ЛЕСНОЕ ХОЗЯЙСТВО</w:t>
      </w:r>
    </w:p>
    <w:p w:rsidR="00C84E9F" w:rsidRPr="00C84E9F" w:rsidRDefault="00C84E9F" w:rsidP="00470D44">
      <w:pPr>
        <w:spacing w:after="0" w:line="240" w:lineRule="auto"/>
        <w:ind w:firstLine="567"/>
        <w:jc w:val="both"/>
        <w:rPr>
          <w:rFonts w:ascii="Times New Roman" w:hAnsi="Times New Roman" w:cs="Times New Roman"/>
          <w:sz w:val="28"/>
          <w:szCs w:val="28"/>
        </w:rPr>
      </w:pPr>
      <w:r w:rsidRPr="00C84E9F">
        <w:rPr>
          <w:rFonts w:ascii="Times New Roman" w:hAnsi="Times New Roman" w:cs="Times New Roman"/>
          <w:sz w:val="28"/>
          <w:szCs w:val="28"/>
        </w:rPr>
        <w:t xml:space="preserve">Общая площадь Новгородского района составляет 4596,6 </w:t>
      </w:r>
      <w:proofErr w:type="spellStart"/>
      <w:r w:rsidRPr="00C84E9F">
        <w:rPr>
          <w:rFonts w:ascii="Times New Roman" w:hAnsi="Times New Roman" w:cs="Times New Roman"/>
          <w:sz w:val="28"/>
          <w:szCs w:val="28"/>
        </w:rPr>
        <w:t>кв.км</w:t>
      </w:r>
      <w:proofErr w:type="spellEnd"/>
      <w:r w:rsidRPr="00C84E9F">
        <w:rPr>
          <w:rFonts w:ascii="Times New Roman" w:hAnsi="Times New Roman" w:cs="Times New Roman"/>
          <w:sz w:val="28"/>
          <w:szCs w:val="28"/>
        </w:rPr>
        <w:t>. Общая площадь лесного фонда Новгородского муниципального района - 263927,5га (</w:t>
      </w:r>
      <w:proofErr w:type="gramStart"/>
      <w:r w:rsidRPr="00C84E9F">
        <w:rPr>
          <w:rFonts w:ascii="Times New Roman" w:hAnsi="Times New Roman" w:cs="Times New Roman"/>
          <w:sz w:val="28"/>
          <w:szCs w:val="28"/>
        </w:rPr>
        <w:t>2639,2кв.км</w:t>
      </w:r>
      <w:proofErr w:type="gramEnd"/>
      <w:r w:rsidRPr="00C84E9F">
        <w:rPr>
          <w:rFonts w:ascii="Times New Roman" w:hAnsi="Times New Roman" w:cs="Times New Roman"/>
          <w:sz w:val="28"/>
          <w:szCs w:val="28"/>
        </w:rPr>
        <w:t xml:space="preserve"> или 57,4% территории района).</w:t>
      </w:r>
    </w:p>
    <w:p w:rsidR="00C84E9F" w:rsidRPr="00C84E9F" w:rsidRDefault="00C84E9F" w:rsidP="00C84E9F">
      <w:pPr>
        <w:spacing w:after="0" w:line="240" w:lineRule="auto"/>
        <w:ind w:firstLine="567"/>
        <w:jc w:val="both"/>
        <w:rPr>
          <w:rFonts w:ascii="Times New Roman" w:hAnsi="Times New Roman" w:cs="Times New Roman"/>
          <w:sz w:val="28"/>
          <w:szCs w:val="28"/>
        </w:rPr>
      </w:pPr>
      <w:r w:rsidRPr="00C84E9F">
        <w:rPr>
          <w:rFonts w:ascii="Times New Roman" w:hAnsi="Times New Roman" w:cs="Times New Roman"/>
          <w:sz w:val="28"/>
          <w:szCs w:val="28"/>
        </w:rPr>
        <w:t>В сфере использования лесов:</w:t>
      </w:r>
    </w:p>
    <w:p w:rsidR="00C84E9F" w:rsidRPr="00C84E9F" w:rsidRDefault="00C84E9F" w:rsidP="00C84E9F">
      <w:pPr>
        <w:spacing w:after="0" w:line="240" w:lineRule="auto"/>
        <w:ind w:firstLine="567"/>
        <w:jc w:val="both"/>
        <w:rPr>
          <w:rFonts w:ascii="Times New Roman" w:hAnsi="Times New Roman" w:cs="Times New Roman"/>
          <w:sz w:val="28"/>
          <w:szCs w:val="28"/>
        </w:rPr>
      </w:pPr>
      <w:r w:rsidRPr="00C84E9F">
        <w:rPr>
          <w:rFonts w:ascii="Times New Roman" w:hAnsi="Times New Roman" w:cs="Times New Roman"/>
          <w:sz w:val="28"/>
          <w:szCs w:val="28"/>
        </w:rPr>
        <w:t>- ГОКУ "Новгородское лесничество" заключаются договоры купли-продажи лесных насаждений для собственных нужд граждан (для целей отопления, строительства, иных нужд);</w:t>
      </w:r>
    </w:p>
    <w:p w:rsidR="00C84E9F" w:rsidRPr="00C84E9F" w:rsidRDefault="00C84E9F" w:rsidP="00C84E9F">
      <w:pPr>
        <w:spacing w:after="0" w:line="240" w:lineRule="auto"/>
        <w:ind w:firstLine="567"/>
        <w:jc w:val="both"/>
        <w:rPr>
          <w:rFonts w:ascii="Times New Roman" w:hAnsi="Times New Roman" w:cs="Times New Roman"/>
          <w:color w:val="0070C0"/>
          <w:sz w:val="28"/>
          <w:szCs w:val="28"/>
        </w:rPr>
      </w:pPr>
      <w:r w:rsidRPr="00C84E9F">
        <w:rPr>
          <w:rFonts w:ascii="Times New Roman" w:hAnsi="Times New Roman" w:cs="Times New Roman"/>
          <w:sz w:val="28"/>
          <w:szCs w:val="28"/>
        </w:rPr>
        <w:t>- Министерством природных ресурсов, лесного хозяйства и экологии Новгородской области заключаются договоры аренды лесных участков, договоры купли-продажи лесных насаждений по результатам лесных аукционов.</w:t>
      </w:r>
    </w:p>
    <w:p w:rsidR="00C84E9F" w:rsidRDefault="00C84E9F" w:rsidP="00C84E9F">
      <w:pPr>
        <w:spacing w:after="0" w:line="240" w:lineRule="auto"/>
        <w:ind w:firstLine="567"/>
        <w:jc w:val="both"/>
        <w:rPr>
          <w:rFonts w:ascii="Times New Roman" w:hAnsi="Times New Roman" w:cs="Times New Roman"/>
          <w:sz w:val="28"/>
          <w:szCs w:val="28"/>
        </w:rPr>
      </w:pPr>
      <w:r w:rsidRPr="00C84E9F">
        <w:rPr>
          <w:rFonts w:ascii="Times New Roman" w:hAnsi="Times New Roman" w:cs="Times New Roman"/>
          <w:sz w:val="28"/>
          <w:szCs w:val="28"/>
        </w:rPr>
        <w:t>Договоры аренды лесных участков заключались для заготовки древесины.</w:t>
      </w:r>
    </w:p>
    <w:p w:rsidR="00C84E9F" w:rsidRDefault="00C84E9F" w:rsidP="00C84E9F">
      <w:pPr>
        <w:spacing w:after="0" w:line="240" w:lineRule="auto"/>
        <w:ind w:firstLine="567"/>
        <w:jc w:val="both"/>
        <w:rPr>
          <w:rFonts w:ascii="Times New Roman" w:hAnsi="Times New Roman" w:cs="Times New Roman"/>
          <w:sz w:val="28"/>
          <w:szCs w:val="28"/>
        </w:rPr>
      </w:pPr>
      <w:r w:rsidRPr="00C84E9F">
        <w:rPr>
          <w:rFonts w:ascii="Times New Roman" w:hAnsi="Times New Roman" w:cs="Times New Roman"/>
          <w:sz w:val="28"/>
          <w:szCs w:val="28"/>
        </w:rPr>
        <w:t xml:space="preserve">По результатам лесных аукционов за 2020 год заключено 11 договоров аренды лесных участков, а также 134 договора купли-продажи лесных насаждений для заготовки древесины для собственных нужд граждан: </w:t>
      </w:r>
    </w:p>
    <w:p w:rsidR="00C84E9F" w:rsidRPr="00C84E9F" w:rsidRDefault="00C84E9F" w:rsidP="00C84E9F">
      <w:pPr>
        <w:spacing w:after="0" w:line="240" w:lineRule="auto"/>
        <w:ind w:firstLine="567"/>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590"/>
        <w:gridCol w:w="1370"/>
        <w:gridCol w:w="1370"/>
        <w:gridCol w:w="2411"/>
      </w:tblGrid>
      <w:tr w:rsidR="00C84E9F" w:rsidRPr="00C84E9F" w:rsidTr="00C84E9F">
        <w:trPr>
          <w:trHeight w:val="322"/>
        </w:trPr>
        <w:tc>
          <w:tcPr>
            <w:tcW w:w="323" w:type="pct"/>
            <w:vMerge w:val="restart"/>
          </w:tcPr>
          <w:p w:rsidR="00C84E9F" w:rsidRPr="00C84E9F" w:rsidRDefault="00C84E9F" w:rsidP="00C84E9F">
            <w:pPr>
              <w:spacing w:after="0" w:line="240" w:lineRule="auto"/>
              <w:jc w:val="both"/>
              <w:rPr>
                <w:rFonts w:ascii="Times New Roman" w:hAnsi="Times New Roman" w:cs="Times New Roman"/>
                <w:sz w:val="24"/>
                <w:szCs w:val="24"/>
              </w:rPr>
            </w:pPr>
            <w:r w:rsidRPr="00C84E9F">
              <w:rPr>
                <w:rFonts w:ascii="Times New Roman" w:hAnsi="Times New Roman" w:cs="Times New Roman"/>
                <w:sz w:val="24"/>
                <w:szCs w:val="24"/>
              </w:rPr>
              <w:t>№ п/п</w:t>
            </w:r>
          </w:p>
        </w:tc>
        <w:tc>
          <w:tcPr>
            <w:tcW w:w="1921" w:type="pct"/>
            <w:vMerge w:val="restart"/>
          </w:tcPr>
          <w:p w:rsidR="00C84E9F" w:rsidRPr="00C84E9F" w:rsidRDefault="00C84E9F" w:rsidP="00C84E9F">
            <w:pPr>
              <w:spacing w:after="0" w:line="240" w:lineRule="auto"/>
              <w:jc w:val="both"/>
              <w:rPr>
                <w:rFonts w:ascii="Times New Roman" w:hAnsi="Times New Roman" w:cs="Times New Roman"/>
                <w:sz w:val="24"/>
                <w:szCs w:val="24"/>
              </w:rPr>
            </w:pPr>
            <w:r w:rsidRPr="00C84E9F">
              <w:rPr>
                <w:rFonts w:ascii="Times New Roman" w:hAnsi="Times New Roman" w:cs="Times New Roman"/>
                <w:sz w:val="24"/>
                <w:szCs w:val="24"/>
              </w:rPr>
              <w:t>Показатель</w:t>
            </w:r>
          </w:p>
        </w:tc>
        <w:tc>
          <w:tcPr>
            <w:tcW w:w="2757" w:type="pct"/>
            <w:gridSpan w:val="3"/>
          </w:tcPr>
          <w:p w:rsidR="00C84E9F" w:rsidRPr="00C84E9F" w:rsidRDefault="00C84E9F" w:rsidP="00C84E9F">
            <w:pPr>
              <w:spacing w:after="0" w:line="240" w:lineRule="auto"/>
              <w:jc w:val="both"/>
              <w:rPr>
                <w:rFonts w:ascii="Times New Roman" w:hAnsi="Times New Roman" w:cs="Times New Roman"/>
                <w:sz w:val="24"/>
                <w:szCs w:val="24"/>
              </w:rPr>
            </w:pPr>
            <w:r w:rsidRPr="00C84E9F">
              <w:rPr>
                <w:rFonts w:ascii="Times New Roman" w:hAnsi="Times New Roman" w:cs="Times New Roman"/>
                <w:sz w:val="24"/>
                <w:szCs w:val="24"/>
              </w:rPr>
              <w:t>Количество заключенных договоров по данным ГОКУ "Новгородское лесничество", ед.</w:t>
            </w:r>
          </w:p>
        </w:tc>
      </w:tr>
      <w:tr w:rsidR="00C84E9F" w:rsidRPr="00C84E9F" w:rsidTr="00C84E9F">
        <w:trPr>
          <w:trHeight w:val="322"/>
        </w:trPr>
        <w:tc>
          <w:tcPr>
            <w:tcW w:w="323" w:type="pct"/>
            <w:vMerge/>
          </w:tcPr>
          <w:p w:rsidR="00C84E9F" w:rsidRPr="00C84E9F" w:rsidRDefault="00C84E9F" w:rsidP="00C84E9F">
            <w:pPr>
              <w:spacing w:after="0" w:line="240" w:lineRule="auto"/>
              <w:jc w:val="both"/>
              <w:rPr>
                <w:rFonts w:ascii="Times New Roman" w:hAnsi="Times New Roman" w:cs="Times New Roman"/>
                <w:sz w:val="24"/>
                <w:szCs w:val="24"/>
              </w:rPr>
            </w:pPr>
          </w:p>
        </w:tc>
        <w:tc>
          <w:tcPr>
            <w:tcW w:w="1921" w:type="pct"/>
            <w:vMerge/>
          </w:tcPr>
          <w:p w:rsidR="00C84E9F" w:rsidRPr="00C84E9F" w:rsidRDefault="00C84E9F" w:rsidP="00C84E9F">
            <w:pPr>
              <w:spacing w:after="0" w:line="240" w:lineRule="auto"/>
              <w:jc w:val="both"/>
              <w:rPr>
                <w:rFonts w:ascii="Times New Roman" w:hAnsi="Times New Roman" w:cs="Times New Roman"/>
                <w:sz w:val="24"/>
                <w:szCs w:val="24"/>
              </w:rPr>
            </w:pPr>
          </w:p>
        </w:tc>
        <w:tc>
          <w:tcPr>
            <w:tcW w:w="733" w:type="pct"/>
          </w:tcPr>
          <w:p w:rsidR="00C84E9F" w:rsidRPr="00C84E9F" w:rsidRDefault="00C84E9F" w:rsidP="00C84E9F">
            <w:pPr>
              <w:spacing w:after="0" w:line="240" w:lineRule="auto"/>
              <w:jc w:val="both"/>
              <w:rPr>
                <w:rFonts w:ascii="Times New Roman" w:hAnsi="Times New Roman" w:cs="Times New Roman"/>
                <w:sz w:val="24"/>
                <w:szCs w:val="24"/>
              </w:rPr>
            </w:pPr>
            <w:r w:rsidRPr="00C84E9F">
              <w:rPr>
                <w:rFonts w:ascii="Times New Roman" w:hAnsi="Times New Roman" w:cs="Times New Roman"/>
                <w:sz w:val="24"/>
                <w:szCs w:val="24"/>
              </w:rPr>
              <w:t>2020</w:t>
            </w:r>
          </w:p>
        </w:tc>
        <w:tc>
          <w:tcPr>
            <w:tcW w:w="733" w:type="pct"/>
          </w:tcPr>
          <w:p w:rsidR="00C84E9F" w:rsidRPr="00C84E9F" w:rsidRDefault="00C84E9F" w:rsidP="00C84E9F">
            <w:pPr>
              <w:spacing w:after="0" w:line="240" w:lineRule="auto"/>
              <w:jc w:val="both"/>
              <w:rPr>
                <w:rFonts w:ascii="Times New Roman" w:hAnsi="Times New Roman" w:cs="Times New Roman"/>
                <w:sz w:val="24"/>
                <w:szCs w:val="24"/>
              </w:rPr>
            </w:pPr>
            <w:r w:rsidRPr="00C84E9F">
              <w:rPr>
                <w:rFonts w:ascii="Times New Roman" w:hAnsi="Times New Roman" w:cs="Times New Roman"/>
                <w:sz w:val="24"/>
                <w:szCs w:val="24"/>
              </w:rPr>
              <w:t>2019</w:t>
            </w:r>
          </w:p>
        </w:tc>
        <w:tc>
          <w:tcPr>
            <w:tcW w:w="1291" w:type="pct"/>
          </w:tcPr>
          <w:p w:rsidR="00C84E9F" w:rsidRPr="00C84E9F" w:rsidRDefault="00C84E9F" w:rsidP="00C84E9F">
            <w:pPr>
              <w:spacing w:after="0" w:line="240" w:lineRule="auto"/>
              <w:jc w:val="both"/>
              <w:rPr>
                <w:rFonts w:ascii="Times New Roman" w:hAnsi="Times New Roman" w:cs="Times New Roman"/>
                <w:sz w:val="24"/>
                <w:szCs w:val="24"/>
              </w:rPr>
            </w:pPr>
            <w:r w:rsidRPr="00C84E9F">
              <w:rPr>
                <w:rFonts w:ascii="Times New Roman" w:hAnsi="Times New Roman" w:cs="Times New Roman"/>
                <w:sz w:val="24"/>
                <w:szCs w:val="24"/>
              </w:rPr>
              <w:t>в % 2019</w:t>
            </w:r>
          </w:p>
        </w:tc>
      </w:tr>
      <w:tr w:rsidR="00C84E9F" w:rsidRPr="00C84E9F" w:rsidTr="00C84E9F">
        <w:trPr>
          <w:trHeight w:val="204"/>
        </w:trPr>
        <w:tc>
          <w:tcPr>
            <w:tcW w:w="323" w:type="pct"/>
            <w:shd w:val="clear" w:color="auto" w:fill="auto"/>
            <w:hideMark/>
          </w:tcPr>
          <w:p w:rsidR="00C84E9F" w:rsidRPr="00C84E9F" w:rsidRDefault="00985026" w:rsidP="00C84E9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921" w:type="pct"/>
            <w:shd w:val="clear" w:color="auto" w:fill="auto"/>
            <w:hideMark/>
          </w:tcPr>
          <w:p w:rsidR="00C84E9F" w:rsidRPr="00C84E9F" w:rsidRDefault="00C84E9F" w:rsidP="00C84E9F">
            <w:pPr>
              <w:spacing w:after="0" w:line="240" w:lineRule="auto"/>
              <w:jc w:val="both"/>
              <w:rPr>
                <w:rFonts w:ascii="Times New Roman" w:hAnsi="Times New Roman" w:cs="Times New Roman"/>
                <w:bCs/>
                <w:sz w:val="24"/>
                <w:szCs w:val="24"/>
              </w:rPr>
            </w:pPr>
            <w:r w:rsidRPr="00C84E9F">
              <w:rPr>
                <w:rFonts w:ascii="Times New Roman" w:hAnsi="Times New Roman" w:cs="Times New Roman"/>
                <w:bCs/>
                <w:sz w:val="24"/>
                <w:szCs w:val="24"/>
              </w:rPr>
              <w:t xml:space="preserve">Договоров </w:t>
            </w:r>
            <w:proofErr w:type="gramStart"/>
            <w:r w:rsidRPr="00C84E9F">
              <w:rPr>
                <w:rFonts w:ascii="Times New Roman" w:hAnsi="Times New Roman" w:cs="Times New Roman"/>
                <w:bCs/>
                <w:sz w:val="24"/>
                <w:szCs w:val="24"/>
              </w:rPr>
              <w:t>на  аренду</w:t>
            </w:r>
            <w:proofErr w:type="gramEnd"/>
            <w:r w:rsidRPr="00C84E9F">
              <w:rPr>
                <w:rFonts w:ascii="Times New Roman" w:hAnsi="Times New Roman" w:cs="Times New Roman"/>
                <w:bCs/>
                <w:sz w:val="24"/>
                <w:szCs w:val="24"/>
              </w:rPr>
              <w:t xml:space="preserve"> лесных участков</w:t>
            </w:r>
          </w:p>
        </w:tc>
        <w:tc>
          <w:tcPr>
            <w:tcW w:w="733" w:type="pct"/>
            <w:shd w:val="clear" w:color="auto" w:fill="auto"/>
          </w:tcPr>
          <w:p w:rsidR="00C84E9F" w:rsidRPr="00C84E9F" w:rsidRDefault="00C84E9F" w:rsidP="00C84E9F">
            <w:pPr>
              <w:spacing w:after="0" w:line="240" w:lineRule="auto"/>
              <w:jc w:val="both"/>
              <w:rPr>
                <w:rFonts w:ascii="Times New Roman" w:hAnsi="Times New Roman" w:cs="Times New Roman"/>
                <w:bCs/>
                <w:sz w:val="24"/>
                <w:szCs w:val="24"/>
              </w:rPr>
            </w:pPr>
            <w:r w:rsidRPr="00C84E9F">
              <w:rPr>
                <w:rFonts w:ascii="Times New Roman" w:hAnsi="Times New Roman" w:cs="Times New Roman"/>
                <w:bCs/>
                <w:sz w:val="24"/>
                <w:szCs w:val="24"/>
              </w:rPr>
              <w:t>11</w:t>
            </w:r>
          </w:p>
        </w:tc>
        <w:tc>
          <w:tcPr>
            <w:tcW w:w="733" w:type="pct"/>
            <w:shd w:val="clear" w:color="auto" w:fill="auto"/>
          </w:tcPr>
          <w:p w:rsidR="00C84E9F" w:rsidRPr="00C84E9F" w:rsidRDefault="00C84E9F" w:rsidP="00C84E9F">
            <w:pPr>
              <w:spacing w:after="0" w:line="240" w:lineRule="auto"/>
              <w:jc w:val="both"/>
              <w:rPr>
                <w:rFonts w:ascii="Times New Roman" w:hAnsi="Times New Roman" w:cs="Times New Roman"/>
                <w:bCs/>
                <w:sz w:val="24"/>
                <w:szCs w:val="24"/>
              </w:rPr>
            </w:pPr>
            <w:r w:rsidRPr="00C84E9F">
              <w:rPr>
                <w:rFonts w:ascii="Times New Roman" w:hAnsi="Times New Roman" w:cs="Times New Roman"/>
                <w:bCs/>
                <w:sz w:val="24"/>
                <w:szCs w:val="24"/>
              </w:rPr>
              <w:t>9</w:t>
            </w:r>
          </w:p>
        </w:tc>
        <w:tc>
          <w:tcPr>
            <w:tcW w:w="1291" w:type="pct"/>
            <w:shd w:val="clear" w:color="auto" w:fill="auto"/>
          </w:tcPr>
          <w:p w:rsidR="00C84E9F" w:rsidRPr="00C84E9F" w:rsidRDefault="00C84E9F" w:rsidP="00C84E9F">
            <w:pPr>
              <w:spacing w:after="0" w:line="240" w:lineRule="auto"/>
              <w:jc w:val="both"/>
              <w:rPr>
                <w:rFonts w:ascii="Times New Roman" w:hAnsi="Times New Roman" w:cs="Times New Roman"/>
                <w:bCs/>
                <w:sz w:val="24"/>
                <w:szCs w:val="24"/>
              </w:rPr>
            </w:pPr>
            <w:r w:rsidRPr="00C84E9F">
              <w:rPr>
                <w:rFonts w:ascii="Times New Roman" w:hAnsi="Times New Roman" w:cs="Times New Roman"/>
                <w:bCs/>
                <w:sz w:val="24"/>
                <w:szCs w:val="24"/>
              </w:rPr>
              <w:t>122%</w:t>
            </w:r>
          </w:p>
        </w:tc>
      </w:tr>
      <w:tr w:rsidR="00C84E9F" w:rsidRPr="00C84E9F" w:rsidTr="00C84E9F">
        <w:trPr>
          <w:trHeight w:val="840"/>
        </w:trPr>
        <w:tc>
          <w:tcPr>
            <w:tcW w:w="323" w:type="pct"/>
            <w:shd w:val="clear" w:color="auto" w:fill="auto"/>
            <w:hideMark/>
          </w:tcPr>
          <w:p w:rsidR="00C84E9F" w:rsidRPr="00C84E9F" w:rsidRDefault="00985026" w:rsidP="00C84E9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921" w:type="pct"/>
            <w:shd w:val="clear" w:color="auto" w:fill="auto"/>
            <w:hideMark/>
          </w:tcPr>
          <w:p w:rsidR="00C84E9F" w:rsidRPr="00C84E9F" w:rsidRDefault="00C84E9F" w:rsidP="00C84E9F">
            <w:pPr>
              <w:spacing w:after="0" w:line="240" w:lineRule="auto"/>
              <w:jc w:val="both"/>
              <w:rPr>
                <w:rFonts w:ascii="Times New Roman" w:hAnsi="Times New Roman" w:cs="Times New Roman"/>
                <w:bCs/>
                <w:sz w:val="24"/>
                <w:szCs w:val="24"/>
              </w:rPr>
            </w:pPr>
            <w:r w:rsidRPr="00C84E9F">
              <w:rPr>
                <w:rFonts w:ascii="Times New Roman" w:hAnsi="Times New Roman" w:cs="Times New Roman"/>
                <w:bCs/>
                <w:sz w:val="24"/>
                <w:szCs w:val="24"/>
              </w:rPr>
              <w:t>Договоров купли-продажи лесных насаждений для собственных нужд граждан</w:t>
            </w:r>
          </w:p>
        </w:tc>
        <w:tc>
          <w:tcPr>
            <w:tcW w:w="733" w:type="pct"/>
            <w:shd w:val="clear" w:color="auto" w:fill="auto"/>
          </w:tcPr>
          <w:p w:rsidR="00C84E9F" w:rsidRPr="00C84E9F" w:rsidRDefault="00C84E9F" w:rsidP="00C84E9F">
            <w:pPr>
              <w:spacing w:after="0" w:line="240" w:lineRule="auto"/>
              <w:jc w:val="both"/>
              <w:rPr>
                <w:rFonts w:ascii="Times New Roman" w:hAnsi="Times New Roman" w:cs="Times New Roman"/>
                <w:bCs/>
                <w:sz w:val="24"/>
                <w:szCs w:val="24"/>
              </w:rPr>
            </w:pPr>
            <w:r w:rsidRPr="00C84E9F">
              <w:rPr>
                <w:rFonts w:ascii="Times New Roman" w:hAnsi="Times New Roman" w:cs="Times New Roman"/>
                <w:bCs/>
                <w:sz w:val="24"/>
                <w:szCs w:val="24"/>
              </w:rPr>
              <w:t>134</w:t>
            </w:r>
          </w:p>
        </w:tc>
        <w:tc>
          <w:tcPr>
            <w:tcW w:w="733" w:type="pct"/>
            <w:shd w:val="clear" w:color="auto" w:fill="auto"/>
          </w:tcPr>
          <w:p w:rsidR="00C84E9F" w:rsidRPr="00C84E9F" w:rsidRDefault="00C84E9F" w:rsidP="00C84E9F">
            <w:pPr>
              <w:spacing w:after="0" w:line="240" w:lineRule="auto"/>
              <w:jc w:val="both"/>
              <w:rPr>
                <w:rFonts w:ascii="Times New Roman" w:hAnsi="Times New Roman" w:cs="Times New Roman"/>
                <w:bCs/>
                <w:sz w:val="24"/>
                <w:szCs w:val="24"/>
              </w:rPr>
            </w:pPr>
            <w:r w:rsidRPr="00C84E9F">
              <w:rPr>
                <w:rFonts w:ascii="Times New Roman" w:hAnsi="Times New Roman" w:cs="Times New Roman"/>
                <w:bCs/>
                <w:sz w:val="24"/>
                <w:szCs w:val="24"/>
              </w:rPr>
              <w:t>38</w:t>
            </w:r>
          </w:p>
        </w:tc>
        <w:tc>
          <w:tcPr>
            <w:tcW w:w="1291" w:type="pct"/>
            <w:shd w:val="clear" w:color="auto" w:fill="auto"/>
          </w:tcPr>
          <w:p w:rsidR="00C84E9F" w:rsidRPr="00C84E9F" w:rsidRDefault="00C84E9F" w:rsidP="00C84E9F">
            <w:pPr>
              <w:spacing w:after="0" w:line="240" w:lineRule="auto"/>
              <w:jc w:val="both"/>
              <w:rPr>
                <w:rFonts w:ascii="Times New Roman" w:hAnsi="Times New Roman" w:cs="Times New Roman"/>
                <w:bCs/>
                <w:sz w:val="24"/>
                <w:szCs w:val="24"/>
              </w:rPr>
            </w:pPr>
            <w:r w:rsidRPr="00C84E9F">
              <w:rPr>
                <w:rFonts w:ascii="Times New Roman" w:hAnsi="Times New Roman" w:cs="Times New Roman"/>
                <w:bCs/>
                <w:sz w:val="24"/>
                <w:szCs w:val="24"/>
              </w:rPr>
              <w:t>352%</w:t>
            </w:r>
          </w:p>
        </w:tc>
      </w:tr>
    </w:tbl>
    <w:p w:rsidR="00C84E9F" w:rsidRDefault="00C84E9F" w:rsidP="00C84E9F">
      <w:pPr>
        <w:pStyle w:val="aa"/>
        <w:tabs>
          <w:tab w:val="left" w:pos="993"/>
        </w:tabs>
        <w:ind w:left="0" w:firstLine="992"/>
        <w:jc w:val="both"/>
        <w:rPr>
          <w:rFonts w:cs="Times New Roman"/>
          <w:sz w:val="28"/>
          <w:szCs w:val="28"/>
          <w:lang w:val="ru-RU"/>
        </w:rPr>
      </w:pPr>
    </w:p>
    <w:p w:rsidR="00C84E9F" w:rsidRPr="00C84E9F" w:rsidRDefault="00C84E9F" w:rsidP="00C84E9F">
      <w:pPr>
        <w:pStyle w:val="aa"/>
        <w:tabs>
          <w:tab w:val="left" w:pos="993"/>
        </w:tabs>
        <w:ind w:left="0" w:firstLine="992"/>
        <w:jc w:val="both"/>
        <w:rPr>
          <w:rFonts w:cs="Times New Roman"/>
          <w:sz w:val="28"/>
          <w:szCs w:val="28"/>
          <w:highlight w:val="yellow"/>
          <w:lang w:val="ru-RU"/>
        </w:rPr>
      </w:pPr>
      <w:r w:rsidRPr="00C84E9F">
        <w:rPr>
          <w:rFonts w:cs="Times New Roman"/>
          <w:sz w:val="28"/>
          <w:szCs w:val="28"/>
          <w:lang w:val="ru-RU"/>
        </w:rPr>
        <w:t xml:space="preserve">В части муниципального контроля: Административный регламент исполнения муниципальной функции по осуществлению муниципального лесного контроля в отношении лесов, находящихся в </w:t>
      </w:r>
      <w:proofErr w:type="gramStart"/>
      <w:r w:rsidRPr="00C84E9F">
        <w:rPr>
          <w:rFonts w:cs="Times New Roman"/>
          <w:sz w:val="28"/>
          <w:szCs w:val="28"/>
          <w:lang w:val="ru-RU"/>
        </w:rPr>
        <w:t>собственности  Новгородского</w:t>
      </w:r>
      <w:proofErr w:type="gramEnd"/>
      <w:r w:rsidRPr="00C84E9F">
        <w:rPr>
          <w:rFonts w:cs="Times New Roman"/>
          <w:sz w:val="28"/>
          <w:szCs w:val="28"/>
          <w:lang w:val="ru-RU"/>
        </w:rPr>
        <w:t xml:space="preserve"> муниципального района, утвержден постановлением Администрации Новгородского муниципального района  19.12.2013  № 504. В муниципальной собственности или собственности поселений Новгородского муниципального </w:t>
      </w:r>
      <w:proofErr w:type="gramStart"/>
      <w:r w:rsidRPr="00C84E9F">
        <w:rPr>
          <w:rFonts w:cs="Times New Roman"/>
          <w:sz w:val="28"/>
          <w:szCs w:val="28"/>
          <w:lang w:val="ru-RU"/>
        </w:rPr>
        <w:t>района  нет</w:t>
      </w:r>
      <w:proofErr w:type="gramEnd"/>
      <w:r w:rsidRPr="00C84E9F">
        <w:rPr>
          <w:rFonts w:cs="Times New Roman"/>
          <w:sz w:val="28"/>
          <w:szCs w:val="28"/>
          <w:lang w:val="ru-RU"/>
        </w:rPr>
        <w:t xml:space="preserve"> лесов, в связи с этим планирование и осуществление проверок  в 2020 году не проводилось. Заявления в органы прокуратуры о согласовании плановых проверок не направлялись.</w:t>
      </w:r>
    </w:p>
    <w:p w:rsidR="00C84E9F" w:rsidRPr="001B235D" w:rsidRDefault="00C84E9F" w:rsidP="006D5537">
      <w:pPr>
        <w:spacing w:after="0" w:line="240" w:lineRule="auto"/>
        <w:ind w:firstLine="709"/>
        <w:jc w:val="both"/>
        <w:rPr>
          <w:rFonts w:ascii="Times New Roman" w:hAnsi="Times New Roman" w:cs="Times New Roman"/>
          <w:b/>
          <w:color w:val="FF0000"/>
          <w:sz w:val="28"/>
          <w:szCs w:val="28"/>
        </w:rPr>
      </w:pPr>
    </w:p>
    <w:p w:rsidR="001A0CDE" w:rsidRDefault="0086521E" w:rsidP="0086521E">
      <w:pPr>
        <w:spacing w:after="0" w:line="240" w:lineRule="auto"/>
        <w:rPr>
          <w:rFonts w:ascii="Times New Roman" w:hAnsi="Times New Roman" w:cs="Times New Roman"/>
          <w:b/>
          <w:sz w:val="28"/>
          <w:szCs w:val="28"/>
        </w:rPr>
      </w:pPr>
      <w:r w:rsidRPr="0086521E">
        <w:rPr>
          <w:rFonts w:ascii="Times New Roman" w:hAnsi="Times New Roman" w:cs="Times New Roman"/>
          <w:b/>
          <w:sz w:val="28"/>
          <w:szCs w:val="28"/>
        </w:rPr>
        <w:t xml:space="preserve">10. </w:t>
      </w:r>
      <w:r w:rsidR="001A0CDE" w:rsidRPr="0086521E">
        <w:rPr>
          <w:rFonts w:ascii="Times New Roman" w:hAnsi="Times New Roman" w:cs="Times New Roman"/>
          <w:b/>
          <w:sz w:val="28"/>
          <w:szCs w:val="28"/>
        </w:rPr>
        <w:t>ЗАНЯТОСТЬ НАСЕЛЕНИЯ</w:t>
      </w:r>
    </w:p>
    <w:p w:rsidR="001A0CDE" w:rsidRPr="00FB501D" w:rsidRDefault="001A0CDE" w:rsidP="006D5537">
      <w:pPr>
        <w:pStyle w:val="Standard"/>
        <w:ind w:firstLine="709"/>
        <w:jc w:val="both"/>
        <w:rPr>
          <w:rFonts w:cs="Times New Roman"/>
          <w:color w:val="000000" w:themeColor="text1"/>
          <w:sz w:val="28"/>
          <w:szCs w:val="28"/>
          <w:lang w:val="ru-RU"/>
        </w:rPr>
      </w:pPr>
      <w:r w:rsidRPr="00FB501D">
        <w:rPr>
          <w:rFonts w:cs="Times New Roman"/>
          <w:color w:val="000000" w:themeColor="text1"/>
          <w:sz w:val="28"/>
          <w:szCs w:val="28"/>
          <w:lang w:val="ru-RU"/>
        </w:rPr>
        <w:t>Основные показатели на рынке труда в Новгородском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5626"/>
      </w:tblGrid>
      <w:tr w:rsidR="00FB501D" w:rsidRPr="00FB501D" w:rsidTr="00FB501D">
        <w:trPr>
          <w:trHeight w:val="20"/>
        </w:trPr>
        <w:tc>
          <w:tcPr>
            <w:tcW w:w="1990" w:type="pct"/>
          </w:tcPr>
          <w:p w:rsidR="00FB501D" w:rsidRPr="00FB501D" w:rsidRDefault="00FB501D" w:rsidP="00FB501D">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Показатели:</w:t>
            </w:r>
          </w:p>
        </w:tc>
        <w:tc>
          <w:tcPr>
            <w:tcW w:w="3010" w:type="pct"/>
          </w:tcPr>
          <w:p w:rsidR="00FB501D" w:rsidRPr="00FB501D" w:rsidRDefault="00FB501D" w:rsidP="00FB501D">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За отчетный период (4 кв.2020 год)</w:t>
            </w:r>
          </w:p>
        </w:tc>
      </w:tr>
      <w:tr w:rsidR="00FB501D" w:rsidRPr="00FB501D" w:rsidTr="00FB501D">
        <w:trPr>
          <w:trHeight w:val="20"/>
        </w:trPr>
        <w:tc>
          <w:tcPr>
            <w:tcW w:w="1990" w:type="pct"/>
          </w:tcPr>
          <w:p w:rsidR="00FB501D" w:rsidRPr="00FB501D" w:rsidRDefault="00FB501D" w:rsidP="00FB501D">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Количество безработных</w:t>
            </w:r>
          </w:p>
        </w:tc>
        <w:tc>
          <w:tcPr>
            <w:tcW w:w="3010" w:type="pct"/>
          </w:tcPr>
          <w:p w:rsidR="00FB501D" w:rsidRPr="00FB501D" w:rsidRDefault="00FB501D" w:rsidP="00FB501D">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На 01.01.2021 года в отделе занятости населения состоит на учете 1891 безработный граждан.</w:t>
            </w:r>
          </w:p>
        </w:tc>
      </w:tr>
      <w:tr w:rsidR="00FB501D" w:rsidRPr="00FB501D" w:rsidTr="00FB501D">
        <w:trPr>
          <w:trHeight w:val="20"/>
        </w:trPr>
        <w:tc>
          <w:tcPr>
            <w:tcW w:w="1990" w:type="pct"/>
          </w:tcPr>
          <w:p w:rsidR="00FB501D" w:rsidRPr="00FB501D" w:rsidRDefault="00FB501D" w:rsidP="00FB501D">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Напряженность на рынке труда, уровень регистрируемой безработицы</w:t>
            </w:r>
          </w:p>
          <w:p w:rsidR="00FB501D" w:rsidRPr="00FB501D" w:rsidRDefault="00FB501D" w:rsidP="00FB501D">
            <w:pPr>
              <w:spacing w:after="0" w:line="240" w:lineRule="auto"/>
              <w:rPr>
                <w:rFonts w:ascii="Times New Roman" w:hAnsi="Times New Roman" w:cs="Times New Roman"/>
                <w:sz w:val="24"/>
                <w:szCs w:val="24"/>
              </w:rPr>
            </w:pPr>
          </w:p>
        </w:tc>
        <w:tc>
          <w:tcPr>
            <w:tcW w:w="3010" w:type="pct"/>
          </w:tcPr>
          <w:p w:rsidR="00FB501D" w:rsidRPr="00FB501D" w:rsidRDefault="00FB501D" w:rsidP="00FB501D">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xml:space="preserve">На </w:t>
            </w:r>
            <w:proofErr w:type="gramStart"/>
            <w:r w:rsidRPr="00FB501D">
              <w:rPr>
                <w:rFonts w:ascii="Times New Roman" w:hAnsi="Times New Roman" w:cs="Times New Roman"/>
                <w:sz w:val="24"/>
                <w:szCs w:val="24"/>
              </w:rPr>
              <w:t>01.01.2021  напряженность</w:t>
            </w:r>
            <w:proofErr w:type="gramEnd"/>
            <w:r w:rsidRPr="00FB501D">
              <w:rPr>
                <w:rFonts w:ascii="Times New Roman" w:hAnsi="Times New Roman" w:cs="Times New Roman"/>
                <w:sz w:val="24"/>
                <w:szCs w:val="24"/>
              </w:rPr>
              <w:t xml:space="preserve"> на рынке труда составляет- 0,4;</w:t>
            </w:r>
          </w:p>
          <w:p w:rsidR="00FB501D" w:rsidRPr="00FB501D" w:rsidRDefault="00FB501D" w:rsidP="00FB501D">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уровень регистрируемой безработицы составляет –5,5</w:t>
            </w:r>
          </w:p>
        </w:tc>
      </w:tr>
      <w:tr w:rsidR="00FB501D" w:rsidRPr="00FB501D" w:rsidTr="00FB501D">
        <w:trPr>
          <w:trHeight w:val="20"/>
        </w:trPr>
        <w:tc>
          <w:tcPr>
            <w:tcW w:w="1990" w:type="pct"/>
          </w:tcPr>
          <w:p w:rsidR="00FB501D" w:rsidRPr="00FB501D" w:rsidRDefault="00FB501D" w:rsidP="00FB501D">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Принимаемые меры по трудоустройству</w:t>
            </w:r>
          </w:p>
          <w:p w:rsidR="00FB501D" w:rsidRPr="00FB501D" w:rsidRDefault="00FB501D" w:rsidP="00FB501D">
            <w:pPr>
              <w:spacing w:after="0" w:line="240" w:lineRule="auto"/>
              <w:rPr>
                <w:rFonts w:ascii="Times New Roman" w:hAnsi="Times New Roman" w:cs="Times New Roman"/>
                <w:sz w:val="24"/>
                <w:szCs w:val="24"/>
              </w:rPr>
            </w:pPr>
          </w:p>
          <w:p w:rsidR="00FB501D" w:rsidRPr="00FB501D" w:rsidRDefault="00FB501D" w:rsidP="00FB501D">
            <w:pPr>
              <w:spacing w:after="0" w:line="240" w:lineRule="auto"/>
              <w:rPr>
                <w:rFonts w:ascii="Times New Roman" w:hAnsi="Times New Roman" w:cs="Times New Roman"/>
                <w:sz w:val="24"/>
                <w:szCs w:val="24"/>
              </w:rPr>
            </w:pPr>
          </w:p>
          <w:p w:rsidR="00FB501D" w:rsidRPr="00FB501D" w:rsidRDefault="00FB501D" w:rsidP="00FB501D">
            <w:pPr>
              <w:spacing w:after="0" w:line="240" w:lineRule="auto"/>
              <w:rPr>
                <w:rFonts w:ascii="Times New Roman" w:hAnsi="Times New Roman" w:cs="Times New Roman"/>
                <w:sz w:val="24"/>
                <w:szCs w:val="24"/>
              </w:rPr>
            </w:pPr>
          </w:p>
        </w:tc>
        <w:tc>
          <w:tcPr>
            <w:tcW w:w="3010" w:type="pct"/>
          </w:tcPr>
          <w:p w:rsidR="00FB501D" w:rsidRDefault="00FB501D" w:rsidP="00FB501D">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xml:space="preserve"> Трудоустроено - 251человек, из </w:t>
            </w:r>
            <w:proofErr w:type="gramStart"/>
            <w:r w:rsidRPr="00FB501D">
              <w:rPr>
                <w:rFonts w:ascii="Times New Roman" w:hAnsi="Times New Roman" w:cs="Times New Roman"/>
                <w:sz w:val="24"/>
                <w:szCs w:val="24"/>
              </w:rPr>
              <w:t xml:space="preserve">них:   </w:t>
            </w:r>
            <w:proofErr w:type="gramEnd"/>
            <w:r w:rsidRPr="00FB501D">
              <w:rPr>
                <w:rFonts w:ascii="Times New Roman" w:hAnsi="Times New Roman" w:cs="Times New Roman"/>
                <w:sz w:val="24"/>
                <w:szCs w:val="24"/>
              </w:rPr>
              <w:t xml:space="preserve">                                                                                                     - на оплачиваемые общественные работы - 61 человек;                                                                                  - на временные работы – 6 человек;</w:t>
            </w:r>
          </w:p>
          <w:p w:rsidR="00FB501D" w:rsidRPr="00FB501D" w:rsidRDefault="00FB501D" w:rsidP="00FB501D">
            <w:pPr>
              <w:spacing w:after="0" w:line="240" w:lineRule="auto"/>
              <w:rPr>
                <w:rFonts w:ascii="Times New Roman" w:hAnsi="Times New Roman" w:cs="Times New Roman"/>
                <w:sz w:val="24"/>
                <w:szCs w:val="24"/>
              </w:rPr>
            </w:pPr>
            <w:r w:rsidRPr="00FB501D">
              <w:rPr>
                <w:rFonts w:ascii="Times New Roman" w:hAnsi="Times New Roman" w:cs="Times New Roman"/>
                <w:sz w:val="24"/>
                <w:szCs w:val="24"/>
              </w:rPr>
              <w:t xml:space="preserve">- оформили государственную регистрацию в качестве юридического </w:t>
            </w:r>
            <w:proofErr w:type="gramStart"/>
            <w:r w:rsidRPr="00FB501D">
              <w:rPr>
                <w:rFonts w:ascii="Times New Roman" w:hAnsi="Times New Roman" w:cs="Times New Roman"/>
                <w:sz w:val="24"/>
                <w:szCs w:val="24"/>
              </w:rPr>
              <w:t>лица  или</w:t>
            </w:r>
            <w:proofErr w:type="gramEnd"/>
            <w:r w:rsidRPr="00FB501D">
              <w:rPr>
                <w:rFonts w:ascii="Times New Roman" w:hAnsi="Times New Roman" w:cs="Times New Roman"/>
                <w:sz w:val="24"/>
                <w:szCs w:val="24"/>
              </w:rPr>
              <w:t xml:space="preserve"> индивидуального предпринимателя - 8 человек.</w:t>
            </w:r>
          </w:p>
        </w:tc>
      </w:tr>
    </w:tbl>
    <w:p w:rsidR="00FB501D" w:rsidRDefault="00FB501D" w:rsidP="006D5537">
      <w:pPr>
        <w:pStyle w:val="Standard"/>
        <w:shd w:val="clear" w:color="auto" w:fill="FFFFFF"/>
        <w:ind w:firstLine="709"/>
        <w:jc w:val="both"/>
        <w:rPr>
          <w:rFonts w:cs="Times New Roman"/>
          <w:color w:val="FF0000"/>
          <w:sz w:val="28"/>
          <w:szCs w:val="28"/>
          <w:shd w:val="clear" w:color="auto" w:fill="FFFFFF"/>
          <w:lang w:val="ru-RU"/>
        </w:rPr>
      </w:pPr>
    </w:p>
    <w:p w:rsidR="001A0CDE" w:rsidRPr="00401E9D" w:rsidRDefault="001A0CDE" w:rsidP="006D5537">
      <w:pPr>
        <w:pStyle w:val="Standard"/>
        <w:shd w:val="clear" w:color="auto" w:fill="FFFFFF"/>
        <w:ind w:firstLine="709"/>
        <w:jc w:val="both"/>
        <w:rPr>
          <w:rFonts w:cs="Times New Roman"/>
          <w:color w:val="auto"/>
          <w:sz w:val="28"/>
          <w:szCs w:val="28"/>
          <w:shd w:val="clear" w:color="auto" w:fill="FFFFFF"/>
          <w:lang w:val="ru-RU"/>
        </w:rPr>
      </w:pPr>
      <w:r w:rsidRPr="00401E9D">
        <w:rPr>
          <w:rFonts w:cs="Times New Roman"/>
          <w:color w:val="auto"/>
          <w:sz w:val="28"/>
          <w:szCs w:val="28"/>
          <w:shd w:val="clear" w:color="auto" w:fill="FFFFFF"/>
          <w:lang w:val="ru-RU"/>
        </w:rPr>
        <w:t xml:space="preserve">В январе - </w:t>
      </w:r>
      <w:r w:rsidR="00401E9D" w:rsidRPr="00401E9D">
        <w:rPr>
          <w:rFonts w:cs="Times New Roman"/>
          <w:color w:val="auto"/>
          <w:sz w:val="28"/>
          <w:szCs w:val="28"/>
          <w:shd w:val="clear" w:color="auto" w:fill="FFFFFF"/>
          <w:lang w:val="ru-RU"/>
        </w:rPr>
        <w:t>ноябре</w:t>
      </w:r>
      <w:r w:rsidRPr="00401E9D">
        <w:rPr>
          <w:rFonts w:cs="Times New Roman"/>
          <w:color w:val="auto"/>
          <w:sz w:val="28"/>
          <w:szCs w:val="28"/>
          <w:shd w:val="clear" w:color="auto" w:fill="FFFFFF"/>
          <w:lang w:val="ru-RU"/>
        </w:rPr>
        <w:t xml:space="preserve"> 20</w:t>
      </w:r>
      <w:r w:rsidR="00D95FE0" w:rsidRPr="00401E9D">
        <w:rPr>
          <w:rFonts w:cs="Times New Roman"/>
          <w:color w:val="auto"/>
          <w:sz w:val="28"/>
          <w:szCs w:val="28"/>
          <w:shd w:val="clear" w:color="auto" w:fill="FFFFFF"/>
          <w:lang w:val="ru-RU"/>
        </w:rPr>
        <w:t>20</w:t>
      </w:r>
      <w:r w:rsidRPr="00401E9D">
        <w:rPr>
          <w:rFonts w:cs="Times New Roman"/>
          <w:color w:val="auto"/>
          <w:sz w:val="28"/>
          <w:szCs w:val="28"/>
          <w:shd w:val="clear" w:color="auto" w:fill="FFFFFF"/>
          <w:lang w:val="ru-RU"/>
        </w:rPr>
        <w:t xml:space="preserve"> года среднесписочная численность работников (без внешних со</w:t>
      </w:r>
      <w:r w:rsidR="006676EF" w:rsidRPr="00401E9D">
        <w:rPr>
          <w:rFonts w:cs="Times New Roman"/>
          <w:color w:val="auto"/>
          <w:sz w:val="28"/>
          <w:szCs w:val="28"/>
          <w:shd w:val="clear" w:color="auto" w:fill="FFFFFF"/>
          <w:lang w:val="ru-RU"/>
        </w:rPr>
        <w:t xml:space="preserve">вместителей) крупных и средних </w:t>
      </w:r>
      <w:r w:rsidRPr="00401E9D">
        <w:rPr>
          <w:rFonts w:cs="Times New Roman"/>
          <w:color w:val="auto"/>
          <w:sz w:val="28"/>
          <w:szCs w:val="28"/>
          <w:shd w:val="clear" w:color="auto" w:fill="FFFFFF"/>
          <w:lang w:val="ru-RU"/>
        </w:rPr>
        <w:t xml:space="preserve">организаций Новгородского муниципального района составила </w:t>
      </w:r>
      <w:r w:rsidR="00401E9D" w:rsidRPr="00401E9D">
        <w:rPr>
          <w:rFonts w:cs="Times New Roman"/>
          <w:color w:val="auto"/>
          <w:sz w:val="28"/>
          <w:szCs w:val="28"/>
          <w:shd w:val="clear" w:color="auto" w:fill="FFFFFF"/>
          <w:lang w:val="ru-RU"/>
        </w:rPr>
        <w:t>9072</w:t>
      </w:r>
      <w:r w:rsidR="00E17A4C" w:rsidRPr="00401E9D">
        <w:rPr>
          <w:rFonts w:cs="Times New Roman"/>
          <w:color w:val="auto"/>
          <w:sz w:val="28"/>
          <w:szCs w:val="28"/>
          <w:shd w:val="clear" w:color="auto" w:fill="FFFFFF"/>
          <w:lang w:val="ru-RU"/>
        </w:rPr>
        <w:t xml:space="preserve"> </w:t>
      </w:r>
      <w:r w:rsidR="00CD763A" w:rsidRPr="00401E9D">
        <w:rPr>
          <w:rFonts w:cs="Times New Roman"/>
          <w:color w:val="auto"/>
          <w:sz w:val="28"/>
          <w:szCs w:val="28"/>
          <w:shd w:val="clear" w:color="auto" w:fill="FFFFFF"/>
          <w:lang w:val="ru-RU"/>
        </w:rPr>
        <w:t xml:space="preserve">человек, что на </w:t>
      </w:r>
      <w:r w:rsidR="00E17A4C" w:rsidRPr="00401E9D">
        <w:rPr>
          <w:rFonts w:cs="Times New Roman"/>
          <w:color w:val="auto"/>
          <w:sz w:val="28"/>
          <w:szCs w:val="28"/>
          <w:shd w:val="clear" w:color="auto" w:fill="FFFFFF"/>
          <w:lang w:val="ru-RU"/>
        </w:rPr>
        <w:t>1,</w:t>
      </w:r>
      <w:r w:rsidR="00401E9D" w:rsidRPr="00401E9D">
        <w:rPr>
          <w:rFonts w:cs="Times New Roman"/>
          <w:color w:val="auto"/>
          <w:sz w:val="28"/>
          <w:szCs w:val="28"/>
          <w:shd w:val="clear" w:color="auto" w:fill="FFFFFF"/>
          <w:lang w:val="ru-RU"/>
        </w:rPr>
        <w:t>3</w:t>
      </w:r>
      <w:r w:rsidR="00CD763A" w:rsidRPr="00401E9D">
        <w:rPr>
          <w:rFonts w:cs="Times New Roman"/>
          <w:color w:val="auto"/>
          <w:sz w:val="28"/>
          <w:szCs w:val="28"/>
          <w:shd w:val="clear" w:color="auto" w:fill="FFFFFF"/>
          <w:lang w:val="ru-RU"/>
        </w:rPr>
        <w:t xml:space="preserve"> % </w:t>
      </w:r>
      <w:r w:rsidR="00401E9D" w:rsidRPr="00401E9D">
        <w:rPr>
          <w:rFonts w:cs="Times New Roman"/>
          <w:color w:val="auto"/>
          <w:sz w:val="28"/>
          <w:szCs w:val="28"/>
          <w:shd w:val="clear" w:color="auto" w:fill="FFFFFF"/>
          <w:lang w:val="ru-RU"/>
        </w:rPr>
        <w:t>ниже</w:t>
      </w:r>
      <w:r w:rsidR="00CD763A" w:rsidRPr="00401E9D">
        <w:rPr>
          <w:rFonts w:cs="Times New Roman"/>
          <w:color w:val="auto"/>
          <w:sz w:val="28"/>
          <w:szCs w:val="28"/>
          <w:shd w:val="clear" w:color="auto" w:fill="FFFFFF"/>
          <w:lang w:val="ru-RU"/>
        </w:rPr>
        <w:t>, чем в 2019 за тот же период</w:t>
      </w:r>
    </w:p>
    <w:p w:rsidR="00A0106D" w:rsidRPr="00401E9D" w:rsidRDefault="001A0CDE" w:rsidP="006D5537">
      <w:pPr>
        <w:pStyle w:val="Standard"/>
        <w:tabs>
          <w:tab w:val="left" w:pos="300"/>
          <w:tab w:val="center" w:pos="354"/>
          <w:tab w:val="right" w:pos="708"/>
        </w:tabs>
        <w:ind w:firstLine="709"/>
        <w:jc w:val="both"/>
        <w:rPr>
          <w:rFonts w:cs="Times New Roman"/>
          <w:color w:val="auto"/>
          <w:sz w:val="28"/>
          <w:szCs w:val="28"/>
          <w:shd w:val="clear" w:color="auto" w:fill="FFFFFF"/>
          <w:lang w:val="ru-RU"/>
        </w:rPr>
      </w:pPr>
      <w:r w:rsidRPr="00401E9D">
        <w:rPr>
          <w:rFonts w:cs="Times New Roman"/>
          <w:color w:val="auto"/>
          <w:sz w:val="28"/>
          <w:szCs w:val="28"/>
          <w:shd w:val="clear" w:color="auto" w:fill="FFFFFF"/>
          <w:lang w:val="ru-RU"/>
        </w:rPr>
        <w:t>Среднемесячная номинальная заработная плата, начисленная работникам (без субъектов малого предпринимательства) в январе-</w:t>
      </w:r>
      <w:r w:rsidR="00401E9D" w:rsidRPr="00401E9D">
        <w:rPr>
          <w:rFonts w:cs="Times New Roman"/>
          <w:color w:val="auto"/>
          <w:sz w:val="28"/>
          <w:szCs w:val="28"/>
          <w:shd w:val="clear" w:color="auto" w:fill="FFFFFF"/>
          <w:lang w:val="ru-RU"/>
        </w:rPr>
        <w:t>ноябре</w:t>
      </w:r>
      <w:r w:rsidR="00D95FE0" w:rsidRPr="00401E9D">
        <w:rPr>
          <w:rFonts w:cs="Times New Roman"/>
          <w:color w:val="auto"/>
          <w:sz w:val="28"/>
          <w:szCs w:val="28"/>
          <w:shd w:val="clear" w:color="auto" w:fill="FFFFFF"/>
          <w:lang w:val="ru-RU"/>
        </w:rPr>
        <w:t xml:space="preserve"> </w:t>
      </w:r>
      <w:r w:rsidR="003C71D3" w:rsidRPr="00401E9D">
        <w:rPr>
          <w:rFonts w:cs="Times New Roman"/>
          <w:color w:val="auto"/>
          <w:sz w:val="28"/>
          <w:szCs w:val="28"/>
          <w:shd w:val="clear" w:color="auto" w:fill="FFFFFF"/>
          <w:lang w:val="ru-RU"/>
        </w:rPr>
        <w:t>20</w:t>
      </w:r>
      <w:r w:rsidR="00CD763A" w:rsidRPr="00401E9D">
        <w:rPr>
          <w:rFonts w:cs="Times New Roman"/>
          <w:color w:val="auto"/>
          <w:sz w:val="28"/>
          <w:szCs w:val="28"/>
          <w:shd w:val="clear" w:color="auto" w:fill="FFFFFF"/>
          <w:lang w:val="ru-RU"/>
        </w:rPr>
        <w:t>20</w:t>
      </w:r>
      <w:r w:rsidRPr="00401E9D">
        <w:rPr>
          <w:rFonts w:cs="Times New Roman"/>
          <w:color w:val="auto"/>
          <w:sz w:val="28"/>
          <w:szCs w:val="28"/>
          <w:shd w:val="clear" w:color="auto" w:fill="FFFFFF"/>
          <w:lang w:val="ru-RU"/>
        </w:rPr>
        <w:t xml:space="preserve"> года составила </w:t>
      </w:r>
      <w:r w:rsidR="00401E9D" w:rsidRPr="00401E9D">
        <w:rPr>
          <w:color w:val="auto"/>
          <w:sz w:val="27"/>
          <w:szCs w:val="27"/>
          <w:lang w:val="ru-RU"/>
        </w:rPr>
        <w:t>35955</w:t>
      </w:r>
      <w:r w:rsidR="0025527E">
        <w:rPr>
          <w:color w:val="auto"/>
          <w:sz w:val="27"/>
          <w:szCs w:val="27"/>
          <w:lang w:val="ru-RU"/>
        </w:rPr>
        <w:t>,</w:t>
      </w:r>
      <w:r w:rsidR="00401E9D" w:rsidRPr="00401E9D">
        <w:rPr>
          <w:color w:val="auto"/>
          <w:sz w:val="27"/>
          <w:szCs w:val="27"/>
          <w:lang w:val="ru-RU"/>
        </w:rPr>
        <w:t>6</w:t>
      </w:r>
      <w:r w:rsidRPr="00401E9D">
        <w:rPr>
          <w:rFonts w:cs="Times New Roman"/>
          <w:color w:val="auto"/>
          <w:sz w:val="28"/>
          <w:szCs w:val="28"/>
          <w:shd w:val="clear" w:color="auto" w:fill="FFFFFF"/>
          <w:lang w:val="ru-RU"/>
        </w:rPr>
        <w:t xml:space="preserve"> руб., что составляет </w:t>
      </w:r>
      <w:r w:rsidR="00401E9D" w:rsidRPr="00401E9D">
        <w:rPr>
          <w:color w:val="auto"/>
          <w:sz w:val="27"/>
          <w:szCs w:val="27"/>
          <w:lang w:val="ru-RU"/>
        </w:rPr>
        <w:t>104</w:t>
      </w:r>
      <w:r w:rsidR="0025527E">
        <w:rPr>
          <w:color w:val="auto"/>
          <w:sz w:val="27"/>
          <w:szCs w:val="27"/>
          <w:lang w:val="ru-RU"/>
        </w:rPr>
        <w:t>,</w:t>
      </w:r>
      <w:r w:rsidR="00401E9D" w:rsidRPr="00401E9D">
        <w:rPr>
          <w:color w:val="auto"/>
          <w:sz w:val="27"/>
          <w:szCs w:val="27"/>
          <w:lang w:val="ru-RU"/>
        </w:rPr>
        <w:t>6</w:t>
      </w:r>
      <w:r w:rsidR="006676EF" w:rsidRPr="00401E9D">
        <w:rPr>
          <w:rFonts w:cs="Times New Roman"/>
          <w:color w:val="auto"/>
          <w:sz w:val="28"/>
          <w:szCs w:val="28"/>
          <w:shd w:val="clear" w:color="auto" w:fill="FFFFFF"/>
          <w:lang w:val="ru-RU"/>
        </w:rPr>
        <w:t>%</w:t>
      </w:r>
      <w:r w:rsidR="00CD763A" w:rsidRPr="00401E9D">
        <w:rPr>
          <w:rFonts w:cs="Times New Roman"/>
          <w:color w:val="auto"/>
          <w:sz w:val="28"/>
          <w:szCs w:val="28"/>
          <w:shd w:val="clear" w:color="auto" w:fill="FFFFFF"/>
          <w:lang w:val="ru-RU"/>
        </w:rPr>
        <w:t xml:space="preserve"> к аналогичному периоду 2019</w:t>
      </w:r>
      <w:r w:rsidRPr="00401E9D">
        <w:rPr>
          <w:rFonts w:cs="Times New Roman"/>
          <w:color w:val="auto"/>
          <w:sz w:val="28"/>
          <w:szCs w:val="28"/>
          <w:shd w:val="clear" w:color="auto" w:fill="FFFFFF"/>
          <w:lang w:val="ru-RU"/>
        </w:rPr>
        <w:t xml:space="preserve"> года.</w:t>
      </w:r>
    </w:p>
    <w:p w:rsidR="00EC1848" w:rsidRPr="001B235D" w:rsidRDefault="00571A2F" w:rsidP="006D5537">
      <w:pPr>
        <w:pStyle w:val="Standard"/>
        <w:tabs>
          <w:tab w:val="left" w:pos="300"/>
          <w:tab w:val="center" w:pos="354"/>
          <w:tab w:val="right" w:pos="708"/>
        </w:tabs>
        <w:ind w:firstLine="709"/>
        <w:jc w:val="both"/>
        <w:rPr>
          <w:rFonts w:cs="Times New Roman"/>
          <w:color w:val="FF0000"/>
          <w:sz w:val="28"/>
          <w:szCs w:val="28"/>
          <w:shd w:val="clear" w:color="auto" w:fill="FFFFFF"/>
          <w:lang w:val="ru-RU"/>
        </w:rPr>
      </w:pPr>
      <w:r w:rsidRPr="001B235D">
        <w:rPr>
          <w:rFonts w:cs="Times New Roman"/>
          <w:color w:val="FF0000"/>
          <w:sz w:val="28"/>
          <w:szCs w:val="28"/>
          <w:shd w:val="clear" w:color="auto" w:fill="FFFFFF"/>
          <w:lang w:val="ru-RU"/>
        </w:rPr>
        <w:t xml:space="preserve"> </w:t>
      </w:r>
    </w:p>
    <w:p w:rsidR="001A0CDE" w:rsidRPr="00985026" w:rsidRDefault="00A0106D" w:rsidP="00C06308">
      <w:pPr>
        <w:pStyle w:val="Standard"/>
        <w:tabs>
          <w:tab w:val="left" w:pos="300"/>
          <w:tab w:val="center" w:pos="354"/>
          <w:tab w:val="right" w:pos="708"/>
        </w:tabs>
        <w:jc w:val="both"/>
        <w:rPr>
          <w:rFonts w:cs="Times New Roman"/>
          <w:b/>
          <w:color w:val="auto"/>
          <w:sz w:val="28"/>
          <w:szCs w:val="28"/>
          <w:shd w:val="clear" w:color="auto" w:fill="FFFFFF"/>
          <w:lang w:val="ru-RU"/>
        </w:rPr>
      </w:pPr>
      <w:r w:rsidRPr="00985026">
        <w:rPr>
          <w:rFonts w:cs="Times New Roman"/>
          <w:b/>
          <w:color w:val="auto"/>
          <w:sz w:val="28"/>
          <w:szCs w:val="28"/>
          <w:shd w:val="clear" w:color="auto" w:fill="FFFFFF"/>
          <w:lang w:val="ru-RU"/>
        </w:rPr>
        <w:t>1</w:t>
      </w:r>
      <w:r w:rsidR="001D4291" w:rsidRPr="00985026">
        <w:rPr>
          <w:rFonts w:cs="Times New Roman"/>
          <w:b/>
          <w:color w:val="auto"/>
          <w:sz w:val="28"/>
          <w:szCs w:val="28"/>
          <w:shd w:val="clear" w:color="auto" w:fill="FFFFFF"/>
          <w:lang w:val="ru-RU"/>
        </w:rPr>
        <w:t>1</w:t>
      </w:r>
      <w:r w:rsidRPr="00985026">
        <w:rPr>
          <w:rFonts w:cs="Times New Roman"/>
          <w:b/>
          <w:color w:val="auto"/>
          <w:sz w:val="28"/>
          <w:szCs w:val="28"/>
          <w:shd w:val="clear" w:color="auto" w:fill="FFFFFF"/>
          <w:lang w:val="ru-RU"/>
        </w:rPr>
        <w:t xml:space="preserve">. </w:t>
      </w:r>
      <w:r w:rsidR="001A0CDE" w:rsidRPr="00985026">
        <w:rPr>
          <w:rFonts w:cs="Times New Roman"/>
          <w:b/>
          <w:color w:val="auto"/>
          <w:sz w:val="28"/>
          <w:szCs w:val="28"/>
          <w:shd w:val="clear" w:color="auto" w:fill="FFFFFF"/>
          <w:lang w:val="ru-RU"/>
        </w:rPr>
        <w:t>ДЕМОГРАФИЯ</w:t>
      </w:r>
    </w:p>
    <w:p w:rsidR="001A0CDE" w:rsidRPr="00FF2B08" w:rsidRDefault="001A0CDE" w:rsidP="006D5537">
      <w:pPr>
        <w:pStyle w:val="aa"/>
        <w:ind w:left="0" w:firstLine="709"/>
        <w:jc w:val="both"/>
        <w:rPr>
          <w:rFonts w:cs="Times New Roman"/>
          <w:color w:val="auto"/>
          <w:sz w:val="28"/>
          <w:szCs w:val="28"/>
          <w:lang w:val="ru-RU"/>
        </w:rPr>
      </w:pPr>
      <w:r w:rsidRPr="00FF2B08">
        <w:rPr>
          <w:rFonts w:cs="Times New Roman"/>
          <w:color w:val="auto"/>
          <w:sz w:val="28"/>
          <w:szCs w:val="28"/>
          <w:lang w:val="ru-RU"/>
        </w:rPr>
        <w:t>Численность населения района</w:t>
      </w:r>
      <w:r w:rsidR="006676EF" w:rsidRPr="00FF2B08">
        <w:rPr>
          <w:rFonts w:cs="Times New Roman"/>
          <w:color w:val="auto"/>
          <w:sz w:val="28"/>
          <w:szCs w:val="28"/>
          <w:lang w:val="ru-RU"/>
        </w:rPr>
        <w:t xml:space="preserve"> на 01.01.20</w:t>
      </w:r>
      <w:r w:rsidR="00CD763A" w:rsidRPr="00FF2B08">
        <w:rPr>
          <w:rFonts w:cs="Times New Roman"/>
          <w:color w:val="auto"/>
          <w:sz w:val="28"/>
          <w:szCs w:val="28"/>
          <w:lang w:val="ru-RU"/>
        </w:rPr>
        <w:t>20</w:t>
      </w:r>
      <w:r w:rsidR="006676EF" w:rsidRPr="00FF2B08">
        <w:rPr>
          <w:rFonts w:cs="Times New Roman"/>
          <w:color w:val="auto"/>
          <w:sz w:val="28"/>
          <w:szCs w:val="28"/>
          <w:lang w:val="ru-RU"/>
        </w:rPr>
        <w:t xml:space="preserve">г. </w:t>
      </w:r>
      <w:r w:rsidR="00591D22" w:rsidRPr="00FF2B08">
        <w:rPr>
          <w:rFonts w:cs="Times New Roman"/>
          <w:color w:val="auto"/>
          <w:sz w:val="28"/>
          <w:szCs w:val="28"/>
          <w:lang w:val="ru-RU"/>
        </w:rPr>
        <w:t>составила 63</w:t>
      </w:r>
      <w:r w:rsidR="008B2D4D" w:rsidRPr="00FF2B08">
        <w:rPr>
          <w:rFonts w:cs="Times New Roman"/>
          <w:color w:val="auto"/>
          <w:sz w:val="28"/>
          <w:szCs w:val="28"/>
          <w:lang w:val="ru-RU"/>
        </w:rPr>
        <w:t>225</w:t>
      </w:r>
      <w:r w:rsidRPr="00FF2B08">
        <w:rPr>
          <w:rFonts w:cs="Times New Roman"/>
          <w:color w:val="auto"/>
          <w:sz w:val="28"/>
          <w:szCs w:val="28"/>
          <w:lang w:val="ru-RU"/>
        </w:rPr>
        <w:t xml:space="preserve"> человек.</w:t>
      </w:r>
    </w:p>
    <w:p w:rsidR="001A0CDE" w:rsidRPr="00B265DA" w:rsidRDefault="00922AB0" w:rsidP="006D5537">
      <w:pPr>
        <w:pStyle w:val="Standard"/>
        <w:ind w:firstLine="709"/>
        <w:jc w:val="both"/>
        <w:rPr>
          <w:rFonts w:cs="Times New Roman"/>
          <w:color w:val="auto"/>
          <w:sz w:val="28"/>
          <w:szCs w:val="28"/>
          <w:lang w:val="ru-RU"/>
        </w:rPr>
      </w:pPr>
      <w:r w:rsidRPr="00B265DA">
        <w:rPr>
          <w:rFonts w:cs="Times New Roman"/>
          <w:color w:val="auto"/>
          <w:sz w:val="28"/>
          <w:szCs w:val="28"/>
          <w:lang w:val="ru-RU"/>
        </w:rPr>
        <w:t>В январе</w:t>
      </w:r>
      <w:r w:rsidR="00CD763A" w:rsidRPr="00B265DA">
        <w:rPr>
          <w:rFonts w:cs="Times New Roman"/>
          <w:color w:val="auto"/>
          <w:sz w:val="28"/>
          <w:szCs w:val="28"/>
          <w:lang w:val="ru-RU"/>
        </w:rPr>
        <w:t>-</w:t>
      </w:r>
      <w:r w:rsidR="00FF2B08" w:rsidRPr="00B246DE">
        <w:rPr>
          <w:rFonts w:cs="Times New Roman"/>
          <w:color w:val="auto"/>
          <w:sz w:val="28"/>
          <w:szCs w:val="28"/>
          <w:lang w:val="ru-RU"/>
        </w:rPr>
        <w:t xml:space="preserve"> </w:t>
      </w:r>
      <w:r w:rsidR="00FF2B08" w:rsidRPr="00B265DA">
        <w:rPr>
          <w:rFonts w:cs="Times New Roman"/>
          <w:color w:val="auto"/>
          <w:sz w:val="28"/>
          <w:szCs w:val="28"/>
          <w:lang w:val="ru-RU"/>
        </w:rPr>
        <w:t xml:space="preserve">ноябре </w:t>
      </w:r>
      <w:r w:rsidR="00591D22" w:rsidRPr="00B265DA">
        <w:rPr>
          <w:rFonts w:cs="Times New Roman"/>
          <w:color w:val="auto"/>
          <w:sz w:val="28"/>
          <w:szCs w:val="28"/>
          <w:lang w:val="ru-RU"/>
        </w:rPr>
        <w:t>20</w:t>
      </w:r>
      <w:r w:rsidR="00CD763A" w:rsidRPr="00B265DA">
        <w:rPr>
          <w:rFonts w:cs="Times New Roman"/>
          <w:color w:val="auto"/>
          <w:sz w:val="28"/>
          <w:szCs w:val="28"/>
          <w:lang w:val="ru-RU"/>
        </w:rPr>
        <w:t>20</w:t>
      </w:r>
      <w:r w:rsidR="001A0CDE" w:rsidRPr="00B265DA">
        <w:rPr>
          <w:rFonts w:cs="Times New Roman"/>
          <w:color w:val="auto"/>
          <w:sz w:val="28"/>
          <w:szCs w:val="28"/>
          <w:lang w:val="ru-RU"/>
        </w:rPr>
        <w:t xml:space="preserve"> </w:t>
      </w:r>
      <w:r w:rsidR="00CD763A" w:rsidRPr="00B265DA">
        <w:rPr>
          <w:rFonts w:cs="Times New Roman"/>
          <w:color w:val="auto"/>
          <w:sz w:val="28"/>
          <w:szCs w:val="28"/>
          <w:lang w:val="ru-RU"/>
        </w:rPr>
        <w:t>года число</w:t>
      </w:r>
      <w:r w:rsidR="001A0CDE" w:rsidRPr="00B265DA">
        <w:rPr>
          <w:rFonts w:cs="Times New Roman"/>
          <w:color w:val="auto"/>
          <w:sz w:val="28"/>
          <w:szCs w:val="28"/>
          <w:lang w:val="ru-RU"/>
        </w:rPr>
        <w:t xml:space="preserve"> родившихся составило </w:t>
      </w:r>
      <w:r w:rsidR="00FF2B08" w:rsidRPr="00B246DE">
        <w:rPr>
          <w:rFonts w:cs="Times New Roman"/>
          <w:color w:val="auto"/>
          <w:sz w:val="28"/>
          <w:szCs w:val="28"/>
          <w:lang w:val="ru-RU"/>
        </w:rPr>
        <w:t>444</w:t>
      </w:r>
      <w:r w:rsidR="001A0CDE" w:rsidRPr="00B265DA">
        <w:rPr>
          <w:rFonts w:cs="Times New Roman"/>
          <w:color w:val="auto"/>
          <w:sz w:val="28"/>
          <w:szCs w:val="28"/>
          <w:lang w:val="ru-RU"/>
        </w:rPr>
        <w:t xml:space="preserve"> человек, </w:t>
      </w:r>
      <w:r w:rsidR="008B2D4D" w:rsidRPr="00B265DA">
        <w:rPr>
          <w:rFonts w:cs="Times New Roman"/>
          <w:color w:val="auto"/>
          <w:sz w:val="28"/>
          <w:szCs w:val="28"/>
          <w:lang w:val="ru-RU"/>
        </w:rPr>
        <w:t xml:space="preserve">в </w:t>
      </w:r>
      <w:r w:rsidR="00591D22" w:rsidRPr="00B265DA">
        <w:rPr>
          <w:rFonts w:cs="Times New Roman"/>
          <w:color w:val="auto"/>
          <w:sz w:val="28"/>
          <w:szCs w:val="28"/>
          <w:lang w:val="ru-RU"/>
        </w:rPr>
        <w:t>201</w:t>
      </w:r>
      <w:r w:rsidR="00CD763A" w:rsidRPr="00B265DA">
        <w:rPr>
          <w:rFonts w:cs="Times New Roman"/>
          <w:color w:val="auto"/>
          <w:sz w:val="28"/>
          <w:szCs w:val="28"/>
          <w:lang w:val="ru-RU"/>
        </w:rPr>
        <w:t>9</w:t>
      </w:r>
      <w:r w:rsidR="008B2D4D" w:rsidRPr="00B265DA">
        <w:rPr>
          <w:rFonts w:cs="Times New Roman"/>
          <w:color w:val="auto"/>
          <w:sz w:val="28"/>
          <w:szCs w:val="28"/>
          <w:lang w:val="ru-RU"/>
        </w:rPr>
        <w:t xml:space="preserve"> г. количество достигало </w:t>
      </w:r>
      <w:r w:rsidR="00FF2B08" w:rsidRPr="00B246DE">
        <w:rPr>
          <w:rFonts w:cs="Times New Roman"/>
          <w:color w:val="auto"/>
          <w:sz w:val="28"/>
          <w:szCs w:val="28"/>
          <w:lang w:val="ru-RU"/>
        </w:rPr>
        <w:t>460</w:t>
      </w:r>
      <w:r w:rsidR="008B2D4D" w:rsidRPr="00B265DA">
        <w:rPr>
          <w:rFonts w:cs="Times New Roman"/>
          <w:color w:val="auto"/>
          <w:sz w:val="28"/>
          <w:szCs w:val="28"/>
          <w:lang w:val="ru-RU"/>
        </w:rPr>
        <w:t xml:space="preserve"> человек,</w:t>
      </w:r>
      <w:r w:rsidR="001A0CDE" w:rsidRPr="00B265DA">
        <w:rPr>
          <w:rFonts w:cs="Times New Roman"/>
          <w:color w:val="auto"/>
          <w:sz w:val="28"/>
          <w:szCs w:val="28"/>
          <w:lang w:val="ru-RU"/>
        </w:rPr>
        <w:t xml:space="preserve"> число умерших </w:t>
      </w:r>
      <w:r w:rsidR="00CD763A" w:rsidRPr="00B265DA">
        <w:rPr>
          <w:rFonts w:cs="Times New Roman"/>
          <w:color w:val="auto"/>
          <w:sz w:val="28"/>
          <w:szCs w:val="28"/>
          <w:lang w:val="ru-RU"/>
        </w:rPr>
        <w:t xml:space="preserve">составило </w:t>
      </w:r>
      <w:r w:rsidR="00B265DA" w:rsidRPr="00B246DE">
        <w:rPr>
          <w:rFonts w:cs="Times New Roman"/>
          <w:color w:val="auto"/>
          <w:sz w:val="28"/>
          <w:szCs w:val="28"/>
          <w:lang w:val="ru-RU"/>
        </w:rPr>
        <w:t xml:space="preserve">786 </w:t>
      </w:r>
      <w:r w:rsidR="00CD763A" w:rsidRPr="00B265DA">
        <w:rPr>
          <w:rFonts w:cs="Times New Roman"/>
          <w:color w:val="auto"/>
          <w:sz w:val="28"/>
          <w:szCs w:val="28"/>
          <w:lang w:val="ru-RU"/>
        </w:rPr>
        <w:t>человек</w:t>
      </w:r>
      <w:r w:rsidR="001A0CDE" w:rsidRPr="00B265DA">
        <w:rPr>
          <w:rFonts w:cs="Times New Roman"/>
          <w:color w:val="auto"/>
          <w:sz w:val="28"/>
          <w:szCs w:val="28"/>
          <w:lang w:val="ru-RU"/>
        </w:rPr>
        <w:t xml:space="preserve">, </w:t>
      </w:r>
      <w:r w:rsidR="002B2792" w:rsidRPr="00B265DA">
        <w:rPr>
          <w:rFonts w:cs="Times New Roman"/>
          <w:color w:val="auto"/>
          <w:sz w:val="28"/>
          <w:szCs w:val="28"/>
          <w:lang w:val="ru-RU"/>
        </w:rPr>
        <w:t xml:space="preserve">на </w:t>
      </w:r>
      <w:r w:rsidR="00B265DA" w:rsidRPr="00B265DA">
        <w:rPr>
          <w:rFonts w:cs="Times New Roman"/>
          <w:color w:val="auto"/>
          <w:sz w:val="28"/>
          <w:szCs w:val="28"/>
          <w:lang w:val="ru-RU"/>
        </w:rPr>
        <w:t>6,9</w:t>
      </w:r>
      <w:r w:rsidR="001A0CDE" w:rsidRPr="00B265DA">
        <w:rPr>
          <w:rFonts w:cs="Times New Roman"/>
          <w:color w:val="auto"/>
          <w:sz w:val="28"/>
          <w:szCs w:val="28"/>
          <w:lang w:val="ru-RU"/>
        </w:rPr>
        <w:t>%</w:t>
      </w:r>
      <w:r w:rsidR="002B2792" w:rsidRPr="00B265DA">
        <w:rPr>
          <w:rFonts w:cs="Times New Roman"/>
          <w:color w:val="auto"/>
          <w:sz w:val="28"/>
          <w:szCs w:val="28"/>
          <w:lang w:val="ru-RU"/>
        </w:rPr>
        <w:t xml:space="preserve"> больше</w:t>
      </w:r>
      <w:r w:rsidR="001A0CDE" w:rsidRPr="00B265DA">
        <w:rPr>
          <w:rFonts w:cs="Times New Roman"/>
          <w:color w:val="auto"/>
          <w:sz w:val="28"/>
          <w:szCs w:val="28"/>
          <w:lang w:val="ru-RU"/>
        </w:rPr>
        <w:t xml:space="preserve"> по отнош</w:t>
      </w:r>
      <w:r w:rsidR="00591D22" w:rsidRPr="00B265DA">
        <w:rPr>
          <w:rFonts w:cs="Times New Roman"/>
          <w:color w:val="auto"/>
          <w:sz w:val="28"/>
          <w:szCs w:val="28"/>
          <w:lang w:val="ru-RU"/>
        </w:rPr>
        <w:t>ению к аналогичному периоду 201</w:t>
      </w:r>
      <w:r w:rsidR="002B2792" w:rsidRPr="00B265DA">
        <w:rPr>
          <w:rFonts w:cs="Times New Roman"/>
          <w:color w:val="auto"/>
          <w:sz w:val="28"/>
          <w:szCs w:val="28"/>
          <w:lang w:val="ru-RU"/>
        </w:rPr>
        <w:t>9</w:t>
      </w:r>
      <w:r w:rsidR="001A0CDE" w:rsidRPr="00B265DA">
        <w:rPr>
          <w:rFonts w:cs="Times New Roman"/>
          <w:color w:val="auto"/>
          <w:sz w:val="28"/>
          <w:szCs w:val="28"/>
          <w:lang w:val="ru-RU"/>
        </w:rPr>
        <w:t xml:space="preserve"> г.</w:t>
      </w:r>
    </w:p>
    <w:p w:rsidR="00FB501D" w:rsidRPr="00B246DE" w:rsidRDefault="0035774D" w:rsidP="00FB501D">
      <w:pPr>
        <w:pStyle w:val="Standard"/>
        <w:ind w:firstLine="709"/>
        <w:jc w:val="both"/>
        <w:rPr>
          <w:rFonts w:cs="Times New Roman"/>
          <w:color w:val="auto"/>
          <w:sz w:val="28"/>
          <w:szCs w:val="28"/>
          <w:lang w:val="ru-RU"/>
        </w:rPr>
      </w:pPr>
      <w:r w:rsidRPr="00B246DE">
        <w:rPr>
          <w:rFonts w:cs="Times New Roman"/>
          <w:color w:val="auto"/>
          <w:sz w:val="28"/>
          <w:szCs w:val="28"/>
          <w:lang w:val="ru-RU"/>
        </w:rPr>
        <w:t xml:space="preserve">В январе </w:t>
      </w:r>
      <w:r w:rsidR="008C446E" w:rsidRPr="00B246DE">
        <w:rPr>
          <w:rFonts w:cs="Times New Roman"/>
          <w:color w:val="auto"/>
          <w:sz w:val="28"/>
          <w:szCs w:val="28"/>
          <w:lang w:val="ru-RU"/>
        </w:rPr>
        <w:t xml:space="preserve">– </w:t>
      </w:r>
      <w:r w:rsidR="009F4913" w:rsidRPr="00B246DE">
        <w:rPr>
          <w:rFonts w:cs="Times New Roman"/>
          <w:color w:val="auto"/>
          <w:sz w:val="28"/>
          <w:szCs w:val="28"/>
          <w:lang w:val="ru-RU"/>
        </w:rPr>
        <w:t xml:space="preserve">ноябре </w:t>
      </w:r>
      <w:r w:rsidRPr="00B246DE">
        <w:rPr>
          <w:rFonts w:cs="Times New Roman"/>
          <w:color w:val="auto"/>
          <w:sz w:val="28"/>
          <w:szCs w:val="28"/>
          <w:lang w:val="ru-RU"/>
        </w:rPr>
        <w:t>20</w:t>
      </w:r>
      <w:r w:rsidR="002B2792" w:rsidRPr="00B246DE">
        <w:rPr>
          <w:rFonts w:cs="Times New Roman"/>
          <w:color w:val="auto"/>
          <w:sz w:val="28"/>
          <w:szCs w:val="28"/>
          <w:lang w:val="ru-RU"/>
        </w:rPr>
        <w:t>20</w:t>
      </w:r>
      <w:r w:rsidRPr="00B246DE">
        <w:rPr>
          <w:rFonts w:cs="Times New Roman"/>
          <w:color w:val="auto"/>
          <w:sz w:val="28"/>
          <w:szCs w:val="28"/>
          <w:lang w:val="ru-RU"/>
        </w:rPr>
        <w:t xml:space="preserve"> года зарегистрировано </w:t>
      </w:r>
      <w:r w:rsidR="009F4913" w:rsidRPr="00B246DE">
        <w:rPr>
          <w:rFonts w:cs="Times New Roman"/>
          <w:color w:val="auto"/>
          <w:sz w:val="28"/>
          <w:szCs w:val="28"/>
          <w:lang w:val="ru-RU"/>
        </w:rPr>
        <w:t>226</w:t>
      </w:r>
      <w:r w:rsidRPr="00B246DE">
        <w:rPr>
          <w:rFonts w:cs="Times New Roman"/>
          <w:color w:val="auto"/>
          <w:sz w:val="28"/>
          <w:szCs w:val="28"/>
          <w:lang w:val="ru-RU"/>
        </w:rPr>
        <w:t xml:space="preserve"> брак</w:t>
      </w:r>
      <w:r w:rsidR="00421DB7" w:rsidRPr="00B246DE">
        <w:rPr>
          <w:rFonts w:cs="Times New Roman"/>
          <w:color w:val="auto"/>
          <w:sz w:val="28"/>
          <w:szCs w:val="28"/>
          <w:lang w:val="ru-RU"/>
        </w:rPr>
        <w:t>ов</w:t>
      </w:r>
      <w:r w:rsidRPr="00B246DE">
        <w:rPr>
          <w:rFonts w:cs="Times New Roman"/>
          <w:color w:val="auto"/>
          <w:sz w:val="28"/>
          <w:szCs w:val="28"/>
          <w:lang w:val="ru-RU"/>
        </w:rPr>
        <w:t xml:space="preserve">, </w:t>
      </w:r>
      <w:r w:rsidR="008C446E" w:rsidRPr="00B246DE">
        <w:rPr>
          <w:rFonts w:cs="Times New Roman"/>
          <w:color w:val="auto"/>
          <w:sz w:val="28"/>
          <w:szCs w:val="28"/>
          <w:lang w:val="ru-RU"/>
        </w:rPr>
        <w:t xml:space="preserve">на </w:t>
      </w:r>
      <w:r w:rsidR="009F4913" w:rsidRPr="00B246DE">
        <w:rPr>
          <w:rFonts w:cs="Times New Roman"/>
          <w:color w:val="auto"/>
          <w:sz w:val="28"/>
          <w:szCs w:val="28"/>
          <w:lang w:val="ru-RU"/>
        </w:rPr>
        <w:t>24</w:t>
      </w:r>
      <w:r w:rsidR="008C446E" w:rsidRPr="00B246DE">
        <w:rPr>
          <w:rFonts w:cs="Times New Roman"/>
          <w:color w:val="auto"/>
          <w:sz w:val="28"/>
          <w:szCs w:val="28"/>
          <w:lang w:val="ru-RU"/>
        </w:rPr>
        <w:t>% ниже</w:t>
      </w:r>
      <w:r w:rsidRPr="00B246DE">
        <w:rPr>
          <w:rFonts w:cs="Times New Roman"/>
          <w:color w:val="auto"/>
          <w:sz w:val="28"/>
          <w:szCs w:val="28"/>
          <w:lang w:val="ru-RU"/>
        </w:rPr>
        <w:t xml:space="preserve"> по отношению к аналогичному периоду 201</w:t>
      </w:r>
      <w:r w:rsidR="008C446E" w:rsidRPr="00B246DE">
        <w:rPr>
          <w:rFonts w:cs="Times New Roman"/>
          <w:color w:val="auto"/>
          <w:sz w:val="28"/>
          <w:szCs w:val="28"/>
          <w:lang w:val="ru-RU"/>
        </w:rPr>
        <w:t>9</w:t>
      </w:r>
      <w:r w:rsidRPr="00B246DE">
        <w:rPr>
          <w:rFonts w:cs="Times New Roman"/>
          <w:color w:val="auto"/>
          <w:sz w:val="28"/>
          <w:szCs w:val="28"/>
          <w:lang w:val="ru-RU"/>
        </w:rPr>
        <w:t xml:space="preserve"> г., </w:t>
      </w:r>
      <w:r w:rsidR="008C446E" w:rsidRPr="00B246DE">
        <w:rPr>
          <w:rFonts w:cs="Times New Roman"/>
          <w:color w:val="auto"/>
          <w:sz w:val="28"/>
          <w:szCs w:val="28"/>
          <w:lang w:val="ru-RU"/>
        </w:rPr>
        <w:t>число разводов</w:t>
      </w:r>
      <w:r w:rsidRPr="00B246DE">
        <w:rPr>
          <w:rFonts w:cs="Times New Roman"/>
          <w:color w:val="auto"/>
          <w:sz w:val="28"/>
          <w:szCs w:val="28"/>
          <w:lang w:val="ru-RU"/>
        </w:rPr>
        <w:t xml:space="preserve"> </w:t>
      </w:r>
      <w:r w:rsidR="009F4913" w:rsidRPr="00B246DE">
        <w:rPr>
          <w:rFonts w:cs="Times New Roman"/>
          <w:color w:val="auto"/>
          <w:sz w:val="28"/>
          <w:szCs w:val="28"/>
          <w:lang w:val="ru-RU"/>
        </w:rPr>
        <w:t>254</w:t>
      </w:r>
      <w:r w:rsidR="00AC0DD6" w:rsidRPr="00B246DE">
        <w:rPr>
          <w:rFonts w:cs="Times New Roman"/>
          <w:color w:val="auto"/>
          <w:sz w:val="28"/>
          <w:szCs w:val="28"/>
          <w:lang w:val="ru-RU"/>
        </w:rPr>
        <w:t>,</w:t>
      </w:r>
      <w:r w:rsidR="00275C6D" w:rsidRPr="00B246DE">
        <w:rPr>
          <w:rFonts w:cs="Times New Roman"/>
          <w:color w:val="auto"/>
          <w:sz w:val="28"/>
          <w:szCs w:val="28"/>
          <w:lang w:val="ru-RU"/>
        </w:rPr>
        <w:t xml:space="preserve"> что</w:t>
      </w:r>
      <w:r w:rsidR="00AC0DD6" w:rsidRPr="00B246DE">
        <w:rPr>
          <w:rFonts w:cs="Times New Roman"/>
          <w:color w:val="auto"/>
          <w:sz w:val="28"/>
          <w:szCs w:val="28"/>
          <w:lang w:val="ru-RU"/>
        </w:rPr>
        <w:t xml:space="preserve"> на</w:t>
      </w:r>
      <w:r w:rsidRPr="00B246DE">
        <w:rPr>
          <w:rFonts w:cs="Times New Roman"/>
          <w:color w:val="auto"/>
          <w:sz w:val="28"/>
          <w:szCs w:val="28"/>
          <w:lang w:val="ru-RU"/>
        </w:rPr>
        <w:t xml:space="preserve"> </w:t>
      </w:r>
      <w:r w:rsidR="00B246DE" w:rsidRPr="00B246DE">
        <w:rPr>
          <w:rFonts w:cs="Times New Roman"/>
          <w:color w:val="auto"/>
          <w:sz w:val="28"/>
          <w:szCs w:val="28"/>
          <w:lang w:val="ru-RU"/>
        </w:rPr>
        <w:t>2,7</w:t>
      </w:r>
      <w:r w:rsidRPr="00B246DE">
        <w:rPr>
          <w:rFonts w:cs="Times New Roman"/>
          <w:color w:val="auto"/>
          <w:sz w:val="28"/>
          <w:szCs w:val="28"/>
          <w:lang w:val="ru-RU"/>
        </w:rPr>
        <w:t xml:space="preserve"> </w:t>
      </w:r>
      <w:r w:rsidR="00275C6D" w:rsidRPr="00B246DE">
        <w:rPr>
          <w:rFonts w:cs="Times New Roman"/>
          <w:color w:val="auto"/>
          <w:sz w:val="28"/>
          <w:szCs w:val="28"/>
          <w:lang w:val="ru-RU"/>
        </w:rPr>
        <w:t>меньше</w:t>
      </w:r>
      <w:r w:rsidRPr="00B246DE">
        <w:rPr>
          <w:rFonts w:cs="Times New Roman"/>
          <w:color w:val="auto"/>
          <w:sz w:val="28"/>
          <w:szCs w:val="28"/>
          <w:lang w:val="ru-RU"/>
        </w:rPr>
        <w:t xml:space="preserve"> по отношению к аналогичному периоду 201</w:t>
      </w:r>
      <w:r w:rsidR="00AC0DD6" w:rsidRPr="00B246DE">
        <w:rPr>
          <w:rFonts w:cs="Times New Roman"/>
          <w:color w:val="auto"/>
          <w:sz w:val="28"/>
          <w:szCs w:val="28"/>
          <w:lang w:val="ru-RU"/>
        </w:rPr>
        <w:t>9</w:t>
      </w:r>
      <w:r w:rsidRPr="00B246DE">
        <w:rPr>
          <w:rFonts w:cs="Times New Roman"/>
          <w:color w:val="auto"/>
          <w:sz w:val="28"/>
          <w:szCs w:val="28"/>
          <w:lang w:val="ru-RU"/>
        </w:rPr>
        <w:t xml:space="preserve"> г.</w:t>
      </w:r>
    </w:p>
    <w:p w:rsidR="00FB501D" w:rsidRDefault="00FB501D" w:rsidP="00FB501D">
      <w:pPr>
        <w:pStyle w:val="Standard"/>
        <w:ind w:firstLine="709"/>
        <w:jc w:val="both"/>
        <w:rPr>
          <w:rFonts w:cs="Times New Roman"/>
          <w:color w:val="FF0000"/>
          <w:sz w:val="28"/>
          <w:szCs w:val="28"/>
          <w:lang w:val="ru-RU"/>
        </w:rPr>
      </w:pPr>
    </w:p>
    <w:p w:rsidR="00275C6D" w:rsidRPr="00FB501D" w:rsidRDefault="00FB501D" w:rsidP="00C06308">
      <w:pPr>
        <w:pStyle w:val="Standard"/>
        <w:jc w:val="both"/>
        <w:rPr>
          <w:rFonts w:cs="Times New Roman"/>
          <w:b/>
          <w:color w:val="000000" w:themeColor="text1"/>
          <w:sz w:val="28"/>
          <w:szCs w:val="28"/>
          <w:lang w:val="ru-RU"/>
        </w:rPr>
      </w:pPr>
      <w:r w:rsidRPr="00FB501D">
        <w:rPr>
          <w:rFonts w:cs="Times New Roman"/>
          <w:b/>
          <w:color w:val="000000" w:themeColor="text1"/>
          <w:sz w:val="28"/>
          <w:szCs w:val="28"/>
          <w:lang w:val="ru-RU"/>
        </w:rPr>
        <w:lastRenderedPageBreak/>
        <w:t>1</w:t>
      </w:r>
      <w:r w:rsidR="001D4291">
        <w:rPr>
          <w:rFonts w:cs="Times New Roman"/>
          <w:b/>
          <w:color w:val="000000" w:themeColor="text1"/>
          <w:sz w:val="28"/>
          <w:szCs w:val="28"/>
          <w:lang w:val="ru-RU"/>
        </w:rPr>
        <w:t>2</w:t>
      </w:r>
      <w:r w:rsidRPr="00FB501D">
        <w:rPr>
          <w:rFonts w:cs="Times New Roman"/>
          <w:b/>
          <w:color w:val="000000" w:themeColor="text1"/>
          <w:sz w:val="28"/>
          <w:szCs w:val="28"/>
          <w:lang w:val="ru-RU"/>
        </w:rPr>
        <w:t xml:space="preserve">. </w:t>
      </w:r>
      <w:r w:rsidR="00151CFD" w:rsidRPr="00FB501D">
        <w:rPr>
          <w:rFonts w:cs="Times New Roman"/>
          <w:b/>
          <w:color w:val="000000" w:themeColor="text1"/>
          <w:sz w:val="28"/>
          <w:szCs w:val="28"/>
          <w:lang w:val="ru-RU"/>
        </w:rPr>
        <w:t>ОБРАЗОВАНИЕ</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Ключевыми направлениями политики в сфере образование является обеспечение доступности качественных образовательных услуг и создание условий для предоставления качественного образования. В настоящее время в районе обеспечена доступность жителям в получении общего образования, включая дошкольное и дополнительное образование.</w:t>
      </w:r>
      <w:r w:rsidRPr="001B235D">
        <w:rPr>
          <w:rFonts w:ascii="Times New Roman" w:hAnsi="Times New Roman" w:cs="Times New Roman"/>
          <w:color w:val="FF0000"/>
          <w:sz w:val="28"/>
          <w:szCs w:val="28"/>
        </w:rPr>
        <w:t xml:space="preserve"> </w:t>
      </w:r>
      <w:r w:rsidRPr="001B235D">
        <w:rPr>
          <w:rFonts w:ascii="Times New Roman" w:hAnsi="Times New Roman" w:cs="Times New Roman"/>
          <w:sz w:val="28"/>
          <w:szCs w:val="28"/>
        </w:rPr>
        <w:t>В соответствии с майским Указом Президента РФ № 599 в районе обеспечена доступность дошкольного образования, прежде всего для детей в возрасте от 3-х до 7 лет и сохраняется на уровне 100 процентов. Охват детей в возрасте от 5 до 7-ми лет, осваивающих программы дошкольного образования, от общей численности детей данного возраста, также полностью обеспечен.</w:t>
      </w:r>
      <w:r w:rsidRPr="001B235D">
        <w:rPr>
          <w:rFonts w:ascii="Times New Roman" w:hAnsi="Times New Roman" w:cs="Times New Roman"/>
          <w:color w:val="FF0000"/>
          <w:sz w:val="28"/>
          <w:szCs w:val="28"/>
        </w:rPr>
        <w:t xml:space="preserve"> </w:t>
      </w:r>
      <w:r w:rsidRPr="001B235D">
        <w:rPr>
          <w:rFonts w:ascii="Times New Roman" w:hAnsi="Times New Roman" w:cs="Times New Roman"/>
          <w:sz w:val="28"/>
          <w:szCs w:val="28"/>
        </w:rPr>
        <w:t xml:space="preserve">Доля детей в возрасте от 1 года до 7 лет, охваченных услугами дошкольного образования, от общей численности детей данного возраста, составляет 63,4% (без учета детей, посещающих детские сады В. Новгорода). В рамках национального проекта «Демография» завершено строительство пристройки к муниципальному автономному дошкольному образовательному учреждению №20 «Детский сад комбинированного вида «Пчелка» п. </w:t>
      </w:r>
      <w:proofErr w:type="spellStart"/>
      <w:r w:rsidRPr="001B235D">
        <w:rPr>
          <w:rFonts w:ascii="Times New Roman" w:hAnsi="Times New Roman" w:cs="Times New Roman"/>
          <w:sz w:val="28"/>
          <w:szCs w:val="28"/>
        </w:rPr>
        <w:t>Панковка</w:t>
      </w:r>
      <w:proofErr w:type="spellEnd"/>
      <w:r w:rsidRPr="001B235D">
        <w:rPr>
          <w:rFonts w:ascii="Times New Roman" w:hAnsi="Times New Roman" w:cs="Times New Roman"/>
          <w:sz w:val="28"/>
          <w:szCs w:val="28"/>
        </w:rPr>
        <w:t xml:space="preserve"> на 40 мест. В настоящее время ведется строительство детского сада на 140 мест в п. </w:t>
      </w:r>
      <w:proofErr w:type="spellStart"/>
      <w:r w:rsidRPr="001B235D">
        <w:rPr>
          <w:rFonts w:ascii="Times New Roman" w:hAnsi="Times New Roman" w:cs="Times New Roman"/>
          <w:sz w:val="28"/>
          <w:szCs w:val="28"/>
        </w:rPr>
        <w:t>Волховец</w:t>
      </w:r>
      <w:proofErr w:type="spellEnd"/>
      <w:r w:rsidRPr="001B235D">
        <w:rPr>
          <w:rFonts w:ascii="Times New Roman" w:hAnsi="Times New Roman" w:cs="Times New Roman"/>
          <w:sz w:val="28"/>
          <w:szCs w:val="28"/>
        </w:rPr>
        <w:t>.</w:t>
      </w:r>
      <w:r w:rsidRPr="001B235D">
        <w:rPr>
          <w:rFonts w:ascii="Times New Roman" w:hAnsi="Times New Roman" w:cs="Times New Roman"/>
          <w:color w:val="FF0000"/>
          <w:sz w:val="28"/>
          <w:szCs w:val="28"/>
        </w:rPr>
        <w:t xml:space="preserve"> </w:t>
      </w:r>
      <w:r w:rsidRPr="001B235D">
        <w:rPr>
          <w:rFonts w:ascii="Times New Roman" w:hAnsi="Times New Roman" w:cs="Times New Roman"/>
          <w:sz w:val="28"/>
          <w:szCs w:val="28"/>
        </w:rPr>
        <w:t xml:space="preserve">Завершение строительства запланировано на декабрь 2021 года. В отчетном периоде открыты две новые группы на 20 мест в каждой в детских садах п. </w:t>
      </w:r>
      <w:proofErr w:type="spellStart"/>
      <w:r w:rsidRPr="001B235D">
        <w:rPr>
          <w:rFonts w:ascii="Times New Roman" w:hAnsi="Times New Roman" w:cs="Times New Roman"/>
          <w:sz w:val="28"/>
          <w:szCs w:val="28"/>
        </w:rPr>
        <w:t>Панковка</w:t>
      </w:r>
      <w:proofErr w:type="spellEnd"/>
      <w:r w:rsidRPr="001B235D">
        <w:rPr>
          <w:rFonts w:ascii="Times New Roman" w:hAnsi="Times New Roman" w:cs="Times New Roman"/>
          <w:sz w:val="28"/>
          <w:szCs w:val="28"/>
        </w:rPr>
        <w:t xml:space="preserve"> и д. Савино. На муниципальные средства отремонтированы помещения, ранее занимаемые медицинскими учреждениями.</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В муниципальных общеобразовательных организациях района реализуются различные формы получения образования: очно в школе, очно-заочно на индивидуальном обучении, в форме семейного образования. Расширяются возможности использования сетевой формы реализации образовательных программ, при которой обучающиеся имеют возможность использования ресурсов нескольких организаций. В конце 2019/2020 учебного года с целью обеспечения доступности образования в условиях самоизоляции обучение в школах района было организовано в дистанционной форме. Обучающиеся могли «посещать» уроки, получать задания и консультации своих учителей и ведущих педагогов России, не выходя из дома. В итоге годовой учебный план во всех школах выполнен на 100%. По завершению учебного года получили аттестаты об основном общем образовании 412 учеников и 87 человек – о среднем общем образовании. Из них 14 выпускников завершили обучение с аттестатами «За особые успехи в учении» и золотыми медалями.</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Третий год общеобразовательные школы становятся участниками национального проекта «Образование» по нескольким направлениям.</w:t>
      </w:r>
    </w:p>
    <w:p w:rsidR="00C75BB5" w:rsidRPr="001B235D" w:rsidRDefault="00C75BB5" w:rsidP="006D5537">
      <w:pPr>
        <w:spacing w:after="0" w:line="240" w:lineRule="auto"/>
        <w:ind w:firstLine="709"/>
        <w:jc w:val="both"/>
        <w:rPr>
          <w:rFonts w:ascii="Times New Roman" w:eastAsia="Calibri" w:hAnsi="Times New Roman" w:cs="Times New Roman"/>
          <w:sz w:val="28"/>
          <w:szCs w:val="28"/>
        </w:rPr>
      </w:pPr>
      <w:r w:rsidRPr="001B235D">
        <w:rPr>
          <w:rFonts w:ascii="Times New Roman" w:hAnsi="Times New Roman" w:cs="Times New Roman"/>
          <w:sz w:val="28"/>
          <w:szCs w:val="28"/>
        </w:rPr>
        <w:t xml:space="preserve">Участниками регионального проекта «Современная школа» в 2020 году стали Борковская, </w:t>
      </w:r>
      <w:proofErr w:type="spellStart"/>
      <w:r w:rsidRPr="001B235D">
        <w:rPr>
          <w:rFonts w:ascii="Times New Roman" w:hAnsi="Times New Roman" w:cs="Times New Roman"/>
          <w:sz w:val="28"/>
          <w:szCs w:val="28"/>
        </w:rPr>
        <w:t>Ермолинская</w:t>
      </w:r>
      <w:proofErr w:type="spellEnd"/>
      <w:r w:rsidRPr="001B235D">
        <w:rPr>
          <w:rFonts w:ascii="Times New Roman" w:hAnsi="Times New Roman" w:cs="Times New Roman"/>
          <w:sz w:val="28"/>
          <w:szCs w:val="28"/>
        </w:rPr>
        <w:t xml:space="preserve">, Панковская, Пролетарская средние школы. На создание материально-технической базы для реализации основных и дополнительных общеобразовательных программ цифрового и гуманитарного профилей школами освоены средства в сумме 4 513 352,58. рублей, из них </w:t>
      </w:r>
      <w:r w:rsidRPr="001B235D">
        <w:rPr>
          <w:rFonts w:ascii="Times New Roman" w:hAnsi="Times New Roman" w:cs="Times New Roman"/>
          <w:sz w:val="28"/>
          <w:szCs w:val="28"/>
        </w:rPr>
        <w:lastRenderedPageBreak/>
        <w:t>4 334 171,44 руб. из федерального бюджета; 134 047,6 руб. из областного и 45 133,54 руб. – из муниципального.</w:t>
      </w:r>
      <w:r w:rsidRPr="001B235D">
        <w:rPr>
          <w:rFonts w:ascii="Times New Roman" w:hAnsi="Times New Roman" w:cs="Times New Roman"/>
          <w:color w:val="FF0000"/>
          <w:sz w:val="28"/>
          <w:szCs w:val="28"/>
        </w:rPr>
        <w:t xml:space="preserve"> </w:t>
      </w:r>
      <w:r w:rsidRPr="001B235D">
        <w:rPr>
          <w:rFonts w:ascii="Times New Roman" w:hAnsi="Times New Roman" w:cs="Times New Roman"/>
          <w:sz w:val="28"/>
          <w:szCs w:val="28"/>
        </w:rPr>
        <w:t xml:space="preserve">01 сентября в этих школах открыты «Точки роста». </w:t>
      </w:r>
      <w:r w:rsidRPr="001B235D">
        <w:rPr>
          <w:rFonts w:ascii="Times New Roman" w:eastAsia="Calibri" w:hAnsi="Times New Roman" w:cs="Times New Roman"/>
          <w:sz w:val="28"/>
          <w:szCs w:val="28"/>
        </w:rPr>
        <w:t xml:space="preserve">На базе Подберезской, Борковской, Панковской, Пролетарской, </w:t>
      </w:r>
      <w:proofErr w:type="spellStart"/>
      <w:r w:rsidRPr="001B235D">
        <w:rPr>
          <w:rFonts w:ascii="Times New Roman" w:eastAsia="Calibri" w:hAnsi="Times New Roman" w:cs="Times New Roman"/>
          <w:sz w:val="28"/>
          <w:szCs w:val="28"/>
        </w:rPr>
        <w:t>Ермолинской</w:t>
      </w:r>
      <w:proofErr w:type="spellEnd"/>
      <w:r w:rsidRPr="001B235D">
        <w:rPr>
          <w:rFonts w:ascii="Times New Roman" w:eastAsia="Calibri" w:hAnsi="Times New Roman" w:cs="Times New Roman"/>
          <w:sz w:val="28"/>
          <w:szCs w:val="28"/>
        </w:rPr>
        <w:t xml:space="preserve"> школ в Центре цифрового гуманитарного профиля «Точка роста» реализуются программы технической направленности: «Робототехника», «Шахматная гостиная», «</w:t>
      </w:r>
      <w:proofErr w:type="spellStart"/>
      <w:r w:rsidRPr="001B235D">
        <w:rPr>
          <w:rFonts w:ascii="Times New Roman" w:eastAsia="Calibri" w:hAnsi="Times New Roman" w:cs="Times New Roman"/>
          <w:sz w:val="28"/>
          <w:szCs w:val="28"/>
        </w:rPr>
        <w:t>Лего-констурирование</w:t>
      </w:r>
      <w:proofErr w:type="spellEnd"/>
      <w:r w:rsidRPr="001B235D">
        <w:rPr>
          <w:rFonts w:ascii="Times New Roman" w:eastAsia="Calibri" w:hAnsi="Times New Roman" w:cs="Times New Roman"/>
          <w:sz w:val="28"/>
          <w:szCs w:val="28"/>
        </w:rPr>
        <w:t>», «3</w:t>
      </w:r>
      <w:r w:rsidRPr="001B235D">
        <w:rPr>
          <w:rFonts w:ascii="Times New Roman" w:eastAsia="Calibri" w:hAnsi="Times New Roman" w:cs="Times New Roman"/>
          <w:sz w:val="28"/>
          <w:szCs w:val="28"/>
          <w:lang w:val="en-US"/>
        </w:rPr>
        <w:t>D</w:t>
      </w:r>
      <w:r w:rsidRPr="001B235D">
        <w:rPr>
          <w:rFonts w:ascii="Times New Roman" w:eastAsia="Calibri" w:hAnsi="Times New Roman" w:cs="Times New Roman"/>
          <w:sz w:val="28"/>
          <w:szCs w:val="28"/>
        </w:rPr>
        <w:t xml:space="preserve"> модель», «</w:t>
      </w:r>
      <w:r w:rsidRPr="001B235D">
        <w:rPr>
          <w:rFonts w:ascii="Times New Roman" w:eastAsia="Calibri" w:hAnsi="Times New Roman" w:cs="Times New Roman"/>
          <w:sz w:val="28"/>
          <w:szCs w:val="28"/>
          <w:lang w:val="en-US"/>
        </w:rPr>
        <w:t>VR</w:t>
      </w:r>
      <w:r w:rsidRPr="001B235D">
        <w:rPr>
          <w:rFonts w:ascii="Times New Roman" w:eastAsia="Calibri" w:hAnsi="Times New Roman" w:cs="Times New Roman"/>
          <w:sz w:val="28"/>
          <w:szCs w:val="28"/>
        </w:rPr>
        <w:t>-технологии», «</w:t>
      </w:r>
      <w:proofErr w:type="spellStart"/>
      <w:r w:rsidRPr="001B235D">
        <w:rPr>
          <w:rFonts w:ascii="Times New Roman" w:eastAsia="Calibri" w:hAnsi="Times New Roman" w:cs="Times New Roman"/>
          <w:sz w:val="28"/>
          <w:szCs w:val="28"/>
        </w:rPr>
        <w:t>Скрейтч</w:t>
      </w:r>
      <w:proofErr w:type="spellEnd"/>
      <w:r w:rsidRPr="001B235D">
        <w:rPr>
          <w:rFonts w:ascii="Times New Roman" w:eastAsia="Calibri" w:hAnsi="Times New Roman" w:cs="Times New Roman"/>
          <w:sz w:val="28"/>
          <w:szCs w:val="28"/>
        </w:rPr>
        <w:t xml:space="preserve"> </w:t>
      </w:r>
      <w:proofErr w:type="spellStart"/>
      <w:r w:rsidRPr="001B235D">
        <w:rPr>
          <w:rFonts w:ascii="Times New Roman" w:eastAsia="Calibri" w:hAnsi="Times New Roman" w:cs="Times New Roman"/>
          <w:sz w:val="28"/>
          <w:szCs w:val="28"/>
        </w:rPr>
        <w:t>програмирование</w:t>
      </w:r>
      <w:proofErr w:type="spellEnd"/>
      <w:r w:rsidRPr="001B235D">
        <w:rPr>
          <w:rFonts w:ascii="Times New Roman" w:eastAsia="Calibri" w:hAnsi="Times New Roman" w:cs="Times New Roman"/>
          <w:sz w:val="28"/>
          <w:szCs w:val="28"/>
        </w:rPr>
        <w:t xml:space="preserve">», «Креативное </w:t>
      </w:r>
      <w:proofErr w:type="spellStart"/>
      <w:r w:rsidRPr="001B235D">
        <w:rPr>
          <w:rFonts w:ascii="Times New Roman" w:eastAsia="Calibri" w:hAnsi="Times New Roman" w:cs="Times New Roman"/>
          <w:sz w:val="28"/>
          <w:szCs w:val="28"/>
        </w:rPr>
        <w:t>програмирование</w:t>
      </w:r>
      <w:proofErr w:type="spellEnd"/>
      <w:r w:rsidRPr="001B235D">
        <w:rPr>
          <w:rFonts w:ascii="Times New Roman" w:eastAsia="Calibri" w:hAnsi="Times New Roman" w:cs="Times New Roman"/>
          <w:sz w:val="28"/>
          <w:szCs w:val="28"/>
        </w:rPr>
        <w:t xml:space="preserve">», «Ракурс 53», «Виртуальное </w:t>
      </w:r>
      <w:proofErr w:type="spellStart"/>
      <w:r w:rsidRPr="001B235D">
        <w:rPr>
          <w:rFonts w:ascii="Times New Roman" w:eastAsia="Calibri" w:hAnsi="Times New Roman" w:cs="Times New Roman"/>
          <w:sz w:val="28"/>
          <w:szCs w:val="28"/>
        </w:rPr>
        <w:t>програмирование</w:t>
      </w:r>
      <w:proofErr w:type="spellEnd"/>
      <w:r w:rsidRPr="001B235D">
        <w:rPr>
          <w:rFonts w:ascii="Times New Roman" w:eastAsia="Calibri" w:hAnsi="Times New Roman" w:cs="Times New Roman"/>
          <w:sz w:val="28"/>
          <w:szCs w:val="28"/>
        </w:rPr>
        <w:t>».</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В рамках реализации регионального проекта «Цифровая образовательная среда» в 11 школах района в отчетном периоде внедрена целевая модель цифровой образовательной среды. Реализация модели позволила внедрить цифровые технологии в образовательный процесс, повысить профессионализм педагогических работников, обеспечить безопасность цифровой среды, пополнить материально-техническую базу новым оборудованием – компьютерами, многофункциональными устройствами, интерактивными комплексами.</w:t>
      </w:r>
      <w:r w:rsidRPr="001B235D">
        <w:rPr>
          <w:rFonts w:ascii="Times New Roman" w:hAnsi="Times New Roman" w:cs="Times New Roman"/>
          <w:color w:val="FF0000"/>
          <w:sz w:val="28"/>
          <w:szCs w:val="28"/>
        </w:rPr>
        <w:t xml:space="preserve"> </w:t>
      </w:r>
      <w:r w:rsidRPr="001B235D">
        <w:rPr>
          <w:rFonts w:ascii="Times New Roman" w:hAnsi="Times New Roman" w:cs="Times New Roman"/>
          <w:sz w:val="28"/>
          <w:szCs w:val="28"/>
        </w:rPr>
        <w:t>Объем средств на реализацию проекта составил 22 938 724. руб., из них из федерального бюджета – 22 028 053,68 руб., областного бюджета – 681 283,33 руб., муниципального – 229 386,99 руб.</w:t>
      </w:r>
    </w:p>
    <w:p w:rsidR="00C75BB5" w:rsidRPr="001B235D" w:rsidRDefault="00C75BB5"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В рамках регионального проекта «Успех каждого ребенка» внедрено персонифицированное финансирование и учет детей в системе дополнительного образования. В 2020 году выдано 5475 сертификатов на получение услуги по дополнительному образованию, что на 288 больше прошлого года. Номинал сертификата в отчетный период увеличился и составил 3670 рублей в год на ребенка.</w:t>
      </w:r>
    </w:p>
    <w:p w:rsidR="00C75BB5" w:rsidRPr="001B235D" w:rsidRDefault="00C75BB5"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В соответствии с Соглашением об осуществлении мер, направленных на социально-экономическое развитие 1588 детей (18% от общего числа детей в районе от 5 до 18 лет) посещают объединения технической и естественнонаучной направленности. На базе общеобразовательных учреждений, от Центра внешкольной работы открыты 35 объединений технической и естественнонаучной направленности с охватом 581 человек. Произошло увеличение на 3% (298 человек). На базе Панковской школы с марта по июнь 2020 года в мобильном технопарке «</w:t>
      </w:r>
      <w:proofErr w:type="spellStart"/>
      <w:r w:rsidRPr="001B235D">
        <w:rPr>
          <w:rFonts w:ascii="Times New Roman" w:eastAsia="Calibri" w:hAnsi="Times New Roman" w:cs="Times New Roman"/>
          <w:sz w:val="28"/>
          <w:szCs w:val="28"/>
        </w:rPr>
        <w:t>Кванториум</w:t>
      </w:r>
      <w:proofErr w:type="spellEnd"/>
      <w:r w:rsidRPr="001B235D">
        <w:rPr>
          <w:rFonts w:ascii="Times New Roman" w:eastAsia="Calibri" w:hAnsi="Times New Roman" w:cs="Times New Roman"/>
          <w:sz w:val="28"/>
          <w:szCs w:val="28"/>
        </w:rPr>
        <w:t xml:space="preserve">». Прошли обучение по программам инженерной направленности 216 учащихся из Панковской, Борковской и </w:t>
      </w:r>
      <w:proofErr w:type="spellStart"/>
      <w:r w:rsidRPr="001B235D">
        <w:rPr>
          <w:rFonts w:ascii="Times New Roman" w:eastAsia="Calibri" w:hAnsi="Times New Roman" w:cs="Times New Roman"/>
          <w:sz w:val="28"/>
          <w:szCs w:val="28"/>
        </w:rPr>
        <w:t>Григоровской</w:t>
      </w:r>
      <w:proofErr w:type="spellEnd"/>
      <w:r w:rsidRPr="001B235D">
        <w:rPr>
          <w:rFonts w:ascii="Times New Roman" w:eastAsia="Calibri" w:hAnsi="Times New Roman" w:cs="Times New Roman"/>
          <w:sz w:val="28"/>
          <w:szCs w:val="28"/>
        </w:rPr>
        <w:t xml:space="preserve"> школ. В сентябре и в декабре 2020 года 200 школьников из Пролетарской, </w:t>
      </w:r>
      <w:proofErr w:type="spellStart"/>
      <w:r w:rsidRPr="001B235D">
        <w:rPr>
          <w:rFonts w:ascii="Times New Roman" w:eastAsia="Calibri" w:hAnsi="Times New Roman" w:cs="Times New Roman"/>
          <w:sz w:val="28"/>
          <w:szCs w:val="28"/>
        </w:rPr>
        <w:t>Новоселицкой</w:t>
      </w:r>
      <w:proofErr w:type="spellEnd"/>
      <w:r w:rsidRPr="001B235D">
        <w:rPr>
          <w:rFonts w:ascii="Times New Roman" w:eastAsia="Calibri" w:hAnsi="Times New Roman" w:cs="Times New Roman"/>
          <w:sz w:val="28"/>
          <w:szCs w:val="28"/>
        </w:rPr>
        <w:t xml:space="preserve"> и </w:t>
      </w:r>
      <w:proofErr w:type="spellStart"/>
      <w:r w:rsidRPr="001B235D">
        <w:rPr>
          <w:rFonts w:ascii="Times New Roman" w:eastAsia="Calibri" w:hAnsi="Times New Roman" w:cs="Times New Roman"/>
          <w:sz w:val="28"/>
          <w:szCs w:val="28"/>
        </w:rPr>
        <w:t>Бронницкой</w:t>
      </w:r>
      <w:proofErr w:type="spellEnd"/>
      <w:r w:rsidRPr="001B235D">
        <w:rPr>
          <w:rFonts w:ascii="Times New Roman" w:eastAsia="Calibri" w:hAnsi="Times New Roman" w:cs="Times New Roman"/>
          <w:sz w:val="28"/>
          <w:szCs w:val="28"/>
        </w:rPr>
        <w:t xml:space="preserve"> школ прошли обучение в Мобильном </w:t>
      </w:r>
      <w:proofErr w:type="spellStart"/>
      <w:r w:rsidRPr="001B235D">
        <w:rPr>
          <w:rFonts w:ascii="Times New Roman" w:eastAsia="Calibri" w:hAnsi="Times New Roman" w:cs="Times New Roman"/>
          <w:sz w:val="28"/>
          <w:szCs w:val="28"/>
        </w:rPr>
        <w:t>Кванториуме</w:t>
      </w:r>
      <w:proofErr w:type="spellEnd"/>
      <w:r w:rsidRPr="001B235D">
        <w:rPr>
          <w:rFonts w:ascii="Times New Roman" w:eastAsia="Calibri" w:hAnsi="Times New Roman" w:cs="Times New Roman"/>
          <w:sz w:val="28"/>
          <w:szCs w:val="28"/>
        </w:rPr>
        <w:t xml:space="preserve"> на базе Пролетарской средней школы. В МАОУ «Подберезская СОШ» проводится дистанционный курс дополнительного образования «Дополнительная общеразвивающая программа «</w:t>
      </w:r>
      <w:proofErr w:type="spellStart"/>
      <w:r w:rsidRPr="001B235D">
        <w:rPr>
          <w:rFonts w:ascii="Times New Roman" w:eastAsia="Calibri" w:hAnsi="Times New Roman" w:cs="Times New Roman"/>
          <w:sz w:val="28"/>
          <w:szCs w:val="28"/>
        </w:rPr>
        <w:t>Киберследователь</w:t>
      </w:r>
      <w:proofErr w:type="spellEnd"/>
      <w:r w:rsidRPr="001B235D">
        <w:rPr>
          <w:rFonts w:ascii="Times New Roman" w:eastAsia="Calibri" w:hAnsi="Times New Roman" w:cs="Times New Roman"/>
          <w:sz w:val="28"/>
          <w:szCs w:val="28"/>
        </w:rPr>
        <w:t>».</w:t>
      </w:r>
    </w:p>
    <w:p w:rsidR="00C75BB5" w:rsidRPr="001B235D" w:rsidRDefault="00C75BB5"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 xml:space="preserve">В рамках подписанного Соглашения между министерством образования Новгородской области и Новгородским муниципальным районом о сотрудничестве по реализации приоритетного проекта «Доступное дополнительное образование для детей» до 2021 года утвержден показатель по </w:t>
      </w:r>
      <w:r w:rsidRPr="001B235D">
        <w:rPr>
          <w:rFonts w:ascii="Times New Roman" w:eastAsia="Calibri" w:hAnsi="Times New Roman" w:cs="Times New Roman"/>
          <w:sz w:val="28"/>
          <w:szCs w:val="28"/>
        </w:rPr>
        <w:lastRenderedPageBreak/>
        <w:t>охвату детей в возрасте 5-18 лет услугами дополнительного образования. Всего на территории Новгородского муниципального района проживает 8819 детей в возрасте 5-18 лет. За 2020 год установленный показатель выполнен. Охват детей в возрасте 5-18 лет, получающих услуги дополнительного образования в организациях различной организационно-правовой формы и формы собственности, в общей численности детей этой возрастной группы, составил 76 % (6703 человека). В районе функционирует учреждение дополнительного образования «Центр внешкольной работы», которое осуществляет образовательную деятельность на базе 13 общеобразовательных организаций района. На базе Центра работают183 объединения (237 групп) дополнительного образования, с охватом 3305 человек, что на 20 человек больше прошлого года. На территории района функционируют учреждения дополнительного образования в сфере культуры, в которых занят 581 ребенок. Также дети посещают учреждения спорта и объединения на базе школ и детских садов, на платной основе.</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Школьники района принимают активное участие в </w:t>
      </w:r>
      <w:proofErr w:type="spellStart"/>
      <w:r w:rsidRPr="001B235D">
        <w:rPr>
          <w:rFonts w:ascii="Times New Roman" w:hAnsi="Times New Roman" w:cs="Times New Roman"/>
          <w:sz w:val="28"/>
          <w:szCs w:val="28"/>
        </w:rPr>
        <w:t>профориентационной</w:t>
      </w:r>
      <w:proofErr w:type="spellEnd"/>
      <w:r w:rsidRPr="001B235D">
        <w:rPr>
          <w:rFonts w:ascii="Times New Roman" w:hAnsi="Times New Roman" w:cs="Times New Roman"/>
          <w:sz w:val="28"/>
          <w:szCs w:val="28"/>
        </w:rPr>
        <w:t xml:space="preserve"> инициативе «Кадры будущего для регионов». 16 участников проекта прошли обучение в «Губернаторской школе» в декабре 2020 года. Продолжают функционировать </w:t>
      </w:r>
      <w:proofErr w:type="spellStart"/>
      <w:r w:rsidRPr="001B235D">
        <w:rPr>
          <w:rFonts w:ascii="Times New Roman" w:hAnsi="Times New Roman" w:cs="Times New Roman"/>
          <w:sz w:val="28"/>
          <w:szCs w:val="28"/>
        </w:rPr>
        <w:t>агроклассы</w:t>
      </w:r>
      <w:proofErr w:type="spellEnd"/>
      <w:r w:rsidRPr="001B235D">
        <w:rPr>
          <w:rFonts w:ascii="Times New Roman" w:hAnsi="Times New Roman" w:cs="Times New Roman"/>
          <w:sz w:val="28"/>
          <w:szCs w:val="28"/>
        </w:rPr>
        <w:t xml:space="preserve"> в МАОУ «Борковская СОШ», МАОУ «Савинская ООШ» и МАОУ «</w:t>
      </w:r>
      <w:proofErr w:type="spellStart"/>
      <w:r w:rsidRPr="001B235D">
        <w:rPr>
          <w:rFonts w:ascii="Times New Roman" w:hAnsi="Times New Roman" w:cs="Times New Roman"/>
          <w:sz w:val="28"/>
          <w:szCs w:val="28"/>
        </w:rPr>
        <w:t>Лесновская</w:t>
      </w:r>
      <w:proofErr w:type="spellEnd"/>
      <w:r w:rsidRPr="001B235D">
        <w:rPr>
          <w:rFonts w:ascii="Times New Roman" w:hAnsi="Times New Roman" w:cs="Times New Roman"/>
          <w:sz w:val="28"/>
          <w:szCs w:val="28"/>
        </w:rPr>
        <w:t xml:space="preserve"> ООШ», цель которых повысить престиж и имидж профессий сельского хозяйства.</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Реализация в районе региональной составляющей федерального проекта «Социальная активность» способствует вовлечению молодежи в социально значимую общественную деятельность. Доля молодых людей в возрасте от 14 до 30 лет, принимающих участие в добровольческой деятельности, в общей численности молодежи в возрасте от 14 до 30 лет, составляет 20 %. В этом направлении в январе-феврале 2020 проведена акция «Софийский десант» по оказанию адресной помощи пожилым людям. Волонтерские объединения "ДАР", и "</w:t>
      </w:r>
      <w:proofErr w:type="spellStart"/>
      <w:r w:rsidRPr="001B235D">
        <w:rPr>
          <w:rFonts w:ascii="Times New Roman" w:hAnsi="Times New Roman" w:cs="Times New Roman"/>
          <w:sz w:val="28"/>
          <w:szCs w:val="28"/>
        </w:rPr>
        <w:t>ЕрмолиноКЛАБ</w:t>
      </w:r>
      <w:proofErr w:type="spellEnd"/>
      <w:r w:rsidRPr="001B235D">
        <w:rPr>
          <w:rFonts w:ascii="Times New Roman" w:hAnsi="Times New Roman" w:cs="Times New Roman"/>
          <w:sz w:val="28"/>
          <w:szCs w:val="28"/>
        </w:rPr>
        <w:t>" организовали уборку домов, укладку дров, косметический ремонт помещений и другие хозяйственные работы шести пожилым людям. В марте-июне 2020 года на Всероссийской платформе МЫВМЕСТЕ прошли регистрацию и обучение 32 волонтера. Исполнено 107 заявок по доставке лекарств и продуктов питания людям пожилого возраста, по 126 адресам доставлены овощи. В июне организована работа 24-х волонтеров на информационных площадках в городских и сельских поселениях по информированию населения об общероссийском голосовании по поправкам в конституцию. Совместно с отделением Красного Креста по Новгородской области проведена акция по вручению детям, находящимся в трудной жизненной ситуации продуктовых наборов и листовок с актуальными телефонами социальных служб. Волонтеры штаба «Мы вместе» совместно с «волонтерами культуры» и Администрациями поселений организовали проведение Всероссийской акции «Новый год в каждый дом», исполнено 118 заявок по поздравлению и вручению подарков детям медиков.</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Всероссийская акция «Елка желаний» прошла в п. </w:t>
      </w:r>
      <w:proofErr w:type="spellStart"/>
      <w:r w:rsidRPr="001B235D">
        <w:rPr>
          <w:rFonts w:ascii="Times New Roman" w:hAnsi="Times New Roman" w:cs="Times New Roman"/>
          <w:sz w:val="28"/>
          <w:szCs w:val="28"/>
        </w:rPr>
        <w:t>Панковка</w:t>
      </w:r>
      <w:proofErr w:type="spellEnd"/>
      <w:r w:rsidRPr="001B235D">
        <w:rPr>
          <w:rFonts w:ascii="Times New Roman" w:hAnsi="Times New Roman" w:cs="Times New Roman"/>
          <w:sz w:val="28"/>
          <w:szCs w:val="28"/>
        </w:rPr>
        <w:t xml:space="preserve"> и </w:t>
      </w:r>
      <w:r w:rsidRPr="001B235D">
        <w:rPr>
          <w:rFonts w:ascii="Times New Roman" w:hAnsi="Times New Roman" w:cs="Times New Roman"/>
          <w:sz w:val="28"/>
          <w:szCs w:val="28"/>
        </w:rPr>
        <w:lastRenderedPageBreak/>
        <w:t xml:space="preserve">Пролетарий. Вручено 12 подарков детям-инвалидам и детям, находящимся под опекой, а также 38 подарков - воспитанникам школы-интерната в д. Подберезье. В рамках областной акции «Радуга эмоций» волонтерами поздравлены </w:t>
      </w:r>
      <w:proofErr w:type="gramStart"/>
      <w:r w:rsidRPr="001B235D">
        <w:rPr>
          <w:rFonts w:ascii="Times New Roman" w:hAnsi="Times New Roman" w:cs="Times New Roman"/>
          <w:sz w:val="28"/>
          <w:szCs w:val="28"/>
        </w:rPr>
        <w:t>четыре  семьи</w:t>
      </w:r>
      <w:proofErr w:type="gramEnd"/>
      <w:r w:rsidRPr="001B235D">
        <w:rPr>
          <w:rFonts w:ascii="Times New Roman" w:hAnsi="Times New Roman" w:cs="Times New Roman"/>
          <w:sz w:val="28"/>
          <w:szCs w:val="28"/>
        </w:rPr>
        <w:t>, находящиеся  в трудной жизненной ситуации.</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В 2020 году состоялся конкурс среди молодежных советов при Администрациях поселений. 209 человек приняли участие в пятнадцати молодежных форумах различного уровня в онлайн и офлайн-форматах.</w:t>
      </w:r>
    </w:p>
    <w:p w:rsidR="00B76611" w:rsidRDefault="00C75BB5" w:rsidP="006D5537">
      <w:pPr>
        <w:spacing w:after="0" w:line="240" w:lineRule="auto"/>
        <w:ind w:firstLine="709"/>
        <w:jc w:val="both"/>
        <w:rPr>
          <w:rFonts w:ascii="Times New Roman" w:eastAsia="Times New Roman CYR" w:hAnsi="Times New Roman" w:cs="Times New Roman"/>
          <w:color w:val="FF0000"/>
          <w:sz w:val="28"/>
          <w:szCs w:val="28"/>
        </w:rPr>
      </w:pPr>
      <w:r w:rsidRPr="001B235D">
        <w:rPr>
          <w:rFonts w:ascii="Times New Roman" w:hAnsi="Times New Roman" w:cs="Times New Roman"/>
          <w:sz w:val="28"/>
          <w:szCs w:val="28"/>
        </w:rPr>
        <w:t xml:space="preserve">Проекты МАУ «Дом молодежи, центр ГПВ и ПДМ», МАОУ Пролетарской СОШ были представлены на областном конкурсе </w:t>
      </w:r>
      <w:proofErr w:type="spellStart"/>
      <w:r w:rsidRPr="001B235D">
        <w:rPr>
          <w:rFonts w:ascii="Times New Roman" w:hAnsi="Times New Roman" w:cs="Times New Roman"/>
          <w:sz w:val="28"/>
          <w:szCs w:val="28"/>
        </w:rPr>
        <w:t>грантовой</w:t>
      </w:r>
      <w:proofErr w:type="spellEnd"/>
      <w:r w:rsidRPr="001B235D">
        <w:rPr>
          <w:rFonts w:ascii="Times New Roman" w:hAnsi="Times New Roman" w:cs="Times New Roman"/>
          <w:sz w:val="28"/>
          <w:szCs w:val="28"/>
        </w:rPr>
        <w:t xml:space="preserve"> поддержки и конкурсе лучших волонтерских практик «Добрый регион53».</w:t>
      </w:r>
      <w:r w:rsidRPr="001B235D">
        <w:rPr>
          <w:rFonts w:ascii="Times New Roman" w:eastAsia="Times New Roman CYR" w:hAnsi="Times New Roman" w:cs="Times New Roman"/>
          <w:color w:val="FF0000"/>
          <w:sz w:val="28"/>
          <w:szCs w:val="28"/>
        </w:rPr>
        <w:t xml:space="preserve"> </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eastAsia="Times New Roman CYR" w:hAnsi="Times New Roman" w:cs="Times New Roman"/>
          <w:sz w:val="28"/>
          <w:szCs w:val="28"/>
        </w:rPr>
        <w:t xml:space="preserve">В районе организована работа 55 объединений патриотической направленности, в </w:t>
      </w:r>
      <w:proofErr w:type="spellStart"/>
      <w:r w:rsidRPr="001B235D">
        <w:rPr>
          <w:rFonts w:ascii="Times New Roman" w:eastAsia="Times New Roman CYR" w:hAnsi="Times New Roman" w:cs="Times New Roman"/>
          <w:sz w:val="28"/>
          <w:szCs w:val="28"/>
        </w:rPr>
        <w:t>т.ч</w:t>
      </w:r>
      <w:proofErr w:type="spellEnd"/>
      <w:r w:rsidRPr="001B235D">
        <w:rPr>
          <w:rFonts w:ascii="Times New Roman" w:eastAsia="Times New Roman CYR" w:hAnsi="Times New Roman" w:cs="Times New Roman"/>
          <w:sz w:val="28"/>
          <w:szCs w:val="28"/>
        </w:rPr>
        <w:t xml:space="preserve">. районный Центр подготовки граждан к военной службе. </w:t>
      </w:r>
      <w:r w:rsidRPr="001B235D">
        <w:rPr>
          <w:rFonts w:ascii="Times New Roman" w:hAnsi="Times New Roman" w:cs="Times New Roman"/>
          <w:sz w:val="28"/>
          <w:szCs w:val="28"/>
        </w:rPr>
        <w:t xml:space="preserve">Доля молодежи, регулярно участвующей в работе патриотических клубов, центров, объединений, от общего числа молодежи составляет 37,4%. </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В соответствии с планом районных мероприятий, посвященных 75-летию Победы, во всех поселениях прошла районная акция «Блокадный хлеб» с охватом 6617 человек, районный конкурс на лучшую организацию работы патриотических объединений и формирований, конкурс «Открытка ветерану».</w:t>
      </w:r>
    </w:p>
    <w:p w:rsidR="00C75BB5" w:rsidRPr="001B235D" w:rsidRDefault="00C75BB5" w:rsidP="006D5537">
      <w:pPr>
        <w:spacing w:after="0" w:line="240" w:lineRule="auto"/>
        <w:ind w:firstLine="709"/>
        <w:jc w:val="both"/>
        <w:rPr>
          <w:rFonts w:ascii="Times New Roman" w:eastAsia="Times New Roman" w:hAnsi="Times New Roman" w:cs="Times New Roman"/>
          <w:sz w:val="28"/>
          <w:szCs w:val="28"/>
        </w:rPr>
      </w:pPr>
      <w:r w:rsidRPr="001B235D">
        <w:rPr>
          <w:rFonts w:ascii="Times New Roman" w:eastAsia="Times New Roman" w:hAnsi="Times New Roman" w:cs="Times New Roman"/>
          <w:sz w:val="28"/>
          <w:szCs w:val="28"/>
        </w:rPr>
        <w:t xml:space="preserve">В январе традиционно в д. </w:t>
      </w:r>
      <w:proofErr w:type="spellStart"/>
      <w:r w:rsidRPr="001B235D">
        <w:rPr>
          <w:rFonts w:ascii="Times New Roman" w:eastAsia="Times New Roman" w:hAnsi="Times New Roman" w:cs="Times New Roman"/>
          <w:sz w:val="28"/>
          <w:szCs w:val="28"/>
        </w:rPr>
        <w:t>Хутынь</w:t>
      </w:r>
      <w:proofErr w:type="spellEnd"/>
      <w:r w:rsidRPr="001B235D">
        <w:rPr>
          <w:rFonts w:ascii="Times New Roman" w:eastAsia="Times New Roman" w:hAnsi="Times New Roman" w:cs="Times New Roman"/>
          <w:sz w:val="28"/>
          <w:szCs w:val="28"/>
        </w:rPr>
        <w:t xml:space="preserve"> состоялся торжественный митинг, посвященный освобождению Новгородского района от немецко-фашистских захватчиков.</w:t>
      </w:r>
    </w:p>
    <w:p w:rsidR="00C75BB5" w:rsidRPr="001B235D" w:rsidRDefault="00C75BB5" w:rsidP="006D5537">
      <w:pPr>
        <w:spacing w:after="0" w:line="240" w:lineRule="auto"/>
        <w:ind w:firstLine="709"/>
        <w:jc w:val="both"/>
        <w:rPr>
          <w:rFonts w:ascii="Times New Roman" w:eastAsiaTheme="minorEastAsia" w:hAnsi="Times New Roman" w:cs="Times New Roman"/>
          <w:sz w:val="28"/>
          <w:szCs w:val="28"/>
        </w:rPr>
      </w:pPr>
      <w:r w:rsidRPr="001B235D">
        <w:rPr>
          <w:rFonts w:ascii="Times New Roman" w:hAnsi="Times New Roman" w:cs="Times New Roman"/>
          <w:sz w:val="28"/>
          <w:szCs w:val="28"/>
        </w:rPr>
        <w:t>В феврале 2020 г. в МАУ «Дом молодежи, центр ГПВ и ПДМ» прошло т</w:t>
      </w:r>
      <w:r w:rsidRPr="001B235D">
        <w:rPr>
          <w:rFonts w:ascii="Times New Roman" w:eastAsia="Times New Roman" w:hAnsi="Times New Roman" w:cs="Times New Roman"/>
          <w:sz w:val="28"/>
          <w:szCs w:val="28"/>
        </w:rPr>
        <w:t>оржественное открытие областного Дома «ЮНАРМИИ» и вступление в ряды юнармейцев</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eastAsia="Times New Roman" w:hAnsi="Times New Roman" w:cs="Times New Roman"/>
          <w:sz w:val="28"/>
          <w:szCs w:val="28"/>
        </w:rPr>
        <w:t>Ко Дню защитника Отечества 2830 человек приняли участие в 58 мероприятиях месячника оборонно-массовой работы.</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Юнармейцы МАОУ «Панковская СОШ» участвовали</w:t>
      </w:r>
      <w:r w:rsidRPr="001B235D">
        <w:rPr>
          <w:rFonts w:ascii="Times New Roman" w:eastAsia="Times New Roman" w:hAnsi="Times New Roman" w:cs="Times New Roman"/>
          <w:sz w:val="28"/>
          <w:szCs w:val="28"/>
        </w:rPr>
        <w:t xml:space="preserve"> в акции «Вахта памяти» за 75 дней до…»</w:t>
      </w:r>
      <w:r w:rsidRPr="001B235D">
        <w:rPr>
          <w:rFonts w:ascii="Times New Roman" w:hAnsi="Times New Roman" w:cs="Times New Roman"/>
          <w:sz w:val="28"/>
          <w:szCs w:val="28"/>
        </w:rPr>
        <w:t xml:space="preserve"> в Кремле (Пост №1). Во 2 квартале 2020 года </w:t>
      </w:r>
      <w:r w:rsidRPr="001B235D">
        <w:rPr>
          <w:rFonts w:ascii="Times New Roman" w:eastAsia="Times New Roman" w:hAnsi="Times New Roman" w:cs="Times New Roman"/>
          <w:sz w:val="28"/>
          <w:szCs w:val="28"/>
        </w:rPr>
        <w:t>в соответствии с планом мероприятий, посвященных 75-летию Победы, все образовательные организации приняли участие в акции "Бессмертный полк", в том числе в виртуальном шествии. Около 2500 Георгиевских ленточек было вручено в городских и сельских поселениях (в магазинах, аптеках, Администрациях), сотрудникам филиала УФСИН, ГИБДД. В социальной сети жители района размещали свои фото с ленточкой.</w:t>
      </w:r>
    </w:p>
    <w:p w:rsidR="00C75BB5" w:rsidRPr="001B235D" w:rsidRDefault="00C75BB5" w:rsidP="006D5537">
      <w:pPr>
        <w:spacing w:after="0" w:line="240" w:lineRule="auto"/>
        <w:ind w:firstLine="709"/>
        <w:jc w:val="both"/>
        <w:rPr>
          <w:rFonts w:ascii="Times New Roman" w:eastAsia="Times New Roman" w:hAnsi="Times New Roman" w:cs="Times New Roman"/>
          <w:sz w:val="28"/>
          <w:szCs w:val="28"/>
        </w:rPr>
      </w:pPr>
      <w:r w:rsidRPr="001B235D">
        <w:rPr>
          <w:rFonts w:ascii="Times New Roman" w:eastAsia="Times New Roman" w:hAnsi="Times New Roman" w:cs="Times New Roman"/>
          <w:sz w:val="28"/>
          <w:szCs w:val="28"/>
        </w:rPr>
        <w:t xml:space="preserve">В рамках акции "Красота под окном - подарок ветерану" волонтеры Победы посадили деревья в п. Пролетарий и </w:t>
      </w:r>
      <w:proofErr w:type="spellStart"/>
      <w:r w:rsidRPr="001B235D">
        <w:rPr>
          <w:rFonts w:ascii="Times New Roman" w:eastAsia="Times New Roman" w:hAnsi="Times New Roman" w:cs="Times New Roman"/>
          <w:sz w:val="28"/>
          <w:szCs w:val="28"/>
        </w:rPr>
        <w:t>Панковка</w:t>
      </w:r>
      <w:proofErr w:type="spellEnd"/>
      <w:r w:rsidRPr="001B235D">
        <w:rPr>
          <w:rFonts w:ascii="Times New Roman" w:eastAsia="Times New Roman" w:hAnsi="Times New Roman" w:cs="Times New Roman"/>
          <w:sz w:val="28"/>
          <w:szCs w:val="28"/>
        </w:rPr>
        <w:t xml:space="preserve">  </w:t>
      </w:r>
    </w:p>
    <w:p w:rsidR="00C75BB5" w:rsidRPr="001B235D" w:rsidRDefault="00C75BB5" w:rsidP="006D5537">
      <w:pPr>
        <w:tabs>
          <w:tab w:val="left" w:pos="9230"/>
        </w:tabs>
        <w:spacing w:after="0" w:line="240" w:lineRule="auto"/>
        <w:ind w:right="-1" w:firstLine="709"/>
        <w:jc w:val="both"/>
        <w:rPr>
          <w:rFonts w:ascii="Times New Roman" w:eastAsia="Times New Roman" w:hAnsi="Times New Roman" w:cs="Times New Roman"/>
          <w:sz w:val="28"/>
          <w:szCs w:val="28"/>
        </w:rPr>
      </w:pPr>
      <w:r w:rsidRPr="001B235D">
        <w:rPr>
          <w:rFonts w:ascii="Times New Roman" w:eastAsia="Times New Roman" w:hAnsi="Times New Roman" w:cs="Times New Roman"/>
          <w:sz w:val="28"/>
          <w:szCs w:val="28"/>
        </w:rPr>
        <w:t xml:space="preserve"> В </w:t>
      </w:r>
      <w:proofErr w:type="spellStart"/>
      <w:r w:rsidRPr="001B235D">
        <w:rPr>
          <w:rFonts w:ascii="Times New Roman" w:eastAsia="Times New Roman" w:hAnsi="Times New Roman" w:cs="Times New Roman"/>
          <w:sz w:val="28"/>
          <w:szCs w:val="28"/>
        </w:rPr>
        <w:t>Лесновском</w:t>
      </w:r>
      <w:proofErr w:type="spellEnd"/>
      <w:r w:rsidRPr="001B235D">
        <w:rPr>
          <w:rFonts w:ascii="Times New Roman" w:eastAsia="Times New Roman" w:hAnsi="Times New Roman" w:cs="Times New Roman"/>
          <w:sz w:val="28"/>
          <w:szCs w:val="28"/>
        </w:rPr>
        <w:t xml:space="preserve">, </w:t>
      </w:r>
      <w:proofErr w:type="spellStart"/>
      <w:r w:rsidRPr="001B235D">
        <w:rPr>
          <w:rFonts w:ascii="Times New Roman" w:eastAsia="Times New Roman" w:hAnsi="Times New Roman" w:cs="Times New Roman"/>
          <w:sz w:val="28"/>
          <w:szCs w:val="28"/>
        </w:rPr>
        <w:t>Бронницком</w:t>
      </w:r>
      <w:proofErr w:type="spellEnd"/>
      <w:r w:rsidRPr="001B235D">
        <w:rPr>
          <w:rFonts w:ascii="Times New Roman" w:eastAsia="Times New Roman" w:hAnsi="Times New Roman" w:cs="Times New Roman"/>
          <w:sz w:val="28"/>
          <w:szCs w:val="28"/>
        </w:rPr>
        <w:t xml:space="preserve">, Панковском, </w:t>
      </w:r>
      <w:proofErr w:type="spellStart"/>
      <w:r w:rsidRPr="001B235D">
        <w:rPr>
          <w:rFonts w:ascii="Times New Roman" w:eastAsia="Times New Roman" w:hAnsi="Times New Roman" w:cs="Times New Roman"/>
          <w:sz w:val="28"/>
          <w:szCs w:val="28"/>
        </w:rPr>
        <w:t>Ракомском</w:t>
      </w:r>
      <w:proofErr w:type="spellEnd"/>
      <w:r w:rsidRPr="001B235D">
        <w:rPr>
          <w:rFonts w:ascii="Times New Roman" w:eastAsia="Times New Roman" w:hAnsi="Times New Roman" w:cs="Times New Roman"/>
          <w:sz w:val="28"/>
          <w:szCs w:val="28"/>
        </w:rPr>
        <w:t xml:space="preserve">, </w:t>
      </w:r>
      <w:proofErr w:type="spellStart"/>
      <w:r w:rsidRPr="001B235D">
        <w:rPr>
          <w:rFonts w:ascii="Times New Roman" w:eastAsia="Times New Roman" w:hAnsi="Times New Roman" w:cs="Times New Roman"/>
          <w:sz w:val="28"/>
          <w:szCs w:val="28"/>
        </w:rPr>
        <w:t>Ермолинском</w:t>
      </w:r>
      <w:proofErr w:type="spellEnd"/>
      <w:r w:rsidRPr="001B235D">
        <w:rPr>
          <w:rFonts w:ascii="Times New Roman" w:eastAsia="Times New Roman" w:hAnsi="Times New Roman" w:cs="Times New Roman"/>
          <w:sz w:val="28"/>
          <w:szCs w:val="28"/>
        </w:rPr>
        <w:t xml:space="preserve"> поселениях с участием сотрудников Администраций состоялась акция "Сад памяти". На территориях были высажены сосны, ели, туи, березы, дубы. Жители района приняли участие в акции "Сад памяти дома" по посадке саженцев на приусадебных участках.</w:t>
      </w:r>
    </w:p>
    <w:p w:rsidR="00C75BB5" w:rsidRPr="001B235D" w:rsidRDefault="00C75BB5" w:rsidP="006D5537">
      <w:pPr>
        <w:spacing w:after="0" w:line="240" w:lineRule="auto"/>
        <w:ind w:firstLine="709"/>
        <w:jc w:val="both"/>
        <w:rPr>
          <w:rFonts w:ascii="Times New Roman" w:eastAsia="Times New Roman" w:hAnsi="Times New Roman" w:cs="Times New Roman"/>
          <w:sz w:val="28"/>
          <w:szCs w:val="28"/>
        </w:rPr>
      </w:pPr>
      <w:r w:rsidRPr="001B235D">
        <w:rPr>
          <w:rFonts w:ascii="Times New Roman" w:eastAsia="Times New Roman" w:hAnsi="Times New Roman" w:cs="Times New Roman"/>
          <w:sz w:val="28"/>
          <w:szCs w:val="28"/>
        </w:rPr>
        <w:t xml:space="preserve">Масштабно в районе прошла акция "Звезда в окне" с участием детей дошкольного возраста, обучающихся школ и юнармейцев.  </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eastAsia="Times New Roman" w:hAnsi="Times New Roman" w:cs="Times New Roman"/>
          <w:sz w:val="28"/>
          <w:szCs w:val="28"/>
        </w:rPr>
        <w:t xml:space="preserve"> Во Всероссийской акции "Мы вместе" волонтеры Победы исполнили 14 </w:t>
      </w:r>
      <w:r w:rsidRPr="001B235D">
        <w:rPr>
          <w:rFonts w:ascii="Times New Roman" w:eastAsia="Times New Roman" w:hAnsi="Times New Roman" w:cs="Times New Roman"/>
          <w:sz w:val="28"/>
          <w:szCs w:val="28"/>
        </w:rPr>
        <w:lastRenderedPageBreak/>
        <w:t>заявок в рамках акции "</w:t>
      </w:r>
      <w:proofErr w:type="spellStart"/>
      <w:r w:rsidRPr="001B235D">
        <w:rPr>
          <w:rFonts w:ascii="Times New Roman" w:eastAsia="Times New Roman" w:hAnsi="Times New Roman" w:cs="Times New Roman"/>
          <w:sz w:val="28"/>
          <w:szCs w:val="28"/>
        </w:rPr>
        <w:t>ДовЕРие</w:t>
      </w:r>
      <w:proofErr w:type="spellEnd"/>
      <w:r w:rsidRPr="001B235D">
        <w:rPr>
          <w:rFonts w:ascii="Times New Roman" w:eastAsia="Times New Roman" w:hAnsi="Times New Roman" w:cs="Times New Roman"/>
          <w:sz w:val="28"/>
          <w:szCs w:val="28"/>
        </w:rPr>
        <w:t xml:space="preserve">". Поздравили участников войны, ветеранов и блокадников с праздником, вручили "письма Победы" (всего было подготовлено 230 писем), организовали телефонное поздравление 76 ветеранов из Панковского, Пролетарского, Савинского, </w:t>
      </w:r>
      <w:proofErr w:type="spellStart"/>
      <w:r w:rsidRPr="001B235D">
        <w:rPr>
          <w:rFonts w:ascii="Times New Roman" w:eastAsia="Times New Roman" w:hAnsi="Times New Roman" w:cs="Times New Roman"/>
          <w:sz w:val="28"/>
          <w:szCs w:val="28"/>
        </w:rPr>
        <w:t>Ермолинского</w:t>
      </w:r>
      <w:proofErr w:type="spellEnd"/>
      <w:r w:rsidRPr="001B235D">
        <w:rPr>
          <w:rFonts w:ascii="Times New Roman" w:eastAsia="Times New Roman" w:hAnsi="Times New Roman" w:cs="Times New Roman"/>
          <w:sz w:val="28"/>
          <w:szCs w:val="28"/>
        </w:rPr>
        <w:t xml:space="preserve"> поселений.</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eastAsia="Times New Roman" w:hAnsi="Times New Roman" w:cs="Times New Roman"/>
          <w:sz w:val="28"/>
          <w:szCs w:val="28"/>
        </w:rPr>
        <w:t>В мае-июне молодежь района приняла активное участие в акции «Красная гвоздика», акция продолжается, собранные средства будут направлены на помощь ветеранам боевых действий.</w:t>
      </w:r>
    </w:p>
    <w:p w:rsidR="00C75BB5" w:rsidRPr="001B235D" w:rsidRDefault="00C75BB5" w:rsidP="006D5537">
      <w:pPr>
        <w:spacing w:after="0" w:line="240" w:lineRule="auto"/>
        <w:ind w:firstLine="709"/>
        <w:jc w:val="both"/>
        <w:rPr>
          <w:rFonts w:ascii="Times New Roman" w:eastAsia="Times New Roman" w:hAnsi="Times New Roman" w:cs="Times New Roman"/>
          <w:sz w:val="28"/>
          <w:szCs w:val="28"/>
        </w:rPr>
      </w:pPr>
      <w:r w:rsidRPr="001B235D">
        <w:rPr>
          <w:rFonts w:ascii="Times New Roman" w:eastAsia="Times New Roman" w:hAnsi="Times New Roman" w:cs="Times New Roman"/>
          <w:sz w:val="28"/>
          <w:szCs w:val="28"/>
        </w:rPr>
        <w:t xml:space="preserve">В группах </w:t>
      </w:r>
      <w:proofErr w:type="spellStart"/>
      <w:r w:rsidRPr="001B235D">
        <w:rPr>
          <w:rFonts w:ascii="Times New Roman" w:eastAsia="Times New Roman" w:hAnsi="Times New Roman" w:cs="Times New Roman"/>
          <w:sz w:val="28"/>
          <w:szCs w:val="28"/>
        </w:rPr>
        <w:t>Вконтакте</w:t>
      </w:r>
      <w:proofErr w:type="spellEnd"/>
      <w:r w:rsidRPr="001B235D">
        <w:rPr>
          <w:rFonts w:ascii="Times New Roman" w:eastAsia="Times New Roman" w:hAnsi="Times New Roman" w:cs="Times New Roman"/>
          <w:sz w:val="28"/>
          <w:szCs w:val="28"/>
        </w:rPr>
        <w:t xml:space="preserve"> размещались видеоролики стихов о войне и Победе ("Читаем и помним о войне"). Жители района приняли участие в акции "Фонарики Победы".</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Ко Дню России волонтерами было распространено 1300 ленточек </w:t>
      </w:r>
      <w:proofErr w:type="spellStart"/>
      <w:r w:rsidRPr="001B235D">
        <w:rPr>
          <w:rFonts w:ascii="Times New Roman" w:hAnsi="Times New Roman" w:cs="Times New Roman"/>
          <w:sz w:val="28"/>
          <w:szCs w:val="28"/>
        </w:rPr>
        <w:t>триколор</w:t>
      </w:r>
      <w:proofErr w:type="spellEnd"/>
      <w:r w:rsidRPr="001B235D">
        <w:rPr>
          <w:rFonts w:ascii="Times New Roman" w:hAnsi="Times New Roman" w:cs="Times New Roman"/>
          <w:sz w:val="28"/>
          <w:szCs w:val="28"/>
        </w:rPr>
        <w:t xml:space="preserve">. Проведены онлайн-акции «Флаги России», «Окна России», «Испеки пирог и </w:t>
      </w:r>
      <w:proofErr w:type="gramStart"/>
      <w:r w:rsidRPr="001B235D">
        <w:rPr>
          <w:rFonts w:ascii="Times New Roman" w:hAnsi="Times New Roman" w:cs="Times New Roman"/>
          <w:sz w:val="28"/>
          <w:szCs w:val="28"/>
        </w:rPr>
        <w:t>скажи</w:t>
      </w:r>
      <w:proofErr w:type="gramEnd"/>
      <w:r w:rsidRPr="001B235D">
        <w:rPr>
          <w:rFonts w:ascii="Times New Roman" w:hAnsi="Times New Roman" w:cs="Times New Roman"/>
          <w:sz w:val="28"/>
          <w:szCs w:val="28"/>
        </w:rPr>
        <w:t xml:space="preserve"> «Спасибо!», </w:t>
      </w:r>
      <w:proofErr w:type="spellStart"/>
      <w:r w:rsidRPr="001B235D">
        <w:rPr>
          <w:rFonts w:ascii="Times New Roman" w:hAnsi="Times New Roman" w:cs="Times New Roman"/>
          <w:sz w:val="28"/>
          <w:szCs w:val="28"/>
        </w:rPr>
        <w:t>челлендж</w:t>
      </w:r>
      <w:proofErr w:type="spellEnd"/>
      <w:r w:rsidRPr="001B235D">
        <w:rPr>
          <w:rFonts w:ascii="Times New Roman" w:hAnsi="Times New Roman" w:cs="Times New Roman"/>
          <w:sz w:val="28"/>
          <w:szCs w:val="28"/>
        </w:rPr>
        <w:t xml:space="preserve"> «Русские рифмы».</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Ко Дню памяти и скорби в районе состоялись акции «Свеча памяти», «Минута молчания». К 24 июня также прошли акции «Я рисую мелом», «Голубь мира» и «Весть Победы».</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Во всех образовательных организациях прошли мероприятия ко Дню неизвестного солдата.</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В рамках Всероссийской акции «С новым годом, ветеран!» представителями партии «Единая Россия» и «Волонтерами Победы» вручены подарки 55 ветеранам. «Волонтерами Победы» по телефону поздравлено с </w:t>
      </w:r>
      <w:proofErr w:type="gramStart"/>
      <w:r w:rsidRPr="001B235D">
        <w:rPr>
          <w:rFonts w:ascii="Times New Roman" w:hAnsi="Times New Roman" w:cs="Times New Roman"/>
          <w:sz w:val="28"/>
          <w:szCs w:val="28"/>
        </w:rPr>
        <w:t>Рождеством  почти</w:t>
      </w:r>
      <w:proofErr w:type="gramEnd"/>
      <w:r w:rsidRPr="001B235D">
        <w:rPr>
          <w:rFonts w:ascii="Times New Roman" w:hAnsi="Times New Roman" w:cs="Times New Roman"/>
          <w:sz w:val="28"/>
          <w:szCs w:val="28"/>
        </w:rPr>
        <w:t xml:space="preserve"> 100 ветеранов, тружеников тыла, детей войны, вручено 100  новогодних и рождественских открыток, изготовленных воспитанниками детских садов п. </w:t>
      </w:r>
      <w:proofErr w:type="spellStart"/>
      <w:r w:rsidRPr="001B235D">
        <w:rPr>
          <w:rFonts w:ascii="Times New Roman" w:hAnsi="Times New Roman" w:cs="Times New Roman"/>
          <w:sz w:val="28"/>
          <w:szCs w:val="28"/>
        </w:rPr>
        <w:t>Панковка</w:t>
      </w:r>
      <w:proofErr w:type="spellEnd"/>
      <w:r w:rsidRPr="001B235D">
        <w:rPr>
          <w:rFonts w:ascii="Times New Roman" w:hAnsi="Times New Roman" w:cs="Times New Roman"/>
          <w:sz w:val="28"/>
          <w:szCs w:val="28"/>
        </w:rPr>
        <w:t xml:space="preserve"> и Пролетарий.</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К 75-летию </w:t>
      </w:r>
      <w:proofErr w:type="gramStart"/>
      <w:r w:rsidRPr="001B235D">
        <w:rPr>
          <w:rFonts w:ascii="Times New Roman" w:hAnsi="Times New Roman" w:cs="Times New Roman"/>
          <w:sz w:val="28"/>
          <w:szCs w:val="28"/>
        </w:rPr>
        <w:t>Победы  состоялся</w:t>
      </w:r>
      <w:proofErr w:type="gramEnd"/>
      <w:r w:rsidRPr="001B235D">
        <w:rPr>
          <w:rFonts w:ascii="Times New Roman" w:hAnsi="Times New Roman" w:cs="Times New Roman"/>
          <w:sz w:val="28"/>
          <w:szCs w:val="28"/>
        </w:rPr>
        <w:t xml:space="preserve"> районный конкурс эссе «Письмо моему сверстнику в 1945 год», конкурс на лучшую организацию работы объединений и клубов патриотической направленности, фестиваль патриотической песни «Россия».</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Доля населения, участвующего в мероприятиях патриотической направленности, составляет 98 %.</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eastAsia="Times New Roman" w:hAnsi="Times New Roman" w:cs="Times New Roman"/>
          <w:sz w:val="28"/>
          <w:szCs w:val="28"/>
        </w:rPr>
        <w:t xml:space="preserve">Вся информация размещалась в группах </w:t>
      </w:r>
      <w:proofErr w:type="spellStart"/>
      <w:r w:rsidRPr="001B235D">
        <w:rPr>
          <w:rFonts w:ascii="Times New Roman" w:eastAsia="Times New Roman" w:hAnsi="Times New Roman" w:cs="Times New Roman"/>
          <w:sz w:val="28"/>
          <w:szCs w:val="28"/>
        </w:rPr>
        <w:t>Вконтакте</w:t>
      </w:r>
      <w:proofErr w:type="spellEnd"/>
      <w:r w:rsidRPr="001B235D">
        <w:rPr>
          <w:rFonts w:ascii="Times New Roman" w:eastAsia="Times New Roman" w:hAnsi="Times New Roman" w:cs="Times New Roman"/>
          <w:sz w:val="28"/>
          <w:szCs w:val="28"/>
        </w:rPr>
        <w:t xml:space="preserve"> Новгородского района, комитета образования, МАУ "Дом молодежи, центр ГПВ и ПДМ", общеобразовательных организаций.</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Кластерный проект «Служить России суждено тебе и мне!» прошел региональный отбор и будет реализован с 2021 по 2023 год в шести муниципалитетах и В. Новгороде.</w:t>
      </w:r>
    </w:p>
    <w:p w:rsidR="00C75BB5" w:rsidRPr="001B235D" w:rsidRDefault="00C75BB5" w:rsidP="006D5537">
      <w:pPr>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С целью организации летней оздоровительной кампании 2020 года составлен единый Реестр организаций отдыха и оздоровления детей на 2020 год. В реестр вошли 16 лагерей с дневным пребыванием, 10 профильных смен, 2 лагеря труда и отдыха, загородный лагерь «Волынь», санатории: «Тесово-2» и «Семейный». 93 ребенка отдохнули в зимнюю смену в загородном оздоровительном лагере «Волынь», 3 человека в лагере «</w:t>
      </w:r>
      <w:proofErr w:type="spellStart"/>
      <w:r w:rsidRPr="001B235D">
        <w:rPr>
          <w:rFonts w:ascii="Times New Roman" w:eastAsia="Calibri" w:hAnsi="Times New Roman" w:cs="Times New Roman"/>
          <w:sz w:val="28"/>
          <w:szCs w:val="28"/>
        </w:rPr>
        <w:t>Гверстянец</w:t>
      </w:r>
      <w:proofErr w:type="spellEnd"/>
      <w:r w:rsidRPr="001B235D">
        <w:rPr>
          <w:rFonts w:ascii="Times New Roman" w:eastAsia="Calibri" w:hAnsi="Times New Roman" w:cs="Times New Roman"/>
          <w:sz w:val="28"/>
          <w:szCs w:val="28"/>
        </w:rPr>
        <w:t xml:space="preserve">». С января по март 2020 года в санаториях «Тесово-2» и «Семейный» оздоровилось 189 </w:t>
      </w:r>
      <w:r w:rsidRPr="001B235D">
        <w:rPr>
          <w:rFonts w:ascii="Times New Roman" w:eastAsia="Calibri" w:hAnsi="Times New Roman" w:cs="Times New Roman"/>
          <w:sz w:val="28"/>
          <w:szCs w:val="28"/>
        </w:rPr>
        <w:lastRenderedPageBreak/>
        <w:t xml:space="preserve">детей ребят до 17 лет. В условиях пандемии </w:t>
      </w:r>
      <w:proofErr w:type="gramStart"/>
      <w:r w:rsidRPr="001B235D">
        <w:rPr>
          <w:rFonts w:ascii="Times New Roman" w:eastAsia="Calibri" w:hAnsi="Times New Roman" w:cs="Times New Roman"/>
          <w:sz w:val="28"/>
          <w:szCs w:val="28"/>
        </w:rPr>
        <w:t>в  летний</w:t>
      </w:r>
      <w:proofErr w:type="gramEnd"/>
      <w:r w:rsidRPr="001B235D">
        <w:rPr>
          <w:rFonts w:ascii="Times New Roman" w:eastAsia="Calibri" w:hAnsi="Times New Roman" w:cs="Times New Roman"/>
          <w:sz w:val="28"/>
          <w:szCs w:val="28"/>
        </w:rPr>
        <w:t xml:space="preserve"> период 2020 года проведена одна смена на базе загородного лагере «Волынь» с 01 по 21 августа. Оздоровлено 100 детей, находящихся в трудной жизненной ситуации. Лагеря с дневным пребыванием, лагеря труда и отдыха, трудовые бригады не открылись. 6 победителей творческих конкурсов, предметных олимпиад и спортивных соревнований отдохнули в лагерях Черноморского побережья: «Смена», «Сириус», «Артек». </w:t>
      </w:r>
      <w:r w:rsidRPr="001B235D">
        <w:rPr>
          <w:rFonts w:ascii="Times New Roman" w:eastAsia="Times New Roman" w:hAnsi="Times New Roman" w:cs="Times New Roman"/>
          <w:sz w:val="28"/>
          <w:szCs w:val="28"/>
          <w:lang w:eastAsia="ru-RU"/>
        </w:rPr>
        <w:t xml:space="preserve">В период снижения заболеваемости </w:t>
      </w:r>
      <w:proofErr w:type="spellStart"/>
      <w:r w:rsidRPr="001B235D">
        <w:rPr>
          <w:rFonts w:ascii="Times New Roman" w:eastAsia="Times New Roman" w:hAnsi="Times New Roman" w:cs="Times New Roman"/>
          <w:sz w:val="28"/>
          <w:szCs w:val="28"/>
          <w:lang w:eastAsia="ru-RU"/>
        </w:rPr>
        <w:t>коронавирусом</w:t>
      </w:r>
      <w:proofErr w:type="spellEnd"/>
      <w:r w:rsidRPr="001B235D">
        <w:rPr>
          <w:rFonts w:ascii="Times New Roman" w:eastAsia="Times New Roman" w:hAnsi="Times New Roman" w:cs="Times New Roman"/>
          <w:sz w:val="28"/>
          <w:szCs w:val="28"/>
          <w:lang w:eastAsia="ru-RU"/>
        </w:rPr>
        <w:t xml:space="preserve"> ребята с родителями отдыхали на побережьях Черного и Азовского морей, за пределами РФ.</w:t>
      </w:r>
      <w:r w:rsidRPr="001B235D">
        <w:rPr>
          <w:rFonts w:ascii="Times New Roman" w:eastAsia="Calibri" w:hAnsi="Times New Roman" w:cs="Times New Roman"/>
          <w:sz w:val="28"/>
          <w:szCs w:val="28"/>
        </w:rPr>
        <w:t xml:space="preserve"> За отчетный период разными видами организованного отдыха охвачены 1067 ребят. Из них: в санаториях оздоровилось 389 человек; в трудной жизненной ситуации - 288 человек, 12 детей-инвалидов, 37 сирот, 45 </w:t>
      </w:r>
      <w:proofErr w:type="gramStart"/>
      <w:r w:rsidRPr="001B235D">
        <w:rPr>
          <w:rFonts w:ascii="Times New Roman" w:eastAsia="Calibri" w:hAnsi="Times New Roman" w:cs="Times New Roman"/>
          <w:sz w:val="28"/>
          <w:szCs w:val="28"/>
        </w:rPr>
        <w:t>ребят</w:t>
      </w:r>
      <w:proofErr w:type="gramEnd"/>
      <w:r w:rsidRPr="001B235D">
        <w:rPr>
          <w:rFonts w:ascii="Times New Roman" w:eastAsia="Calibri" w:hAnsi="Times New Roman" w:cs="Times New Roman"/>
          <w:sz w:val="28"/>
          <w:szCs w:val="28"/>
        </w:rPr>
        <w:t xml:space="preserve"> состоящих на различных видах учета. </w:t>
      </w:r>
    </w:p>
    <w:p w:rsidR="00C75BB5" w:rsidRPr="001B235D" w:rsidRDefault="00C75BB5" w:rsidP="006D5537">
      <w:pPr>
        <w:spacing w:after="0" w:line="240" w:lineRule="auto"/>
        <w:ind w:firstLine="709"/>
        <w:jc w:val="both"/>
        <w:rPr>
          <w:rFonts w:ascii="Times New Roman" w:eastAsia="Times New Roman" w:hAnsi="Times New Roman" w:cs="Times New Roman"/>
          <w:sz w:val="28"/>
          <w:szCs w:val="28"/>
          <w:lang w:eastAsia="zh-CN"/>
        </w:rPr>
      </w:pPr>
      <w:r w:rsidRPr="001B235D">
        <w:rPr>
          <w:rFonts w:ascii="Times New Roman" w:hAnsi="Times New Roman" w:cs="Times New Roman"/>
          <w:sz w:val="28"/>
          <w:szCs w:val="28"/>
        </w:rPr>
        <w:t>Доля детей-сирот и детей, оставшихся без попечения родителей, переданных на воспитание в семьи, от общей численности, выявленных за отчетный период, составляет 64,5%. За отчетный период выявлен 31 ребенок из категории детей-сирот и детей, оставшихся без попечения родителей, 20 человек из которых устроены в семьи граждан Новгородского района.</w:t>
      </w:r>
      <w:r w:rsidRPr="001B235D">
        <w:rPr>
          <w:rFonts w:ascii="Times New Roman" w:eastAsia="Times New Roman" w:hAnsi="Times New Roman" w:cs="Times New Roman"/>
          <w:sz w:val="28"/>
          <w:szCs w:val="28"/>
          <w:lang w:eastAsia="zh-CN"/>
        </w:rPr>
        <w:t xml:space="preserve"> За истекший период 14 граждан лишены родительских прав и 10 ограничены, вследствие чего дети остались без попечения родителей. </w:t>
      </w:r>
    </w:p>
    <w:p w:rsidR="00C75BB5" w:rsidRPr="001B235D" w:rsidRDefault="00C75BB5"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На учете в отделе опеки и попечительства состоит 107 граждан из категории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В 2020 году жилые помещения предоставлены 25 гражданам вышеуказанной категории. Приобретены однокомнатные квартиры в д. Чечулино, д. Савино, д. Подберезье, д. </w:t>
      </w:r>
      <w:proofErr w:type="spellStart"/>
      <w:r w:rsidRPr="001B235D">
        <w:rPr>
          <w:rFonts w:ascii="Times New Roman" w:hAnsi="Times New Roman" w:cs="Times New Roman"/>
          <w:sz w:val="28"/>
          <w:szCs w:val="28"/>
        </w:rPr>
        <w:t>Ермолино</w:t>
      </w:r>
      <w:proofErr w:type="spellEnd"/>
      <w:r w:rsidRPr="001B235D">
        <w:rPr>
          <w:rFonts w:ascii="Times New Roman" w:hAnsi="Times New Roman" w:cs="Times New Roman"/>
          <w:sz w:val="28"/>
          <w:szCs w:val="28"/>
        </w:rPr>
        <w:t xml:space="preserve">, п. </w:t>
      </w:r>
      <w:proofErr w:type="spellStart"/>
      <w:r w:rsidRPr="001B235D">
        <w:rPr>
          <w:rFonts w:ascii="Times New Roman" w:hAnsi="Times New Roman" w:cs="Times New Roman"/>
          <w:sz w:val="28"/>
          <w:szCs w:val="28"/>
        </w:rPr>
        <w:t>Панковка</w:t>
      </w:r>
      <w:proofErr w:type="spellEnd"/>
      <w:r w:rsidRPr="001B235D">
        <w:rPr>
          <w:rFonts w:ascii="Times New Roman" w:hAnsi="Times New Roman" w:cs="Times New Roman"/>
          <w:sz w:val="28"/>
          <w:szCs w:val="28"/>
        </w:rPr>
        <w:t xml:space="preserve">, </w:t>
      </w:r>
      <w:proofErr w:type="spellStart"/>
      <w:r w:rsidRPr="001B235D">
        <w:rPr>
          <w:rFonts w:ascii="Times New Roman" w:hAnsi="Times New Roman" w:cs="Times New Roman"/>
          <w:sz w:val="28"/>
          <w:szCs w:val="28"/>
        </w:rPr>
        <w:t>Шолохово</w:t>
      </w:r>
      <w:proofErr w:type="spellEnd"/>
      <w:r w:rsidRPr="001B235D">
        <w:rPr>
          <w:rFonts w:ascii="Times New Roman" w:hAnsi="Times New Roman" w:cs="Times New Roman"/>
          <w:sz w:val="28"/>
          <w:szCs w:val="28"/>
        </w:rPr>
        <w:t>.</w:t>
      </w:r>
    </w:p>
    <w:p w:rsidR="00C75BB5" w:rsidRPr="001B235D" w:rsidRDefault="00C75BB5" w:rsidP="006D5537">
      <w:pPr>
        <w:spacing w:after="0" w:line="240" w:lineRule="auto"/>
        <w:ind w:firstLine="709"/>
        <w:jc w:val="both"/>
        <w:rPr>
          <w:rFonts w:ascii="Times New Roman" w:eastAsia="Times New Roman" w:hAnsi="Times New Roman" w:cs="Times New Roman"/>
          <w:bCs/>
          <w:sz w:val="28"/>
          <w:szCs w:val="28"/>
          <w:lang w:eastAsia="zh-CN"/>
        </w:rPr>
      </w:pPr>
      <w:r w:rsidRPr="001B235D">
        <w:rPr>
          <w:rFonts w:ascii="Times New Roman" w:eastAsia="Times New Roman" w:hAnsi="Times New Roman" w:cs="Times New Roman"/>
          <w:sz w:val="28"/>
          <w:szCs w:val="28"/>
          <w:lang w:eastAsia="zh-CN"/>
        </w:rPr>
        <w:t>В 2020 году была организована социально – правовая помощь подросткам, оставшимся без попечения родителей и нуждающихся в защите со стороны государства. Два раза в неделю специалисты отдела опеки и попечительства проводили консультации в рамках своей компетенции по вопросам образования, занятости, пособий.</w:t>
      </w:r>
      <w:r w:rsidRPr="001B235D">
        <w:rPr>
          <w:rFonts w:ascii="Times New Roman" w:eastAsia="Calibri" w:hAnsi="Times New Roman" w:cs="Times New Roman"/>
          <w:sz w:val="28"/>
          <w:szCs w:val="28"/>
        </w:rPr>
        <w:t xml:space="preserve"> </w:t>
      </w:r>
      <w:r w:rsidRPr="001B235D">
        <w:rPr>
          <w:rFonts w:ascii="Times New Roman" w:eastAsia="Times New Roman" w:hAnsi="Times New Roman" w:cs="Times New Roman"/>
          <w:sz w:val="28"/>
          <w:szCs w:val="28"/>
          <w:lang w:eastAsia="zh-CN"/>
        </w:rPr>
        <w:t xml:space="preserve">Специалистами отдела опеки и попечительства ежегодно организуется и проводится телефонная «горячая линия» по вопросам защиты прав несовершеннолетних детей по вопросам: </w:t>
      </w:r>
      <w:r w:rsidRPr="001B235D">
        <w:rPr>
          <w:rFonts w:ascii="Times New Roman" w:eastAsia="Times New Roman" w:hAnsi="Times New Roman" w:cs="Times New Roman"/>
          <w:bCs/>
          <w:sz w:val="28"/>
          <w:szCs w:val="28"/>
          <w:lang w:eastAsia="zh-CN"/>
        </w:rPr>
        <w:t>выявления и семейного устройства детей-сирот и детей, оставшихся без попечения родителей, обеспечения жилыми помещениями детей-сирот и детей, оставшихся без попечения родителей, лиц из их числа, защиты имущественных прав детей, юридическая помощь профессионального самоопределения. 25 гражданам вышеуказанной категории была оказана данная помощь. Отдел опеки и попечительства выдает разрешение</w:t>
      </w:r>
      <w:r w:rsidRPr="001B235D">
        <w:rPr>
          <w:rFonts w:ascii="Times New Roman" w:eastAsia="Times New Roman" w:hAnsi="Times New Roman" w:cs="Times New Roman"/>
          <w:sz w:val="28"/>
          <w:szCs w:val="28"/>
          <w:lang w:eastAsia="zh-CN"/>
        </w:rPr>
        <w:t xml:space="preserve"> несовершеннолетним гражданам района на </w:t>
      </w:r>
      <w:r w:rsidRPr="001B235D">
        <w:rPr>
          <w:rFonts w:ascii="Times New Roman" w:eastAsia="Times New Roman" w:hAnsi="Times New Roman" w:cs="Times New Roman"/>
          <w:bCs/>
          <w:sz w:val="28"/>
          <w:szCs w:val="28"/>
          <w:lang w:eastAsia="zh-CN"/>
        </w:rPr>
        <w:t>заключение трудового договора на период каникул, согласно административному регламенту предоставления государственной услуги.</w:t>
      </w:r>
    </w:p>
    <w:p w:rsidR="00C75BB5" w:rsidRPr="001B235D" w:rsidRDefault="00C75BB5" w:rsidP="006D5537">
      <w:pPr>
        <w:pStyle w:val="Standard"/>
        <w:ind w:left="360" w:firstLine="709"/>
        <w:rPr>
          <w:rFonts w:cs="Times New Roman"/>
          <w:b/>
          <w:color w:val="FF0000"/>
          <w:sz w:val="28"/>
          <w:szCs w:val="28"/>
          <w:lang w:val="ru-RU"/>
        </w:rPr>
      </w:pPr>
    </w:p>
    <w:p w:rsidR="002638CB" w:rsidRDefault="002638CB">
      <w:pPr>
        <w:widowControl/>
        <w:suppressAutoHyphens w:val="0"/>
        <w:autoSpaceDN/>
        <w:textAlignment w:val="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1560EE" w:rsidRPr="00B76611" w:rsidRDefault="00A0106D" w:rsidP="00C06308">
      <w:pPr>
        <w:spacing w:after="0" w:line="240" w:lineRule="auto"/>
        <w:jc w:val="both"/>
        <w:rPr>
          <w:rFonts w:ascii="Times New Roman" w:hAnsi="Times New Roman" w:cs="Times New Roman"/>
          <w:b/>
          <w:color w:val="000000" w:themeColor="text1"/>
          <w:sz w:val="28"/>
          <w:szCs w:val="28"/>
        </w:rPr>
      </w:pPr>
      <w:r w:rsidRPr="00B76611">
        <w:rPr>
          <w:rFonts w:ascii="Times New Roman" w:hAnsi="Times New Roman" w:cs="Times New Roman"/>
          <w:b/>
          <w:color w:val="000000" w:themeColor="text1"/>
          <w:sz w:val="28"/>
          <w:szCs w:val="28"/>
        </w:rPr>
        <w:lastRenderedPageBreak/>
        <w:t>1</w:t>
      </w:r>
      <w:r w:rsidR="001D4291">
        <w:rPr>
          <w:rFonts w:ascii="Times New Roman" w:hAnsi="Times New Roman" w:cs="Times New Roman"/>
          <w:b/>
          <w:color w:val="000000" w:themeColor="text1"/>
          <w:sz w:val="28"/>
          <w:szCs w:val="28"/>
        </w:rPr>
        <w:t>3</w:t>
      </w:r>
      <w:r w:rsidRPr="00B76611">
        <w:rPr>
          <w:rFonts w:ascii="Times New Roman" w:hAnsi="Times New Roman" w:cs="Times New Roman"/>
          <w:b/>
          <w:color w:val="000000" w:themeColor="text1"/>
          <w:sz w:val="28"/>
          <w:szCs w:val="28"/>
        </w:rPr>
        <w:t xml:space="preserve">. </w:t>
      </w:r>
      <w:r w:rsidR="00151CFD" w:rsidRPr="00B76611">
        <w:rPr>
          <w:rFonts w:ascii="Times New Roman" w:hAnsi="Times New Roman" w:cs="Times New Roman"/>
          <w:b/>
          <w:color w:val="000000" w:themeColor="text1"/>
          <w:sz w:val="28"/>
          <w:szCs w:val="28"/>
        </w:rPr>
        <w:t>КУЛЬТУРА</w:t>
      </w:r>
    </w:p>
    <w:p w:rsidR="007A4FD0" w:rsidRPr="001B235D" w:rsidRDefault="007A4FD0" w:rsidP="006D5537">
      <w:pPr>
        <w:shd w:val="clear" w:color="auto" w:fill="FFFFFF"/>
        <w:tabs>
          <w:tab w:val="left" w:pos="9923"/>
        </w:tabs>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Развитие сферы культуры в 2020 году осуществляется в соответствии с муниципальной программой «Развитие культуры Новгородского муниципального района (2020-2024 годы)», утвержденной Постановлением администрации Новгородского муниципального района от 05.11.2019г. №407.</w:t>
      </w:r>
    </w:p>
    <w:p w:rsidR="007A4FD0" w:rsidRPr="001B235D" w:rsidRDefault="007A4FD0" w:rsidP="006D5537">
      <w:pPr>
        <w:shd w:val="clear" w:color="auto" w:fill="FFFFFF"/>
        <w:tabs>
          <w:tab w:val="left" w:pos="9923"/>
        </w:tabs>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Целью программы является улучшение качества культурной среды путем вовлечения населения Новгородского муниципального района в культурную жизнь и процессы творческой самореализации людей, формирование единого культурного пространства, скрепленного системой традиционных культурных и духовно-нравственных ценностей.</w:t>
      </w:r>
    </w:p>
    <w:p w:rsidR="007A4FD0" w:rsidRPr="001B235D" w:rsidRDefault="007A4FD0" w:rsidP="006D5537">
      <w:pPr>
        <w:shd w:val="clear" w:color="auto" w:fill="FFFFFF"/>
        <w:tabs>
          <w:tab w:val="left" w:pos="9923"/>
        </w:tabs>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Актуальными задачами в сфере культуры являются:</w:t>
      </w:r>
    </w:p>
    <w:p w:rsidR="007A4FD0" w:rsidRPr="001B235D" w:rsidRDefault="007A4FD0" w:rsidP="006D5537">
      <w:pPr>
        <w:shd w:val="clear" w:color="auto" w:fill="FFFFFF"/>
        <w:tabs>
          <w:tab w:val="left" w:pos="9923"/>
        </w:tabs>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p w:rsidR="007A4FD0" w:rsidRPr="001B235D" w:rsidRDefault="007A4FD0" w:rsidP="006D5537">
      <w:pPr>
        <w:shd w:val="clear" w:color="auto" w:fill="FFFFFF"/>
        <w:tabs>
          <w:tab w:val="left" w:pos="9923"/>
        </w:tabs>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Развитие, создание (реконструкция) культурно-досуговых организаций клубного типа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p w:rsidR="007A4FD0" w:rsidRPr="001B235D" w:rsidRDefault="007A4FD0" w:rsidP="006D5537">
      <w:pPr>
        <w:shd w:val="clear" w:color="auto" w:fill="FFFFFF"/>
        <w:tabs>
          <w:tab w:val="left" w:pos="9923"/>
        </w:tabs>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p w:rsidR="007A4FD0" w:rsidRPr="001B235D" w:rsidRDefault="007A4FD0" w:rsidP="006D5537">
      <w:pPr>
        <w:shd w:val="clear" w:color="auto" w:fill="FFFFFF"/>
        <w:tabs>
          <w:tab w:val="left" w:pos="9923"/>
        </w:tabs>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Сохранение кадрового потенциала сферы культуры, повышение престижности и привлекательности профессии работника культуры.</w:t>
      </w:r>
    </w:p>
    <w:p w:rsidR="007A4FD0" w:rsidRPr="001B235D" w:rsidRDefault="007A4FD0" w:rsidP="006D5537">
      <w:pPr>
        <w:shd w:val="clear" w:color="auto" w:fill="FFFFFF"/>
        <w:tabs>
          <w:tab w:val="left" w:pos="9923"/>
        </w:tabs>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Поддержка добровольческих движений, в том числе в сфере сохранения культурного наследия народов Российской Федерации.</w:t>
      </w:r>
    </w:p>
    <w:p w:rsidR="007A4FD0" w:rsidRPr="001B235D" w:rsidRDefault="007A4FD0" w:rsidP="006D5537">
      <w:pPr>
        <w:shd w:val="clear" w:color="auto" w:fill="FFFFFF"/>
        <w:tabs>
          <w:tab w:val="left" w:pos="9923"/>
        </w:tabs>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p w:rsidR="007A4FD0" w:rsidRPr="001B235D" w:rsidRDefault="007A4FD0" w:rsidP="006D5537">
      <w:pPr>
        <w:shd w:val="clear" w:color="auto" w:fill="FFFFFF"/>
        <w:tabs>
          <w:tab w:val="left" w:pos="9923"/>
        </w:tabs>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Обеспечение детских школ искусств необходимыми инструментами, оборудованием и материалами.</w:t>
      </w:r>
    </w:p>
    <w:p w:rsidR="007A4FD0" w:rsidRPr="001B235D" w:rsidRDefault="007A4FD0" w:rsidP="006D5537">
      <w:pPr>
        <w:shd w:val="clear" w:color="auto" w:fill="FFFFFF"/>
        <w:tabs>
          <w:tab w:val="left" w:pos="9923"/>
        </w:tabs>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Сохранение и популяризация объектов культурного наследия на территории Новгородского муниципального района.</w:t>
      </w:r>
    </w:p>
    <w:p w:rsidR="007A4FD0" w:rsidRPr="001B235D" w:rsidRDefault="007A4FD0" w:rsidP="006D5537">
      <w:pPr>
        <w:shd w:val="clear" w:color="auto" w:fill="FFFFFF"/>
        <w:tabs>
          <w:tab w:val="left" w:pos="9923"/>
        </w:tabs>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w:t>
      </w:r>
    </w:p>
    <w:p w:rsidR="007A4FD0" w:rsidRPr="001B235D" w:rsidRDefault="007A4FD0" w:rsidP="006D5537">
      <w:pPr>
        <w:shd w:val="clear" w:color="auto" w:fill="FFFFFF"/>
        <w:tabs>
          <w:tab w:val="left" w:pos="9923"/>
        </w:tabs>
        <w:spacing w:after="0" w:line="240" w:lineRule="auto"/>
        <w:ind w:left="737" w:firstLine="709"/>
        <w:jc w:val="center"/>
        <w:rPr>
          <w:rFonts w:ascii="Times New Roman" w:hAnsi="Times New Roman" w:cs="Times New Roman"/>
          <w:b/>
          <w:bCs/>
          <w:sz w:val="28"/>
          <w:szCs w:val="28"/>
        </w:rPr>
      </w:pPr>
    </w:p>
    <w:p w:rsidR="007A4FD0" w:rsidRPr="001B235D" w:rsidRDefault="007A4FD0" w:rsidP="006D5537">
      <w:pPr>
        <w:shd w:val="clear" w:color="auto" w:fill="FFFFFF"/>
        <w:tabs>
          <w:tab w:val="left" w:pos="9923"/>
        </w:tabs>
        <w:spacing w:after="0" w:line="240" w:lineRule="auto"/>
        <w:ind w:left="737" w:firstLine="709"/>
        <w:jc w:val="center"/>
        <w:rPr>
          <w:rFonts w:ascii="Times New Roman" w:hAnsi="Times New Roman" w:cs="Times New Roman"/>
          <w:sz w:val="28"/>
          <w:szCs w:val="28"/>
        </w:rPr>
      </w:pPr>
      <w:r w:rsidRPr="001B235D">
        <w:rPr>
          <w:rFonts w:ascii="Times New Roman" w:hAnsi="Times New Roman" w:cs="Times New Roman"/>
          <w:b/>
          <w:bCs/>
          <w:sz w:val="28"/>
          <w:szCs w:val="28"/>
        </w:rPr>
        <w:lastRenderedPageBreak/>
        <w:t>Сохранение, развитие и совершенствование форм культурно-досуговой деятельности и самодеятельного художественного творчества.</w:t>
      </w:r>
    </w:p>
    <w:p w:rsidR="007A4FD0" w:rsidRPr="001B235D" w:rsidRDefault="007A4FD0" w:rsidP="006D5537">
      <w:pPr>
        <w:pStyle w:val="a0"/>
        <w:spacing w:after="0" w:line="240" w:lineRule="auto"/>
        <w:ind w:left="57" w:right="57"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По результатам сдачи отчетности за 2020 год, на основании итоговых сведений о деятельности учреждений культуры Новгородского муниципального района, можно говорить </w:t>
      </w:r>
      <w:r w:rsidRPr="001B235D">
        <w:rPr>
          <w:rFonts w:ascii="Times New Roman" w:hAnsi="Times New Roman" w:cs="Times New Roman"/>
          <w:b/>
          <w:bCs/>
          <w:sz w:val="28"/>
          <w:szCs w:val="28"/>
        </w:rPr>
        <w:t>о следующих показателях по организации и проведению культурно-массовых мероприятий</w:t>
      </w:r>
      <w:r w:rsidRPr="001B235D">
        <w:rPr>
          <w:rFonts w:ascii="Times New Roman" w:hAnsi="Times New Roman" w:cs="Times New Roman"/>
          <w:sz w:val="28"/>
          <w:szCs w:val="28"/>
        </w:rPr>
        <w:t>:</w:t>
      </w:r>
    </w:p>
    <w:p w:rsidR="007A4FD0" w:rsidRPr="001B235D" w:rsidRDefault="007A4FD0" w:rsidP="006D5537">
      <w:pPr>
        <w:pStyle w:val="a0"/>
        <w:spacing w:after="0" w:line="240" w:lineRule="auto"/>
        <w:ind w:left="57" w:right="57" w:firstLine="709"/>
        <w:jc w:val="both"/>
        <w:rPr>
          <w:rFonts w:ascii="Times New Roman" w:hAnsi="Times New Roman" w:cs="Times New Roman"/>
          <w:sz w:val="28"/>
          <w:szCs w:val="28"/>
        </w:rPr>
      </w:pPr>
      <w:r w:rsidRPr="001B235D">
        <w:rPr>
          <w:rFonts w:ascii="Times New Roman" w:hAnsi="Times New Roman" w:cs="Times New Roman"/>
          <w:sz w:val="28"/>
          <w:szCs w:val="28"/>
        </w:rPr>
        <w:t>Всего проведено 12827 культурно-массовых мероприятия</w:t>
      </w:r>
      <w:r w:rsidRPr="001B235D">
        <w:rPr>
          <w:rFonts w:ascii="Times New Roman" w:hAnsi="Times New Roman" w:cs="Times New Roman"/>
          <w:i/>
          <w:sz w:val="28"/>
          <w:szCs w:val="28"/>
        </w:rPr>
        <w:t>,</w:t>
      </w:r>
      <w:r w:rsidRPr="001B235D">
        <w:rPr>
          <w:rFonts w:ascii="Times New Roman" w:hAnsi="Times New Roman" w:cs="Times New Roman"/>
          <w:sz w:val="28"/>
          <w:szCs w:val="28"/>
        </w:rPr>
        <w:t xml:space="preserve"> на которых присутствовало 366062 посетителей. Для детской аудитории до 14 лет проведено 6792 мероприятий, что составляет 52,9% от общего числа проведенных мероприятий за 2020 год. </w:t>
      </w:r>
    </w:p>
    <w:p w:rsidR="007A4FD0" w:rsidRPr="001B235D" w:rsidRDefault="007A4FD0" w:rsidP="006D5537">
      <w:pPr>
        <w:pStyle w:val="a0"/>
        <w:spacing w:after="0" w:line="240" w:lineRule="auto"/>
        <w:ind w:left="57" w:right="57" w:firstLine="709"/>
        <w:jc w:val="both"/>
        <w:rPr>
          <w:rFonts w:ascii="Times New Roman" w:hAnsi="Times New Roman" w:cs="Times New Roman"/>
          <w:sz w:val="28"/>
          <w:szCs w:val="28"/>
        </w:rPr>
      </w:pPr>
      <w:r w:rsidRPr="001B235D">
        <w:rPr>
          <w:rFonts w:ascii="Times New Roman" w:hAnsi="Times New Roman" w:cs="Times New Roman"/>
          <w:sz w:val="28"/>
          <w:szCs w:val="28"/>
        </w:rPr>
        <w:t>Показателем эффективности деятельности учреждений культуры являются платные мероприятия. Количество платных мероприятий составляет 46,1% от общего количества проведенных мероприятий. Количество проведенных платных мероприятий за 2020 год – 5924, на которых присутствовало 128670 посетителей.</w:t>
      </w:r>
    </w:p>
    <w:p w:rsidR="007A4FD0" w:rsidRPr="001B235D" w:rsidRDefault="007A4FD0" w:rsidP="006D5537">
      <w:pPr>
        <w:pStyle w:val="a0"/>
        <w:spacing w:after="0" w:line="240" w:lineRule="auto"/>
        <w:ind w:left="57" w:right="57" w:firstLine="709"/>
        <w:jc w:val="both"/>
        <w:rPr>
          <w:rFonts w:ascii="Times New Roman" w:hAnsi="Times New Roman" w:cs="Times New Roman"/>
          <w:sz w:val="28"/>
          <w:szCs w:val="28"/>
        </w:rPr>
      </w:pPr>
      <w:r w:rsidRPr="001B235D">
        <w:rPr>
          <w:rFonts w:ascii="Times New Roman" w:hAnsi="Times New Roman" w:cs="Times New Roman"/>
          <w:sz w:val="28"/>
          <w:szCs w:val="28"/>
        </w:rPr>
        <w:t>Число проведенных мероприятий на бесплатной основе – 6903 мероприятия, на которых присутствовало 237392 посетителей.</w:t>
      </w:r>
    </w:p>
    <w:p w:rsidR="007A4FD0" w:rsidRPr="001B235D" w:rsidRDefault="007A4FD0" w:rsidP="00B76611">
      <w:pPr>
        <w:spacing w:after="0" w:line="240" w:lineRule="auto"/>
        <w:ind w:firstLine="709"/>
        <w:jc w:val="both"/>
        <w:rPr>
          <w:rFonts w:ascii="Times New Roman" w:hAnsi="Times New Roman" w:cs="Times New Roman"/>
          <w:b/>
          <w:bCs/>
          <w:sz w:val="28"/>
          <w:szCs w:val="28"/>
        </w:rPr>
      </w:pPr>
      <w:r w:rsidRPr="001B235D">
        <w:rPr>
          <w:rFonts w:ascii="Times New Roman" w:hAnsi="Times New Roman" w:cs="Times New Roman"/>
          <w:color w:val="000000"/>
          <w:sz w:val="28"/>
          <w:szCs w:val="28"/>
        </w:rPr>
        <w:t>Формирование сети муниципальных учреждений культуры и дополнительного образования с 2012 года ведется с учетом потребностей жителей Новгородского муниципального района, так в 2012 году в Новгородском муниципальном районе функционировали 32 культурно-досуговых учреждения. В 2019 году проведена работа по созданию филиала МАУ «</w:t>
      </w:r>
      <w:proofErr w:type="spellStart"/>
      <w:r w:rsidRPr="001B235D">
        <w:rPr>
          <w:rFonts w:ascii="Times New Roman" w:hAnsi="Times New Roman" w:cs="Times New Roman"/>
          <w:color w:val="000000"/>
          <w:sz w:val="28"/>
          <w:szCs w:val="28"/>
        </w:rPr>
        <w:t>Ермолинский</w:t>
      </w:r>
      <w:proofErr w:type="spellEnd"/>
      <w:r w:rsidRPr="001B235D">
        <w:rPr>
          <w:rFonts w:ascii="Times New Roman" w:hAnsi="Times New Roman" w:cs="Times New Roman"/>
          <w:color w:val="000000"/>
          <w:sz w:val="28"/>
          <w:szCs w:val="28"/>
        </w:rPr>
        <w:t xml:space="preserve"> сельский Дом культуры» «</w:t>
      </w:r>
      <w:proofErr w:type="spellStart"/>
      <w:r w:rsidRPr="001B235D">
        <w:rPr>
          <w:rFonts w:ascii="Times New Roman" w:hAnsi="Times New Roman" w:cs="Times New Roman"/>
          <w:color w:val="000000"/>
          <w:sz w:val="28"/>
          <w:szCs w:val="28"/>
        </w:rPr>
        <w:t>Новомельницкий</w:t>
      </w:r>
      <w:proofErr w:type="spellEnd"/>
      <w:r w:rsidRPr="001B235D">
        <w:rPr>
          <w:rFonts w:ascii="Times New Roman" w:hAnsi="Times New Roman" w:cs="Times New Roman"/>
          <w:color w:val="000000"/>
          <w:sz w:val="28"/>
          <w:szCs w:val="28"/>
        </w:rPr>
        <w:t xml:space="preserve"> Центр досуга», соответственно, с 2020 года сеть учреждений культуры состоит из 30 единиц. </w:t>
      </w:r>
    </w:p>
    <w:p w:rsidR="007A4FD0" w:rsidRPr="001B235D" w:rsidRDefault="007A4FD0" w:rsidP="006D5537">
      <w:pPr>
        <w:shd w:val="clear" w:color="auto" w:fill="FFFFFF"/>
        <w:tabs>
          <w:tab w:val="left" w:pos="9923"/>
        </w:tabs>
        <w:spacing w:after="0" w:line="240" w:lineRule="auto"/>
        <w:ind w:left="737" w:firstLine="709"/>
        <w:jc w:val="center"/>
        <w:rPr>
          <w:rFonts w:ascii="Times New Roman" w:hAnsi="Times New Roman" w:cs="Times New Roman"/>
          <w:sz w:val="28"/>
          <w:szCs w:val="28"/>
        </w:rPr>
      </w:pPr>
      <w:r w:rsidRPr="001B235D">
        <w:rPr>
          <w:rFonts w:ascii="Times New Roman" w:hAnsi="Times New Roman" w:cs="Times New Roman"/>
          <w:b/>
          <w:bCs/>
          <w:sz w:val="28"/>
          <w:szCs w:val="28"/>
        </w:rPr>
        <w:t>Совершенствование кинообслуживания населения.</w:t>
      </w:r>
    </w:p>
    <w:p w:rsidR="007A4FD0" w:rsidRPr="001B235D" w:rsidRDefault="007A4FD0" w:rsidP="006D5537">
      <w:pPr>
        <w:pStyle w:val="a0"/>
        <w:spacing w:after="0" w:line="240" w:lineRule="auto"/>
        <w:ind w:left="57" w:right="57"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По результатам сдачи отчетности за 2020 год, на основании итоговых сведений о деятельности учреждений культуры Новгородского муниципального района, можно говорить </w:t>
      </w:r>
      <w:r w:rsidRPr="001B235D">
        <w:rPr>
          <w:rFonts w:ascii="Times New Roman" w:hAnsi="Times New Roman" w:cs="Times New Roman"/>
          <w:b/>
          <w:bCs/>
          <w:sz w:val="28"/>
          <w:szCs w:val="28"/>
        </w:rPr>
        <w:t>о следующих показателях по с</w:t>
      </w:r>
      <w:r w:rsidRPr="001B235D">
        <w:rPr>
          <w:rFonts w:ascii="Times New Roman" w:hAnsi="Times New Roman" w:cs="Times New Roman"/>
          <w:b/>
          <w:sz w:val="28"/>
          <w:szCs w:val="28"/>
        </w:rPr>
        <w:t>овершенствованию кинообслуживания населения:</w:t>
      </w:r>
    </w:p>
    <w:p w:rsidR="007A4FD0" w:rsidRPr="001B235D" w:rsidRDefault="007A4FD0" w:rsidP="006D5537">
      <w:pPr>
        <w:pStyle w:val="a0"/>
        <w:spacing w:after="0" w:line="240" w:lineRule="auto"/>
        <w:ind w:left="57" w:right="57"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В 2020 году в районе функционировали 10 киноустановок (киноустановка в МАУ </w:t>
      </w:r>
      <w:proofErr w:type="spellStart"/>
      <w:r w:rsidRPr="001B235D">
        <w:rPr>
          <w:rFonts w:ascii="Times New Roman" w:hAnsi="Times New Roman" w:cs="Times New Roman"/>
          <w:sz w:val="28"/>
          <w:szCs w:val="28"/>
        </w:rPr>
        <w:t>Ильменский</w:t>
      </w:r>
      <w:proofErr w:type="spellEnd"/>
      <w:r w:rsidRPr="001B235D">
        <w:rPr>
          <w:rFonts w:ascii="Times New Roman" w:hAnsi="Times New Roman" w:cs="Times New Roman"/>
          <w:sz w:val="28"/>
          <w:szCs w:val="28"/>
        </w:rPr>
        <w:t xml:space="preserve"> СДК не работала по причине отсутствия специалиста по кинопоказу). </w:t>
      </w:r>
    </w:p>
    <w:p w:rsidR="007A4FD0" w:rsidRPr="001B235D" w:rsidRDefault="007A4FD0" w:rsidP="006D5537">
      <w:pPr>
        <w:pStyle w:val="a0"/>
        <w:spacing w:after="0" w:line="240" w:lineRule="auto"/>
        <w:ind w:left="57" w:right="57" w:firstLine="709"/>
        <w:jc w:val="both"/>
        <w:rPr>
          <w:rFonts w:ascii="Times New Roman" w:hAnsi="Times New Roman" w:cs="Times New Roman"/>
          <w:sz w:val="28"/>
          <w:szCs w:val="28"/>
        </w:rPr>
      </w:pPr>
      <w:r w:rsidRPr="001B235D">
        <w:rPr>
          <w:rFonts w:ascii="Times New Roman" w:hAnsi="Times New Roman" w:cs="Times New Roman"/>
          <w:sz w:val="28"/>
          <w:szCs w:val="28"/>
        </w:rPr>
        <w:t>Продемонстрировано 1795 киносеансов, обслужено 27598 зрителей, в том числе детей 18232, от проката кинофильмов получено 338490 руб. валового сбора.</w:t>
      </w:r>
    </w:p>
    <w:p w:rsidR="007A4FD0" w:rsidRPr="001B235D" w:rsidRDefault="007A4FD0" w:rsidP="006D5537">
      <w:pPr>
        <w:pStyle w:val="a0"/>
        <w:spacing w:after="0" w:line="240" w:lineRule="auto"/>
        <w:ind w:left="57" w:right="57"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Проведены кинофестивали - «Рождественская сказка», «Ты нужен России», «Эхо войны», фестиваль короткометражных фильмов о Великой Отечественной и Второй Мировой войне «Перерыв на кино», «Ночь кино», Тематические показы к Дню Российского кино. </w:t>
      </w:r>
    </w:p>
    <w:p w:rsidR="007A4FD0" w:rsidRPr="001B235D" w:rsidRDefault="007A4FD0" w:rsidP="006D5537">
      <w:pPr>
        <w:spacing w:after="0" w:line="240" w:lineRule="auto"/>
        <w:ind w:left="737" w:firstLine="709"/>
        <w:jc w:val="center"/>
        <w:rPr>
          <w:rFonts w:ascii="Times New Roman" w:hAnsi="Times New Roman" w:cs="Times New Roman"/>
          <w:b/>
          <w:bCs/>
          <w:sz w:val="28"/>
          <w:szCs w:val="28"/>
        </w:rPr>
      </w:pPr>
      <w:r w:rsidRPr="001B235D">
        <w:rPr>
          <w:rFonts w:ascii="Times New Roman" w:hAnsi="Times New Roman" w:cs="Times New Roman"/>
          <w:b/>
          <w:bCs/>
          <w:sz w:val="28"/>
          <w:szCs w:val="28"/>
        </w:rPr>
        <w:t>Поддержка молодых дарований и детского творчества</w:t>
      </w:r>
    </w:p>
    <w:p w:rsidR="007A4FD0" w:rsidRPr="001B235D" w:rsidRDefault="007A4FD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Дополнительное образование предоставляет каждому ребёнку возможность свободного выбора образовательной области, профиля программ, </w:t>
      </w:r>
      <w:r w:rsidRPr="001B235D">
        <w:rPr>
          <w:rFonts w:ascii="Times New Roman" w:hAnsi="Times New Roman" w:cs="Times New Roman"/>
          <w:sz w:val="28"/>
          <w:szCs w:val="28"/>
        </w:rPr>
        <w:lastRenderedPageBreak/>
        <w:t>времени их освоения, включения в разнообразные виды деятельности с учётом их индивидуальных склонностей. Личностно-</w:t>
      </w:r>
      <w:proofErr w:type="spellStart"/>
      <w:r w:rsidRPr="001B235D">
        <w:rPr>
          <w:rFonts w:ascii="Times New Roman" w:hAnsi="Times New Roman" w:cs="Times New Roman"/>
          <w:sz w:val="28"/>
          <w:szCs w:val="28"/>
        </w:rPr>
        <w:t>деятельностный</w:t>
      </w:r>
      <w:proofErr w:type="spellEnd"/>
      <w:r w:rsidRPr="001B235D">
        <w:rPr>
          <w:rFonts w:ascii="Times New Roman" w:hAnsi="Times New Roman" w:cs="Times New Roman"/>
          <w:sz w:val="28"/>
          <w:szCs w:val="28"/>
        </w:rPr>
        <w:t xml:space="preserve"> характер образовательного процесса позволяет решать одну из основных задач дополнительного образования — выявление, развитие и поддержку одарённых детей.</w:t>
      </w:r>
    </w:p>
    <w:p w:rsidR="007A4FD0" w:rsidRPr="001B235D" w:rsidRDefault="007A4FD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Цель по работе с одарёнными детьми: выявление одарённых детей; создание условий для оптимального развития одарённых детей, чья одарённость на данный момент может быть ещё не проявившейся, а также просто одарённых детей, в отношении которых есть серьёзная надежда на качественный скачок в развитии их способностей.</w:t>
      </w:r>
    </w:p>
    <w:p w:rsidR="007A4FD0" w:rsidRPr="001B235D" w:rsidRDefault="007A4FD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На территории Новгородского муниципального района функционирует 4 ДШИ и 6 филиалов. В 2019-2020 учебном году контингент учащихся учреждений дополнительного образования в сфере культуры составил 581 человек </w:t>
      </w:r>
      <w:r w:rsidRPr="001B235D">
        <w:rPr>
          <w:rFonts w:ascii="Times New Roman" w:eastAsia="Calibri" w:hAnsi="Times New Roman" w:cs="Times New Roman"/>
          <w:kern w:val="0"/>
          <w:sz w:val="28"/>
          <w:szCs w:val="28"/>
        </w:rPr>
        <w:t xml:space="preserve">что составляет 26,3 процента от числа учащихся в общеобразовательных школах района по состоянию на 01.01.2020. </w:t>
      </w:r>
      <w:r w:rsidRPr="001B235D">
        <w:rPr>
          <w:rFonts w:ascii="Times New Roman" w:hAnsi="Times New Roman" w:cs="Times New Roman"/>
          <w:sz w:val="28"/>
          <w:szCs w:val="28"/>
        </w:rPr>
        <w:t>На базе учреждений дополнительного образования работают 6 самодеятельных образцовых коллективов, 110 человек являются их участниками.</w:t>
      </w:r>
    </w:p>
    <w:p w:rsidR="007A4FD0" w:rsidRPr="001B235D" w:rsidRDefault="007A4FD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Обучение детей ведётся по двум направлениям (программам):</w:t>
      </w:r>
    </w:p>
    <w:p w:rsidR="007A4FD0" w:rsidRPr="001B235D" w:rsidRDefault="007A4FD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1.) - по дополнительной </w:t>
      </w:r>
      <w:proofErr w:type="spellStart"/>
      <w:r w:rsidRPr="001B235D">
        <w:rPr>
          <w:rFonts w:ascii="Times New Roman" w:hAnsi="Times New Roman" w:cs="Times New Roman"/>
          <w:sz w:val="28"/>
          <w:szCs w:val="28"/>
        </w:rPr>
        <w:t>препдпрофессиональной</w:t>
      </w:r>
      <w:proofErr w:type="spellEnd"/>
      <w:r w:rsidRPr="001B235D">
        <w:rPr>
          <w:rFonts w:ascii="Times New Roman" w:hAnsi="Times New Roman" w:cs="Times New Roman"/>
          <w:sz w:val="28"/>
          <w:szCs w:val="28"/>
        </w:rPr>
        <w:t xml:space="preserve"> общеобразовательной программе в сфере изобразительного искусства «Живопись» 5 л. МАУДО "Борковская ДШИ" и МАУДО "Пролетарская ДШИ"</w:t>
      </w:r>
    </w:p>
    <w:p w:rsidR="007A4FD0" w:rsidRPr="001B235D" w:rsidRDefault="007A4FD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 дополнительной </w:t>
      </w:r>
      <w:proofErr w:type="spellStart"/>
      <w:r w:rsidRPr="001B235D">
        <w:rPr>
          <w:rFonts w:ascii="Times New Roman" w:hAnsi="Times New Roman" w:cs="Times New Roman"/>
          <w:sz w:val="28"/>
          <w:szCs w:val="28"/>
        </w:rPr>
        <w:t>препдпрофессиональной</w:t>
      </w:r>
      <w:proofErr w:type="spellEnd"/>
      <w:r w:rsidRPr="001B235D">
        <w:rPr>
          <w:rFonts w:ascii="Times New Roman" w:hAnsi="Times New Roman" w:cs="Times New Roman"/>
          <w:sz w:val="28"/>
          <w:szCs w:val="28"/>
        </w:rPr>
        <w:t xml:space="preserve"> общеобразовательной программе в сфере музыкального искусства «Фортепиано» 8 (9) л МАУДО "Пролетарская ДШИ", МАУДО "</w:t>
      </w:r>
      <w:proofErr w:type="spellStart"/>
      <w:r w:rsidRPr="001B235D">
        <w:rPr>
          <w:rFonts w:ascii="Times New Roman" w:hAnsi="Times New Roman" w:cs="Times New Roman"/>
          <w:sz w:val="28"/>
          <w:szCs w:val="28"/>
        </w:rPr>
        <w:t>Ермолинская</w:t>
      </w:r>
      <w:proofErr w:type="spellEnd"/>
      <w:r w:rsidRPr="001B235D">
        <w:rPr>
          <w:rFonts w:ascii="Times New Roman" w:hAnsi="Times New Roman" w:cs="Times New Roman"/>
          <w:sz w:val="28"/>
          <w:szCs w:val="28"/>
        </w:rPr>
        <w:t xml:space="preserve"> ДШИ", МАУДО "</w:t>
      </w:r>
      <w:proofErr w:type="spellStart"/>
      <w:r w:rsidRPr="001B235D">
        <w:rPr>
          <w:rFonts w:ascii="Times New Roman" w:hAnsi="Times New Roman" w:cs="Times New Roman"/>
          <w:sz w:val="28"/>
          <w:szCs w:val="28"/>
        </w:rPr>
        <w:t>Чечулинская</w:t>
      </w:r>
      <w:proofErr w:type="spellEnd"/>
      <w:r w:rsidRPr="001B235D">
        <w:rPr>
          <w:rFonts w:ascii="Times New Roman" w:hAnsi="Times New Roman" w:cs="Times New Roman"/>
          <w:sz w:val="28"/>
          <w:szCs w:val="28"/>
        </w:rPr>
        <w:t xml:space="preserve"> ДШИ -Камертон"</w:t>
      </w:r>
    </w:p>
    <w:p w:rsidR="007A4FD0" w:rsidRPr="001B235D" w:rsidRDefault="007A4FD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2.) - по дополнительным общеразвивающим общеобразовательным программам в сфере искусств.</w:t>
      </w:r>
    </w:p>
    <w:p w:rsidR="007A4FD0" w:rsidRPr="001B235D" w:rsidRDefault="007A4FD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В системе дополнительного образования Школ искусств Новгородского муниципального района в 2019-2020 году можно выделить следующие формы обучения одарённых детей:</w:t>
      </w:r>
    </w:p>
    <w:p w:rsidR="007A4FD0" w:rsidRPr="001B235D" w:rsidRDefault="007A4FD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1. индивидуальное обучение или обучение в малых группах по программам творческого развития в определённой области.</w:t>
      </w:r>
    </w:p>
    <w:p w:rsidR="007A4FD0" w:rsidRPr="001B235D" w:rsidRDefault="007A4FD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2. работа по исследовательским и творческим проектам в режиме наставничества.</w:t>
      </w:r>
    </w:p>
    <w:p w:rsidR="007A4FD0" w:rsidRPr="001B235D" w:rsidRDefault="007A4FD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3. очно-заочные занятия;</w:t>
      </w:r>
    </w:p>
    <w:p w:rsidR="007A4FD0" w:rsidRPr="001B235D" w:rsidRDefault="007A4FD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4. каникулярные сборы, лагеря, мастер-классы, творческие лаборатории;</w:t>
      </w:r>
    </w:p>
    <w:p w:rsidR="007A4FD0" w:rsidRPr="001B235D" w:rsidRDefault="007A4FD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5. система творческих конкурсов, фестивалей, выставок</w:t>
      </w:r>
    </w:p>
    <w:p w:rsidR="007A4FD0" w:rsidRPr="001B235D" w:rsidRDefault="007A4FD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6. Детские олимпиады, викторины, конференции и семинары.</w:t>
      </w:r>
    </w:p>
    <w:p w:rsidR="007A4FD0" w:rsidRPr="001B235D" w:rsidRDefault="007A4FD0"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 xml:space="preserve">Юные таланты, достигшие значительных успехов в области музыкального, изобразительного искусства, являющиеся лауреатами и дипломантами международных, всероссийских, областных фестивалей, конкурсов, участвуют в конкурсе "Юные дарования Новгородской области" среди учащихся учреждений дополнительного образования детей в сфере культуры. Стипендиатами в 2019-2020 году стали 2 человека из МАУДО </w:t>
      </w:r>
      <w:r w:rsidRPr="001B235D">
        <w:rPr>
          <w:rFonts w:ascii="Times New Roman" w:hAnsi="Times New Roman" w:cs="Times New Roman"/>
          <w:sz w:val="28"/>
          <w:szCs w:val="28"/>
        </w:rPr>
        <w:lastRenderedPageBreak/>
        <w:t>"Пролетарская ДШИ".</w:t>
      </w:r>
    </w:p>
    <w:p w:rsidR="007A4FD0" w:rsidRPr="001B235D" w:rsidRDefault="007A4FD0" w:rsidP="006D5537">
      <w:pPr>
        <w:shd w:val="clear" w:color="auto" w:fill="FFFFFF"/>
        <w:tabs>
          <w:tab w:val="left" w:pos="9923"/>
        </w:tabs>
        <w:spacing w:after="0" w:line="240" w:lineRule="auto"/>
        <w:ind w:left="737" w:firstLine="709"/>
        <w:jc w:val="center"/>
        <w:rPr>
          <w:rFonts w:ascii="Times New Roman" w:hAnsi="Times New Roman" w:cs="Times New Roman"/>
          <w:b/>
          <w:bCs/>
          <w:sz w:val="28"/>
          <w:szCs w:val="28"/>
        </w:rPr>
      </w:pPr>
      <w:r w:rsidRPr="001B235D">
        <w:rPr>
          <w:rFonts w:ascii="Times New Roman" w:hAnsi="Times New Roman" w:cs="Times New Roman"/>
          <w:b/>
          <w:bCs/>
          <w:sz w:val="28"/>
          <w:szCs w:val="28"/>
        </w:rPr>
        <w:t>Позиционирование деятельности библиотечной системы и реализация образовательной и культурно-просветительской функции библиотек.</w:t>
      </w:r>
    </w:p>
    <w:p w:rsidR="007A4FD0" w:rsidRPr="001B235D" w:rsidRDefault="007A4FD0" w:rsidP="006D5537">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1B235D">
        <w:rPr>
          <w:rFonts w:ascii="Times New Roman" w:eastAsia="Times New Roman" w:hAnsi="Times New Roman" w:cs="Times New Roman"/>
          <w:color w:val="000000"/>
          <w:kern w:val="0"/>
          <w:sz w:val="28"/>
          <w:szCs w:val="28"/>
          <w:lang w:eastAsia="ru-RU"/>
        </w:rPr>
        <w:t>Стратегическая цель развития библиотечного дела в Новгородском муниципальном районе заключается в создании системы информационно – библиотечного обслуживания населения, обеспечивающей свободный и оперативный доступ к информации, приобщение к ценностям российской и мировой культуры, практическим и фундаментальным знаниям, а также сохранение национального культурного наследия, хранящегося в библиотеках. Основные задачи:</w:t>
      </w:r>
    </w:p>
    <w:p w:rsidR="007A4FD0" w:rsidRPr="001B235D" w:rsidRDefault="007A4FD0" w:rsidP="006D5537">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1B235D">
        <w:rPr>
          <w:rFonts w:ascii="Times New Roman" w:eastAsia="Times New Roman" w:hAnsi="Times New Roman" w:cs="Times New Roman"/>
          <w:color w:val="000000"/>
          <w:kern w:val="0"/>
          <w:sz w:val="28"/>
          <w:szCs w:val="28"/>
          <w:lang w:eastAsia="ru-RU"/>
        </w:rPr>
        <w:t>-совершенствование системы информационно – библиотечного обслуживания населения;</w:t>
      </w:r>
    </w:p>
    <w:p w:rsidR="007A4FD0" w:rsidRPr="001B235D" w:rsidRDefault="007A4FD0" w:rsidP="006D5537">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1B235D">
        <w:rPr>
          <w:rFonts w:ascii="Times New Roman" w:eastAsia="Times New Roman" w:hAnsi="Times New Roman" w:cs="Times New Roman"/>
          <w:color w:val="000000"/>
          <w:kern w:val="0"/>
          <w:sz w:val="28"/>
          <w:szCs w:val="28"/>
          <w:lang w:eastAsia="ru-RU"/>
        </w:rPr>
        <w:t xml:space="preserve">-формирование единого информационного пространства, создание условий для свободного доступа населения к информации независимо от места проживания; </w:t>
      </w:r>
    </w:p>
    <w:p w:rsidR="007A4FD0" w:rsidRPr="001B235D" w:rsidRDefault="007A4FD0" w:rsidP="006D5537">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1B235D">
        <w:rPr>
          <w:rFonts w:ascii="Times New Roman" w:eastAsia="Times New Roman" w:hAnsi="Times New Roman" w:cs="Times New Roman"/>
          <w:color w:val="000000"/>
          <w:kern w:val="0"/>
          <w:sz w:val="28"/>
          <w:szCs w:val="28"/>
          <w:lang w:eastAsia="ru-RU"/>
        </w:rPr>
        <w:t>-сохранение и популяризация культурного наследия Новгородского района, Новгородской области;</w:t>
      </w:r>
    </w:p>
    <w:p w:rsidR="007A4FD0" w:rsidRPr="001B235D" w:rsidRDefault="007A4FD0" w:rsidP="006D5537">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1B235D">
        <w:rPr>
          <w:rFonts w:ascii="Times New Roman" w:eastAsia="Times New Roman" w:hAnsi="Times New Roman" w:cs="Times New Roman"/>
          <w:color w:val="000000"/>
          <w:kern w:val="0"/>
          <w:sz w:val="28"/>
          <w:szCs w:val="28"/>
          <w:lang w:eastAsia="ru-RU"/>
        </w:rPr>
        <w:t xml:space="preserve">-приобщение различных слоёв населения к ценностям мировой российской культуры на основе формирования навыков регулярного чтения; </w:t>
      </w:r>
    </w:p>
    <w:p w:rsidR="007A4FD0" w:rsidRPr="001B235D" w:rsidRDefault="007A4FD0" w:rsidP="006D5537">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1B235D">
        <w:rPr>
          <w:rFonts w:ascii="Times New Roman" w:eastAsia="Times New Roman" w:hAnsi="Times New Roman" w:cs="Times New Roman"/>
          <w:color w:val="000000"/>
          <w:kern w:val="0"/>
          <w:sz w:val="28"/>
          <w:szCs w:val="28"/>
          <w:lang w:eastAsia="ru-RU"/>
        </w:rPr>
        <w:t xml:space="preserve"> - оцифровка книжного фонда и его перевод на электронные носители; Важнейшим направлением развития библиотечного дела в районе должно стать создание условий для самообразования, развития творческого потенциала различных категорий населения.</w:t>
      </w:r>
    </w:p>
    <w:p w:rsidR="007A4FD0" w:rsidRPr="001B235D" w:rsidRDefault="007A4FD0" w:rsidP="006D5537">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1B235D">
        <w:rPr>
          <w:rFonts w:ascii="Times New Roman" w:eastAsia="Times New Roman" w:hAnsi="Times New Roman" w:cs="Times New Roman"/>
          <w:color w:val="000000"/>
          <w:kern w:val="0"/>
          <w:sz w:val="28"/>
          <w:szCs w:val="28"/>
          <w:lang w:eastAsia="ru-RU"/>
        </w:rPr>
        <w:t>Особого внимания требует работа с детьми и молодежью, направленная на формирование и удовлетворение потребностей в интеллектуальном и духовном росте, приобщению к чтению, к мировой и национальной культуре, популяризация книги и чтения, содействие интеграции их в социокультурную среду. Всё более значительным будет вклад муниципальных библиотек в социокультурную реабилитацию особых групп населения:</w:t>
      </w:r>
    </w:p>
    <w:p w:rsidR="007A4FD0" w:rsidRPr="001B235D" w:rsidRDefault="007A4FD0" w:rsidP="006D5537">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1B235D">
        <w:rPr>
          <w:rFonts w:ascii="Times New Roman" w:eastAsia="Times New Roman" w:hAnsi="Times New Roman" w:cs="Times New Roman"/>
          <w:color w:val="000000"/>
          <w:kern w:val="0"/>
          <w:sz w:val="28"/>
          <w:szCs w:val="28"/>
          <w:lang w:eastAsia="ru-RU"/>
        </w:rPr>
        <w:t>-лица с ограниченными физическими возможностями;</w:t>
      </w:r>
    </w:p>
    <w:p w:rsidR="007A4FD0" w:rsidRPr="001B235D" w:rsidRDefault="007A4FD0" w:rsidP="006D5537">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1B235D">
        <w:rPr>
          <w:rFonts w:ascii="Times New Roman" w:eastAsia="Times New Roman" w:hAnsi="Times New Roman" w:cs="Times New Roman"/>
          <w:color w:val="000000"/>
          <w:kern w:val="0"/>
          <w:sz w:val="28"/>
          <w:szCs w:val="28"/>
          <w:lang w:eastAsia="ru-RU"/>
        </w:rPr>
        <w:t>-престарелые граждане;</w:t>
      </w:r>
    </w:p>
    <w:p w:rsidR="007A4FD0" w:rsidRPr="001B235D" w:rsidRDefault="007A4FD0" w:rsidP="006D5537">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1B235D">
        <w:rPr>
          <w:rFonts w:ascii="Times New Roman" w:eastAsia="Times New Roman" w:hAnsi="Times New Roman" w:cs="Times New Roman"/>
          <w:color w:val="000000"/>
          <w:kern w:val="0"/>
          <w:sz w:val="28"/>
          <w:szCs w:val="28"/>
          <w:lang w:eastAsia="ru-RU"/>
        </w:rPr>
        <w:t>-безработные;</w:t>
      </w:r>
    </w:p>
    <w:p w:rsidR="007A4FD0" w:rsidRPr="001B235D" w:rsidRDefault="007A4FD0" w:rsidP="006D5537">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1B235D">
        <w:rPr>
          <w:rFonts w:ascii="Times New Roman" w:eastAsia="Times New Roman" w:hAnsi="Times New Roman" w:cs="Times New Roman"/>
          <w:color w:val="000000"/>
          <w:kern w:val="0"/>
          <w:sz w:val="28"/>
          <w:szCs w:val="28"/>
          <w:lang w:eastAsia="ru-RU"/>
        </w:rPr>
        <w:t>-другие граждане, относящиеся к категории «социально незащищённых».</w:t>
      </w:r>
    </w:p>
    <w:p w:rsidR="007A4FD0" w:rsidRPr="001B235D" w:rsidRDefault="007A4FD0" w:rsidP="006D5537">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1B235D">
        <w:rPr>
          <w:rFonts w:ascii="Times New Roman" w:eastAsia="Times New Roman" w:hAnsi="Times New Roman" w:cs="Times New Roman"/>
          <w:color w:val="000000"/>
          <w:kern w:val="0"/>
          <w:sz w:val="28"/>
          <w:szCs w:val="28"/>
          <w:lang w:eastAsia="ru-RU"/>
        </w:rPr>
        <w:t xml:space="preserve">По итогам за 2020 год пользователей 27507 (+258), книговыдача составила 619780 (-1383) экземпляров книг, посещений 319711(+6560). Библиотеки в Новгородском районе остаются популярными и востребованными учреждениями культуры среди населения. Библиотечная сеть является важной информационной и коммуникативной средой, соединяющей пользователя и информацию на всех ступенях образовательной, возрастной и социальной лестницы. Все библиотеки Новгородского района компьютеризированы. Все библиотечные филиалы предоставляют услуги Интернет для пользователей, что позволяет качественно улучшать </w:t>
      </w:r>
      <w:r w:rsidRPr="001B235D">
        <w:rPr>
          <w:rFonts w:ascii="Times New Roman" w:eastAsia="Times New Roman" w:hAnsi="Times New Roman" w:cs="Times New Roman"/>
          <w:color w:val="000000"/>
          <w:kern w:val="0"/>
          <w:sz w:val="28"/>
          <w:szCs w:val="28"/>
          <w:lang w:eastAsia="ru-RU"/>
        </w:rPr>
        <w:lastRenderedPageBreak/>
        <w:t xml:space="preserve">информационные услуги для населения, организована деятельность центров муниципальной, правовой, экологической, краеведческой информации. В центральной библиотеке установлена новая программа - «Ирбис», ведется электронный каталог на издания всех библиотек-филиалов, в котором за конец 2020года 67630 (+21170) записей. Электронный каталог доступен в сети Интернет. </w:t>
      </w:r>
    </w:p>
    <w:p w:rsidR="007A4FD0" w:rsidRPr="001B235D" w:rsidRDefault="007A4FD0" w:rsidP="006D5537">
      <w:pPr>
        <w:pStyle w:val="aff4"/>
        <w:spacing w:before="0" w:beforeAutospacing="0" w:after="0" w:afterAutospacing="0"/>
        <w:ind w:firstLine="709"/>
        <w:jc w:val="both"/>
        <w:rPr>
          <w:color w:val="000000"/>
          <w:sz w:val="28"/>
          <w:szCs w:val="28"/>
        </w:rPr>
      </w:pPr>
      <w:r w:rsidRPr="001B235D">
        <w:rPr>
          <w:color w:val="000000"/>
          <w:sz w:val="28"/>
          <w:szCs w:val="28"/>
        </w:rPr>
        <w:t>Краеведение остается не только приоритетным направлением для нашей библиотечной системы, но и способом развивать экскурсионное обслуживание и платные услуги для населения. Всего работает 26 краеведческих и экскурсионных маршрута. По итогам за 2020 год проведено 210 (+2) экскурсий, обслужено 6394 (+28) человек.</w:t>
      </w:r>
    </w:p>
    <w:p w:rsidR="007A4FD0" w:rsidRPr="001B235D" w:rsidRDefault="007A4FD0" w:rsidP="006D5537">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1B235D">
        <w:rPr>
          <w:rFonts w:ascii="Times New Roman" w:eastAsia="Times New Roman" w:hAnsi="Times New Roman" w:cs="Times New Roman"/>
          <w:color w:val="000000"/>
          <w:kern w:val="0"/>
          <w:sz w:val="28"/>
          <w:szCs w:val="28"/>
          <w:lang w:eastAsia="ru-RU"/>
        </w:rPr>
        <w:t xml:space="preserve">По-прежнему остро стоит вопрос с поступлением литературы. Комплектование книжных фондов книгами за 2020 год в основном осуществлялось за счет внебюджетных источников, средств федерального, и областного бюджетов. Муниципальный бюджет профинансировал приобретение периодических изданий на 1,2 и 4 кварталы, на покупку книг из муниципального бюджета было выделено 5000 руб., из федерального бюджета- 0 руб., из областного бюджета - 0 руб., из внебюджетных источников приобретено 1763 книги на сумму - 320992 рубля. </w:t>
      </w:r>
    </w:p>
    <w:p w:rsidR="007A4FD0" w:rsidRPr="001B235D" w:rsidRDefault="007A4FD0" w:rsidP="006D5537">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1B235D">
        <w:rPr>
          <w:rFonts w:ascii="Times New Roman" w:eastAsia="Times New Roman" w:hAnsi="Times New Roman" w:cs="Times New Roman"/>
          <w:color w:val="000000"/>
          <w:kern w:val="0"/>
          <w:sz w:val="28"/>
          <w:szCs w:val="28"/>
          <w:lang w:eastAsia="ru-RU"/>
        </w:rPr>
        <w:t xml:space="preserve">По показателям библиотечной деятельности в разделе «комплектование» прослеживается снижение. Причиной уменьшения показателей является регулярное увеличение стоимости подписных изданий и книг, которое не соотносится с финансированием этого направления. В целях поиска решений данного вопроса, Администрацией Новгородского муниципального района, </w:t>
      </w:r>
      <w:proofErr w:type="gramStart"/>
      <w:r w:rsidRPr="001B235D">
        <w:rPr>
          <w:rFonts w:ascii="Times New Roman" w:eastAsia="Times New Roman" w:hAnsi="Times New Roman" w:cs="Times New Roman"/>
          <w:color w:val="000000"/>
          <w:kern w:val="0"/>
          <w:sz w:val="28"/>
          <w:szCs w:val="28"/>
          <w:lang w:eastAsia="ru-RU"/>
        </w:rPr>
        <w:t>МАУК  «</w:t>
      </w:r>
      <w:proofErr w:type="spellStart"/>
      <w:proofErr w:type="gramEnd"/>
      <w:r w:rsidRPr="001B235D">
        <w:rPr>
          <w:rFonts w:ascii="Times New Roman" w:eastAsia="Times New Roman" w:hAnsi="Times New Roman" w:cs="Times New Roman"/>
          <w:color w:val="000000"/>
          <w:kern w:val="0"/>
          <w:sz w:val="28"/>
          <w:szCs w:val="28"/>
          <w:lang w:eastAsia="ru-RU"/>
        </w:rPr>
        <w:t>Межпоселенческая</w:t>
      </w:r>
      <w:proofErr w:type="spellEnd"/>
      <w:r w:rsidRPr="001B235D">
        <w:rPr>
          <w:rFonts w:ascii="Times New Roman" w:eastAsia="Times New Roman" w:hAnsi="Times New Roman" w:cs="Times New Roman"/>
          <w:color w:val="000000"/>
          <w:kern w:val="0"/>
          <w:sz w:val="28"/>
          <w:szCs w:val="28"/>
          <w:lang w:eastAsia="ru-RU"/>
        </w:rPr>
        <w:t xml:space="preserve"> центральная библиотека» разработан план мероприятий по приведению объема комплектования библиотечных фондов книгами и уровня фактической обеспеченности населения общедоступными библиотеками в соответствие минимальным социальным нормативам, утвержденным распоряжением Правительства Российской от 13 июля 2007 года № 923-р.</w:t>
      </w:r>
    </w:p>
    <w:p w:rsidR="007A4FD0" w:rsidRDefault="007A4FD0" w:rsidP="006D5537">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1B235D">
        <w:rPr>
          <w:rFonts w:ascii="Times New Roman" w:eastAsia="Times New Roman" w:hAnsi="Times New Roman" w:cs="Times New Roman"/>
          <w:color w:val="000000"/>
          <w:kern w:val="0"/>
          <w:sz w:val="28"/>
          <w:szCs w:val="28"/>
          <w:lang w:eastAsia="ru-RU"/>
        </w:rPr>
        <w:t>Библиотеками района за 2020г. заработано 806330рублей (-215650 руб.). Одной из основных статей расходов является приобретение книг и периодических изданий. Внебюджетные средства используются на удовлетворение возросшей необходимости в хозяйственных и ремонтных работах библиотек, работах по пожарной безопасности, телефонизации и Интернет, содержании и ремонте компьютерной техники, организации и проведении мероприятий.</w:t>
      </w:r>
    </w:p>
    <w:p w:rsidR="007A4FD0" w:rsidRPr="001B235D" w:rsidRDefault="007A4FD0" w:rsidP="006D5537">
      <w:pPr>
        <w:widowControl/>
        <w:suppressAutoHyphens w:val="0"/>
        <w:spacing w:after="0" w:line="240" w:lineRule="auto"/>
        <w:ind w:firstLine="709"/>
        <w:jc w:val="center"/>
        <w:rPr>
          <w:rFonts w:ascii="Times New Roman" w:hAnsi="Times New Roman" w:cs="Times New Roman"/>
          <w:b/>
          <w:sz w:val="28"/>
          <w:szCs w:val="28"/>
        </w:rPr>
      </w:pPr>
      <w:r w:rsidRPr="001B235D">
        <w:rPr>
          <w:rFonts w:ascii="Times New Roman" w:hAnsi="Times New Roman" w:cs="Times New Roman"/>
          <w:b/>
          <w:sz w:val="28"/>
          <w:szCs w:val="28"/>
        </w:rPr>
        <w:t>Сохранение и популяризация объектов культурного наследия (памятников истории и культуры)</w:t>
      </w:r>
    </w:p>
    <w:p w:rsidR="007A4FD0" w:rsidRPr="001B235D" w:rsidRDefault="007A4FD0" w:rsidP="006D5537">
      <w:pPr>
        <w:suppressAutoHyphens w:val="0"/>
        <w:autoSpaceDE w:val="0"/>
        <w:adjustRightInd w:val="0"/>
        <w:spacing w:after="0" w:line="240" w:lineRule="auto"/>
        <w:ind w:firstLine="709"/>
        <w:jc w:val="both"/>
        <w:outlineLvl w:val="2"/>
        <w:rPr>
          <w:rFonts w:ascii="Times New Roman" w:eastAsia="Calibri" w:hAnsi="Times New Roman" w:cs="Times New Roman"/>
          <w:kern w:val="0"/>
          <w:sz w:val="28"/>
          <w:szCs w:val="28"/>
        </w:rPr>
      </w:pPr>
      <w:r w:rsidRPr="001B235D">
        <w:rPr>
          <w:rFonts w:ascii="Times New Roman" w:eastAsia="Times New Roman" w:hAnsi="Times New Roman" w:cs="Times New Roman"/>
          <w:kern w:val="0"/>
          <w:sz w:val="28"/>
          <w:szCs w:val="28"/>
          <w:lang w:eastAsia="ru-RU"/>
        </w:rPr>
        <w:t xml:space="preserve">Находящиеся на территории Новгородского района памятники истории, архитектуры, археологии и воинские захоронения, утрата которых невосполнима, составляют его историко-культурное наследие, отражают исторические эпохи развития и имеют большую ценность для мировой и отечественной культуры. </w:t>
      </w:r>
      <w:r w:rsidRPr="001B235D">
        <w:rPr>
          <w:rFonts w:ascii="Times New Roman" w:eastAsia="Calibri" w:hAnsi="Times New Roman" w:cs="Times New Roman"/>
          <w:kern w:val="0"/>
          <w:sz w:val="28"/>
          <w:szCs w:val="28"/>
        </w:rPr>
        <w:t xml:space="preserve">Всего на территории Новгородского </w:t>
      </w:r>
      <w:r w:rsidRPr="001B235D">
        <w:rPr>
          <w:rFonts w:ascii="Times New Roman" w:eastAsia="Calibri" w:hAnsi="Times New Roman" w:cs="Times New Roman"/>
          <w:kern w:val="0"/>
          <w:sz w:val="28"/>
          <w:szCs w:val="28"/>
        </w:rPr>
        <w:lastRenderedPageBreak/>
        <w:t xml:space="preserve">муниципального района 291 объект культурного наследия: </w:t>
      </w:r>
    </w:p>
    <w:p w:rsidR="007A4FD0" w:rsidRPr="001B235D" w:rsidRDefault="007A4FD0" w:rsidP="006D5537">
      <w:pPr>
        <w:widowControl/>
        <w:numPr>
          <w:ilvl w:val="0"/>
          <w:numId w:val="17"/>
        </w:numPr>
        <w:suppressAutoHyphens w:val="0"/>
        <w:spacing w:after="0" w:line="240" w:lineRule="auto"/>
        <w:ind w:left="0" w:firstLine="709"/>
        <w:jc w:val="both"/>
        <w:rPr>
          <w:rFonts w:ascii="Times New Roman" w:eastAsia="Arial Unicode MS" w:hAnsi="Times New Roman" w:cs="Times New Roman"/>
          <w:sz w:val="28"/>
          <w:szCs w:val="28"/>
        </w:rPr>
      </w:pPr>
      <w:r w:rsidRPr="001B235D">
        <w:rPr>
          <w:rFonts w:ascii="Times New Roman" w:eastAsia="Calibri" w:hAnsi="Times New Roman" w:cs="Times New Roman"/>
          <w:kern w:val="0"/>
          <w:sz w:val="28"/>
          <w:szCs w:val="28"/>
        </w:rPr>
        <w:t xml:space="preserve"> </w:t>
      </w:r>
      <w:r w:rsidRPr="001B235D">
        <w:rPr>
          <w:rFonts w:ascii="Times New Roman" w:eastAsia="Calibri" w:hAnsi="Times New Roman" w:cs="Times New Roman"/>
          <w:b/>
          <w:bCs/>
          <w:kern w:val="0"/>
          <w:sz w:val="28"/>
          <w:szCs w:val="28"/>
        </w:rPr>
        <w:t>13 объектов</w:t>
      </w:r>
      <w:r w:rsidRPr="001B235D">
        <w:rPr>
          <w:rFonts w:ascii="Times New Roman" w:eastAsia="Calibri" w:hAnsi="Times New Roman" w:cs="Times New Roman"/>
          <w:kern w:val="0"/>
          <w:sz w:val="28"/>
          <w:szCs w:val="28"/>
        </w:rPr>
        <w:t xml:space="preserve"> - Федерального значения (Под охраной Юнеско) Церкви, ансамбли, монастыри, соборы и т.д.</w:t>
      </w:r>
    </w:p>
    <w:p w:rsidR="007A4FD0" w:rsidRPr="001B235D" w:rsidRDefault="007A4FD0" w:rsidP="006D5537">
      <w:pPr>
        <w:widowControl/>
        <w:numPr>
          <w:ilvl w:val="0"/>
          <w:numId w:val="17"/>
        </w:numPr>
        <w:suppressAutoHyphens w:val="0"/>
        <w:spacing w:after="0" w:line="240" w:lineRule="auto"/>
        <w:ind w:left="0" w:firstLine="709"/>
        <w:jc w:val="both"/>
        <w:rPr>
          <w:rFonts w:ascii="Times New Roman" w:eastAsia="Arial Unicode MS" w:hAnsi="Times New Roman" w:cs="Times New Roman"/>
          <w:sz w:val="28"/>
          <w:szCs w:val="28"/>
        </w:rPr>
      </w:pPr>
      <w:r w:rsidRPr="001B235D">
        <w:rPr>
          <w:rFonts w:ascii="Times New Roman" w:eastAsia="Calibri" w:hAnsi="Times New Roman" w:cs="Times New Roman"/>
          <w:b/>
          <w:bCs/>
          <w:kern w:val="0"/>
          <w:sz w:val="28"/>
          <w:szCs w:val="28"/>
        </w:rPr>
        <w:t>104 объекта</w:t>
      </w:r>
      <w:r w:rsidRPr="001B235D">
        <w:rPr>
          <w:rFonts w:ascii="Times New Roman" w:eastAsia="Calibri" w:hAnsi="Times New Roman" w:cs="Times New Roman"/>
          <w:kern w:val="0"/>
          <w:sz w:val="28"/>
          <w:szCs w:val="28"/>
        </w:rPr>
        <w:t xml:space="preserve"> - Регионального значения. 60 воинских захоронений, 8 памятных знаков ВОВ, 36 объектов-парки, усадьбы, церкви, ветряная мельница, памятники гидротехники и судоходства.</w:t>
      </w:r>
    </w:p>
    <w:p w:rsidR="007A4FD0" w:rsidRPr="001B235D" w:rsidRDefault="007A4FD0" w:rsidP="006D5537">
      <w:pPr>
        <w:widowControl/>
        <w:numPr>
          <w:ilvl w:val="0"/>
          <w:numId w:val="17"/>
        </w:numPr>
        <w:suppressAutoHyphens w:val="0"/>
        <w:spacing w:after="0" w:line="240" w:lineRule="auto"/>
        <w:ind w:left="0" w:firstLine="709"/>
        <w:jc w:val="both"/>
        <w:rPr>
          <w:rFonts w:ascii="Times New Roman" w:eastAsia="Arial Unicode MS" w:hAnsi="Times New Roman" w:cs="Times New Roman"/>
          <w:sz w:val="28"/>
          <w:szCs w:val="28"/>
        </w:rPr>
      </w:pPr>
      <w:r w:rsidRPr="001B235D">
        <w:rPr>
          <w:rFonts w:ascii="Times New Roman" w:eastAsia="Calibri" w:hAnsi="Times New Roman" w:cs="Times New Roman"/>
          <w:b/>
          <w:bCs/>
          <w:kern w:val="0"/>
          <w:sz w:val="28"/>
          <w:szCs w:val="28"/>
        </w:rPr>
        <w:t xml:space="preserve">120 объектов </w:t>
      </w:r>
      <w:r w:rsidRPr="001B235D">
        <w:rPr>
          <w:rFonts w:ascii="Times New Roman" w:eastAsia="Calibri" w:hAnsi="Times New Roman" w:cs="Times New Roman"/>
          <w:kern w:val="0"/>
          <w:sz w:val="28"/>
          <w:szCs w:val="28"/>
        </w:rPr>
        <w:t>- Археологического значения. Селище, жальники, сопки, руины, культовые камни и т.д.</w:t>
      </w:r>
    </w:p>
    <w:p w:rsidR="007A4FD0" w:rsidRPr="001B235D" w:rsidRDefault="007A4FD0" w:rsidP="006D5537">
      <w:pPr>
        <w:widowControl/>
        <w:numPr>
          <w:ilvl w:val="0"/>
          <w:numId w:val="17"/>
        </w:numPr>
        <w:suppressAutoHyphens w:val="0"/>
        <w:spacing w:after="0" w:line="240" w:lineRule="auto"/>
        <w:ind w:left="0" w:firstLine="709"/>
        <w:jc w:val="both"/>
        <w:rPr>
          <w:rFonts w:ascii="Times New Roman" w:eastAsia="Arial Unicode MS" w:hAnsi="Times New Roman" w:cs="Times New Roman"/>
          <w:sz w:val="28"/>
          <w:szCs w:val="28"/>
        </w:rPr>
      </w:pPr>
      <w:r w:rsidRPr="001B235D">
        <w:rPr>
          <w:rFonts w:ascii="Times New Roman" w:eastAsia="Calibri" w:hAnsi="Times New Roman" w:cs="Times New Roman"/>
          <w:b/>
          <w:bCs/>
          <w:kern w:val="0"/>
          <w:sz w:val="28"/>
          <w:szCs w:val="28"/>
        </w:rPr>
        <w:t xml:space="preserve">54 объекта </w:t>
      </w:r>
      <w:r w:rsidRPr="001B235D">
        <w:rPr>
          <w:rFonts w:ascii="Times New Roman" w:eastAsia="Calibri" w:hAnsi="Times New Roman" w:cs="Times New Roman"/>
          <w:kern w:val="0"/>
          <w:sz w:val="28"/>
          <w:szCs w:val="28"/>
        </w:rPr>
        <w:t>– Выявленные. Дома жилые в частной собственности, Церкви, монастыри, усадьбы, Воинские захоронения, памятные знаки ВОВ.</w:t>
      </w:r>
    </w:p>
    <w:p w:rsidR="007A4FD0" w:rsidRPr="001B235D" w:rsidRDefault="007A4FD0" w:rsidP="006D5537">
      <w:pPr>
        <w:widowControl/>
        <w:suppressAutoHyphens w:val="0"/>
        <w:spacing w:after="0" w:line="240" w:lineRule="auto"/>
        <w:ind w:firstLine="709"/>
        <w:jc w:val="both"/>
        <w:rPr>
          <w:rFonts w:ascii="Times New Roman" w:eastAsia="Arial Unicode MS" w:hAnsi="Times New Roman" w:cs="Times New Roman"/>
          <w:sz w:val="28"/>
          <w:szCs w:val="28"/>
        </w:rPr>
      </w:pPr>
      <w:r w:rsidRPr="001B235D">
        <w:rPr>
          <w:rFonts w:ascii="Times New Roman" w:eastAsia="Calibri" w:hAnsi="Times New Roman" w:cs="Times New Roman"/>
          <w:kern w:val="0"/>
          <w:sz w:val="28"/>
          <w:szCs w:val="28"/>
        </w:rPr>
        <w:t xml:space="preserve">В собственности Новгородского муниципального района находятся 6 объектов регионального значения: «Офицерские казармы» в д. Новоселицы. </w:t>
      </w:r>
      <w:r w:rsidRPr="001B235D">
        <w:rPr>
          <w:rFonts w:ascii="Times New Roman" w:eastAsia="Times New Roman" w:hAnsi="Times New Roman" w:cs="Times New Roman"/>
          <w:kern w:val="0"/>
          <w:sz w:val="28"/>
          <w:szCs w:val="28"/>
        </w:rPr>
        <w:t xml:space="preserve">В настоящее время Администрация Новгородского муниципального района ведет процедуру постановки на учет 29 братских могил советских воинов и памятных знаков 1941-1945 гг. в качестве бесхозяйного имущества, для дальнейшего оформления его в муниципальную собственность. </w:t>
      </w:r>
      <w:r w:rsidRPr="001B235D">
        <w:rPr>
          <w:rFonts w:ascii="Times New Roman" w:eastAsia="Calibri" w:hAnsi="Times New Roman" w:cs="Times New Roman"/>
          <w:kern w:val="0"/>
          <w:sz w:val="28"/>
          <w:szCs w:val="28"/>
        </w:rPr>
        <w:t xml:space="preserve">Также на территории Новгородского муниципального района находятся 18 памятников Деревянного зодчества. Большинство из них находятся в частной собственности (выявленные частные дома в д. </w:t>
      </w:r>
      <w:proofErr w:type="spellStart"/>
      <w:r w:rsidRPr="001B235D">
        <w:rPr>
          <w:rFonts w:ascii="Times New Roman" w:eastAsia="Calibri" w:hAnsi="Times New Roman" w:cs="Times New Roman"/>
          <w:kern w:val="0"/>
          <w:sz w:val="28"/>
          <w:szCs w:val="28"/>
        </w:rPr>
        <w:t>Нильско</w:t>
      </w:r>
      <w:proofErr w:type="spellEnd"/>
      <w:r w:rsidRPr="001B235D">
        <w:rPr>
          <w:rFonts w:ascii="Times New Roman" w:eastAsia="Calibri" w:hAnsi="Times New Roman" w:cs="Times New Roman"/>
          <w:kern w:val="0"/>
          <w:sz w:val="28"/>
          <w:szCs w:val="28"/>
        </w:rPr>
        <w:t xml:space="preserve">, д. </w:t>
      </w:r>
      <w:proofErr w:type="spellStart"/>
      <w:r w:rsidRPr="001B235D">
        <w:rPr>
          <w:rFonts w:ascii="Times New Roman" w:eastAsia="Calibri" w:hAnsi="Times New Roman" w:cs="Times New Roman"/>
          <w:kern w:val="0"/>
          <w:sz w:val="28"/>
          <w:szCs w:val="28"/>
        </w:rPr>
        <w:t>Гостцы</w:t>
      </w:r>
      <w:proofErr w:type="spellEnd"/>
      <w:r w:rsidRPr="001B235D">
        <w:rPr>
          <w:rFonts w:ascii="Times New Roman" w:eastAsia="Calibri" w:hAnsi="Times New Roman" w:cs="Times New Roman"/>
          <w:kern w:val="0"/>
          <w:sz w:val="28"/>
          <w:szCs w:val="28"/>
        </w:rPr>
        <w:t xml:space="preserve">). </w:t>
      </w:r>
    </w:p>
    <w:p w:rsidR="007A4FD0" w:rsidRPr="001B235D" w:rsidRDefault="007A4FD0" w:rsidP="006D5537">
      <w:pPr>
        <w:widowControl/>
        <w:shd w:val="clear" w:color="auto" w:fill="FFFFFF"/>
        <w:suppressAutoHyphens w:val="0"/>
        <w:spacing w:after="0" w:line="240" w:lineRule="auto"/>
        <w:ind w:firstLine="709"/>
        <w:jc w:val="both"/>
        <w:textAlignment w:val="top"/>
        <w:rPr>
          <w:rFonts w:ascii="Times New Roman" w:eastAsia="Calibri" w:hAnsi="Times New Roman" w:cs="Times New Roman"/>
          <w:color w:val="000000"/>
          <w:kern w:val="0"/>
          <w:sz w:val="28"/>
          <w:szCs w:val="28"/>
          <w:shd w:val="clear" w:color="auto" w:fill="FFFFFF"/>
        </w:rPr>
      </w:pPr>
      <w:r w:rsidRPr="001B235D">
        <w:rPr>
          <w:rFonts w:ascii="Times New Roman" w:hAnsi="Times New Roman" w:cs="Times New Roman"/>
          <w:bCs/>
          <w:sz w:val="28"/>
          <w:szCs w:val="28"/>
        </w:rPr>
        <w:t>В рамках деятельности по сохранению и популяризации объектов культурного наследия (памятников истории и культуры)</w:t>
      </w:r>
      <w:r w:rsidRPr="001B235D">
        <w:rPr>
          <w:rFonts w:ascii="Times New Roman" w:hAnsi="Times New Roman" w:cs="Times New Roman"/>
          <w:b/>
          <w:sz w:val="28"/>
          <w:szCs w:val="28"/>
        </w:rPr>
        <w:t xml:space="preserve"> </w:t>
      </w:r>
      <w:r w:rsidRPr="001B235D">
        <w:rPr>
          <w:rFonts w:ascii="Times New Roman" w:eastAsia="Calibri" w:hAnsi="Times New Roman" w:cs="Times New Roman"/>
          <w:color w:val="000000"/>
          <w:kern w:val="0"/>
          <w:sz w:val="28"/>
          <w:szCs w:val="28"/>
          <w:shd w:val="clear" w:color="auto" w:fill="FFFFFF"/>
        </w:rPr>
        <w:t>на 2020 год запланированы работы по установке информационных надписей на объекты культурного наследия, находящиеся в собственности:</w:t>
      </w:r>
    </w:p>
    <w:p w:rsidR="007A4FD0" w:rsidRPr="001B235D" w:rsidRDefault="007A4FD0" w:rsidP="006D5537">
      <w:pPr>
        <w:widowControl/>
        <w:numPr>
          <w:ilvl w:val="0"/>
          <w:numId w:val="18"/>
        </w:numPr>
        <w:shd w:val="clear" w:color="auto" w:fill="FFFFFF"/>
        <w:suppressAutoHyphens w:val="0"/>
        <w:spacing w:after="0" w:line="240" w:lineRule="auto"/>
        <w:ind w:left="0" w:firstLine="709"/>
        <w:jc w:val="both"/>
        <w:textAlignment w:val="top"/>
        <w:rPr>
          <w:rFonts w:ascii="Times New Roman" w:eastAsia="Arial Unicode MS" w:hAnsi="Times New Roman" w:cs="Times New Roman"/>
          <w:sz w:val="28"/>
          <w:szCs w:val="28"/>
        </w:rPr>
      </w:pPr>
      <w:r w:rsidRPr="001B235D">
        <w:rPr>
          <w:rFonts w:ascii="Times New Roman" w:eastAsia="Calibri" w:hAnsi="Times New Roman" w:cs="Times New Roman"/>
          <w:kern w:val="0"/>
          <w:sz w:val="28"/>
          <w:szCs w:val="28"/>
        </w:rPr>
        <w:t xml:space="preserve">«Офицерские казармы» в д. Новоселицы, Памятник регионального значения. </w:t>
      </w:r>
      <w:bookmarkStart w:id="4" w:name="_Hlk30507466"/>
      <w:r w:rsidRPr="001B235D">
        <w:rPr>
          <w:rFonts w:ascii="Times New Roman" w:eastAsia="Calibri" w:hAnsi="Times New Roman" w:cs="Times New Roman"/>
          <w:kern w:val="0"/>
          <w:sz w:val="28"/>
          <w:szCs w:val="28"/>
        </w:rPr>
        <w:t>В 2020 проведены работы по согласованию замены информационной таблички, установка планируется в 2021 году.</w:t>
      </w:r>
      <w:bookmarkEnd w:id="4"/>
    </w:p>
    <w:p w:rsidR="007A4FD0" w:rsidRPr="001B235D" w:rsidRDefault="007A4FD0" w:rsidP="006D5537">
      <w:pPr>
        <w:widowControl/>
        <w:numPr>
          <w:ilvl w:val="0"/>
          <w:numId w:val="18"/>
        </w:numPr>
        <w:shd w:val="clear" w:color="auto" w:fill="FFFFFF"/>
        <w:suppressAutoHyphens w:val="0"/>
        <w:spacing w:after="0" w:line="240" w:lineRule="auto"/>
        <w:ind w:left="0" w:firstLine="709"/>
        <w:jc w:val="both"/>
        <w:textAlignment w:val="top"/>
        <w:rPr>
          <w:rFonts w:ascii="Times New Roman" w:eastAsia="Arial Unicode MS" w:hAnsi="Times New Roman" w:cs="Times New Roman"/>
          <w:sz w:val="28"/>
          <w:szCs w:val="28"/>
        </w:rPr>
      </w:pPr>
      <w:r w:rsidRPr="001B235D">
        <w:rPr>
          <w:rFonts w:ascii="Times New Roman" w:eastAsia="Times New Roman" w:hAnsi="Times New Roman" w:cs="Times New Roman"/>
          <w:bCs/>
          <w:color w:val="000000"/>
          <w:kern w:val="0"/>
          <w:sz w:val="28"/>
          <w:szCs w:val="28"/>
          <w:lang w:eastAsia="ru-RU"/>
        </w:rPr>
        <w:t>Музей-мельница д. Завал</w:t>
      </w:r>
      <w:r w:rsidRPr="001B235D">
        <w:rPr>
          <w:rFonts w:ascii="Times New Roman" w:eastAsia="Calibri" w:hAnsi="Times New Roman" w:cs="Times New Roman"/>
          <w:bCs/>
          <w:kern w:val="0"/>
          <w:sz w:val="28"/>
          <w:szCs w:val="28"/>
        </w:rPr>
        <w:t>, Памятник регионального значения. В 2020 проведены работы по согласованию замены информационной надписи, установка планируется в 2021 году.</w:t>
      </w:r>
    </w:p>
    <w:p w:rsidR="007A4FD0" w:rsidRPr="001B235D" w:rsidRDefault="007A4FD0" w:rsidP="006D5537">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1B235D">
        <w:rPr>
          <w:rFonts w:ascii="Times New Roman" w:eastAsia="Times New Roman" w:hAnsi="Times New Roman" w:cs="Times New Roman"/>
          <w:color w:val="000000"/>
          <w:kern w:val="0"/>
          <w:sz w:val="28"/>
          <w:szCs w:val="28"/>
          <w:lang w:eastAsia="ru-RU"/>
        </w:rPr>
        <w:t xml:space="preserve">Большинство объектов культурного наследия, находящихся на территории Новгородского муниципального района открыты для туристов, кроме археологических объектов и тех, которые находятся в недоступных местах. Самым ярким является Музей-Мельница деревни Завал – объект культурного наследия, регионального значения, находится на территории Новгородского муниципального района, в полутора километрах от деревни </w:t>
      </w:r>
      <w:proofErr w:type="spellStart"/>
      <w:r w:rsidRPr="001B235D">
        <w:rPr>
          <w:rFonts w:ascii="Times New Roman" w:eastAsia="Times New Roman" w:hAnsi="Times New Roman" w:cs="Times New Roman"/>
          <w:color w:val="000000"/>
          <w:kern w:val="0"/>
          <w:sz w:val="28"/>
          <w:szCs w:val="28"/>
          <w:lang w:eastAsia="ru-RU"/>
        </w:rPr>
        <w:t>Сергово</w:t>
      </w:r>
      <w:proofErr w:type="spellEnd"/>
      <w:r w:rsidRPr="001B235D">
        <w:rPr>
          <w:rFonts w:ascii="Times New Roman" w:eastAsia="Times New Roman" w:hAnsi="Times New Roman" w:cs="Times New Roman"/>
          <w:color w:val="000000"/>
          <w:kern w:val="0"/>
          <w:sz w:val="28"/>
          <w:szCs w:val="28"/>
          <w:lang w:eastAsia="ru-RU"/>
        </w:rPr>
        <w:t>. Ведется работа над проектом «Поклонный туризм». Проект предусматривает посещение братских могил, воинских захоронений, памятных знаков времен ВОВ, поиск родственников.</w:t>
      </w:r>
    </w:p>
    <w:p w:rsidR="007A4FD0" w:rsidRPr="001B235D" w:rsidRDefault="007A4FD0" w:rsidP="006D5537">
      <w:pPr>
        <w:widowControl/>
        <w:suppressAutoHyphens w:val="0"/>
        <w:spacing w:after="0" w:line="240" w:lineRule="auto"/>
        <w:ind w:firstLine="709"/>
        <w:jc w:val="center"/>
        <w:rPr>
          <w:rFonts w:ascii="Times New Roman" w:eastAsia="Times New Roman" w:hAnsi="Times New Roman" w:cs="Times New Roman"/>
          <w:b/>
          <w:bCs/>
          <w:color w:val="000000"/>
          <w:kern w:val="0"/>
          <w:sz w:val="28"/>
          <w:szCs w:val="28"/>
          <w:lang w:eastAsia="ru-RU"/>
        </w:rPr>
      </w:pPr>
      <w:r w:rsidRPr="001B235D">
        <w:rPr>
          <w:rFonts w:ascii="Times New Roman" w:eastAsia="Times New Roman" w:hAnsi="Times New Roman" w:cs="Times New Roman"/>
          <w:b/>
          <w:bCs/>
          <w:color w:val="000000"/>
          <w:kern w:val="0"/>
          <w:sz w:val="28"/>
          <w:szCs w:val="28"/>
          <w:lang w:eastAsia="ru-RU"/>
        </w:rPr>
        <w:t>Развитие экскурсионной и туристической деятельности на территории Новгородского муниципального района</w:t>
      </w:r>
    </w:p>
    <w:p w:rsidR="007A4FD0" w:rsidRPr="001B235D" w:rsidRDefault="007A4FD0" w:rsidP="006D5537">
      <w:pPr>
        <w:pStyle w:val="af"/>
        <w:spacing w:line="240" w:lineRule="auto"/>
        <w:ind w:firstLine="709"/>
        <w:jc w:val="both"/>
        <w:rPr>
          <w:rFonts w:ascii="Times New Roman" w:hAnsi="Times New Roman" w:cs="Times New Roman"/>
          <w:sz w:val="28"/>
          <w:szCs w:val="28"/>
          <w:lang w:eastAsia="ru-RU"/>
        </w:rPr>
      </w:pPr>
      <w:r w:rsidRPr="001B235D">
        <w:rPr>
          <w:rFonts w:ascii="Times New Roman" w:hAnsi="Times New Roman" w:cs="Times New Roman"/>
          <w:sz w:val="28"/>
          <w:szCs w:val="28"/>
          <w:lang w:eastAsia="ru-RU"/>
        </w:rPr>
        <w:t>В последнее время в Новгородском муниципальном районе ведется активная работа и по предоставлению экскурсионно-туристических услуг, что на основании мониторинга деятельности учреждений, можно назвать перспективным, востребованным и актуальным направлением деятельности.</w:t>
      </w:r>
    </w:p>
    <w:p w:rsidR="007A4FD0" w:rsidRPr="001B235D" w:rsidRDefault="007A4FD0" w:rsidP="006D5537">
      <w:pPr>
        <w:widowControl/>
        <w:suppressAutoHyphens w:val="0"/>
        <w:spacing w:after="0" w:line="240" w:lineRule="auto"/>
        <w:ind w:firstLine="709"/>
        <w:jc w:val="both"/>
        <w:rPr>
          <w:rFonts w:ascii="Times New Roman" w:eastAsia="Calibri" w:hAnsi="Times New Roman" w:cs="Times New Roman"/>
          <w:kern w:val="0"/>
          <w:sz w:val="28"/>
          <w:szCs w:val="28"/>
        </w:rPr>
      </w:pPr>
      <w:r w:rsidRPr="001B235D">
        <w:rPr>
          <w:rFonts w:ascii="Times New Roman" w:eastAsia="Calibri" w:hAnsi="Times New Roman" w:cs="Times New Roman"/>
          <w:kern w:val="0"/>
          <w:sz w:val="28"/>
          <w:szCs w:val="28"/>
        </w:rPr>
        <w:lastRenderedPageBreak/>
        <w:t xml:space="preserve">Экскурсионная деятельность в Новгородском муниципальном районе осуществляется в основном силами учреждений культуры. Краеведческий музей «Земля </w:t>
      </w:r>
      <w:proofErr w:type="spellStart"/>
      <w:r w:rsidRPr="001B235D">
        <w:rPr>
          <w:rFonts w:ascii="Times New Roman" w:eastAsia="Calibri" w:hAnsi="Times New Roman" w:cs="Times New Roman"/>
          <w:kern w:val="0"/>
          <w:sz w:val="28"/>
          <w:szCs w:val="28"/>
        </w:rPr>
        <w:t>Бронницкая</w:t>
      </w:r>
      <w:proofErr w:type="spellEnd"/>
      <w:r w:rsidRPr="001B235D">
        <w:rPr>
          <w:rFonts w:ascii="Times New Roman" w:eastAsia="Calibri" w:hAnsi="Times New Roman" w:cs="Times New Roman"/>
          <w:kern w:val="0"/>
          <w:sz w:val="28"/>
          <w:szCs w:val="28"/>
        </w:rPr>
        <w:t xml:space="preserve">», Этнографический музей д. Наволок, Музей – мельница д. Завал и </w:t>
      </w:r>
      <w:proofErr w:type="spellStart"/>
      <w:r w:rsidRPr="001B235D">
        <w:rPr>
          <w:rFonts w:ascii="Times New Roman" w:eastAsia="Calibri" w:hAnsi="Times New Roman" w:cs="Times New Roman"/>
          <w:kern w:val="0"/>
          <w:sz w:val="28"/>
          <w:szCs w:val="28"/>
        </w:rPr>
        <w:t>Экомузей</w:t>
      </w:r>
      <w:proofErr w:type="spellEnd"/>
      <w:r w:rsidRPr="001B235D">
        <w:rPr>
          <w:rFonts w:ascii="Times New Roman" w:eastAsia="Calibri" w:hAnsi="Times New Roman" w:cs="Times New Roman"/>
          <w:kern w:val="0"/>
          <w:sz w:val="28"/>
          <w:szCs w:val="28"/>
        </w:rPr>
        <w:t xml:space="preserve"> «Фарфоровый перезвон», которые входят в состав Музейного объединения «Взгляд» МАУ «Пролетарский РДК и Д», музей кино МАУ «Борковский РДНТ и Д», </w:t>
      </w:r>
      <w:proofErr w:type="spellStart"/>
      <w:r w:rsidRPr="001B235D">
        <w:rPr>
          <w:rFonts w:ascii="Times New Roman" w:eastAsia="Calibri" w:hAnsi="Times New Roman" w:cs="Times New Roman"/>
          <w:kern w:val="0"/>
          <w:sz w:val="28"/>
          <w:szCs w:val="28"/>
        </w:rPr>
        <w:t>Краеведчесикй</w:t>
      </w:r>
      <w:proofErr w:type="spellEnd"/>
      <w:r w:rsidRPr="001B235D">
        <w:rPr>
          <w:rFonts w:ascii="Times New Roman" w:eastAsia="Calibri" w:hAnsi="Times New Roman" w:cs="Times New Roman"/>
          <w:kern w:val="0"/>
          <w:sz w:val="28"/>
          <w:szCs w:val="28"/>
        </w:rPr>
        <w:t xml:space="preserve"> музей МАУК «</w:t>
      </w:r>
      <w:proofErr w:type="spellStart"/>
      <w:r w:rsidRPr="001B235D">
        <w:rPr>
          <w:rFonts w:ascii="Times New Roman" w:eastAsia="Calibri" w:hAnsi="Times New Roman" w:cs="Times New Roman"/>
          <w:kern w:val="0"/>
          <w:sz w:val="28"/>
          <w:szCs w:val="28"/>
        </w:rPr>
        <w:t>Межпоселенческая</w:t>
      </w:r>
      <w:proofErr w:type="spellEnd"/>
      <w:r w:rsidRPr="001B235D">
        <w:rPr>
          <w:rFonts w:ascii="Times New Roman" w:eastAsia="Calibri" w:hAnsi="Times New Roman" w:cs="Times New Roman"/>
          <w:kern w:val="0"/>
          <w:sz w:val="28"/>
          <w:szCs w:val="28"/>
        </w:rPr>
        <w:t xml:space="preserve"> центральная библиотека», музейно-выставочный зал «Глиняный горшочек» МАУ «</w:t>
      </w:r>
      <w:proofErr w:type="spellStart"/>
      <w:r w:rsidRPr="001B235D">
        <w:rPr>
          <w:rFonts w:ascii="Times New Roman" w:eastAsia="Calibri" w:hAnsi="Times New Roman" w:cs="Times New Roman"/>
          <w:kern w:val="0"/>
          <w:sz w:val="28"/>
          <w:szCs w:val="28"/>
        </w:rPr>
        <w:t>Чечулинский</w:t>
      </w:r>
      <w:proofErr w:type="spellEnd"/>
      <w:r w:rsidRPr="001B235D">
        <w:rPr>
          <w:rFonts w:ascii="Times New Roman" w:eastAsia="Calibri" w:hAnsi="Times New Roman" w:cs="Times New Roman"/>
          <w:kern w:val="0"/>
          <w:sz w:val="28"/>
          <w:szCs w:val="28"/>
        </w:rPr>
        <w:t xml:space="preserve"> РЦФ и Д», а также музейные комнаты и комнаты боевой славы в учреждениях культуры. </w:t>
      </w:r>
    </w:p>
    <w:p w:rsidR="007A4FD0" w:rsidRPr="001B235D" w:rsidRDefault="007A4FD0" w:rsidP="006D5537">
      <w:pPr>
        <w:widowControl/>
        <w:suppressAutoHyphens w:val="0"/>
        <w:spacing w:after="0" w:line="240" w:lineRule="auto"/>
        <w:ind w:firstLine="709"/>
        <w:jc w:val="both"/>
        <w:rPr>
          <w:rFonts w:ascii="Times New Roman" w:eastAsia="Calibri" w:hAnsi="Times New Roman" w:cs="Times New Roman"/>
          <w:kern w:val="0"/>
          <w:sz w:val="28"/>
          <w:szCs w:val="28"/>
        </w:rPr>
      </w:pPr>
      <w:r w:rsidRPr="001B235D">
        <w:rPr>
          <w:rFonts w:ascii="Times New Roman" w:eastAsia="Calibri" w:hAnsi="Times New Roman" w:cs="Times New Roman"/>
          <w:kern w:val="0"/>
          <w:sz w:val="28"/>
          <w:szCs w:val="28"/>
        </w:rPr>
        <w:t>Помимо учреждений культуры экскурсионная деятельность осуществляется Клубом отдыха «Ильмень» (</w:t>
      </w:r>
      <w:proofErr w:type="spellStart"/>
      <w:r w:rsidRPr="001B235D">
        <w:rPr>
          <w:rFonts w:ascii="Times New Roman" w:eastAsia="Calibri" w:hAnsi="Times New Roman" w:cs="Times New Roman"/>
          <w:kern w:val="0"/>
          <w:sz w:val="28"/>
          <w:szCs w:val="28"/>
        </w:rPr>
        <w:t>страусиная</w:t>
      </w:r>
      <w:proofErr w:type="spellEnd"/>
      <w:r w:rsidRPr="001B235D">
        <w:rPr>
          <w:rFonts w:ascii="Times New Roman" w:eastAsia="Calibri" w:hAnsi="Times New Roman" w:cs="Times New Roman"/>
          <w:kern w:val="0"/>
          <w:sz w:val="28"/>
          <w:szCs w:val="28"/>
        </w:rPr>
        <w:t xml:space="preserve"> ферма) и Музеем </w:t>
      </w:r>
      <w:proofErr w:type="spellStart"/>
      <w:r w:rsidRPr="001B235D">
        <w:rPr>
          <w:rFonts w:ascii="Times New Roman" w:eastAsia="Calibri" w:hAnsi="Times New Roman" w:cs="Times New Roman"/>
          <w:kern w:val="0"/>
          <w:sz w:val="28"/>
          <w:szCs w:val="28"/>
        </w:rPr>
        <w:t>Тёсовской</w:t>
      </w:r>
      <w:proofErr w:type="spellEnd"/>
      <w:r w:rsidRPr="001B235D">
        <w:rPr>
          <w:rFonts w:ascii="Times New Roman" w:eastAsia="Calibri" w:hAnsi="Times New Roman" w:cs="Times New Roman"/>
          <w:kern w:val="0"/>
          <w:sz w:val="28"/>
          <w:szCs w:val="28"/>
        </w:rPr>
        <w:t xml:space="preserve"> узкоколейной железной дороги».</w:t>
      </w:r>
    </w:p>
    <w:p w:rsidR="007A4FD0" w:rsidRPr="001B235D" w:rsidRDefault="007A4FD0" w:rsidP="006D5537">
      <w:pPr>
        <w:widowControl/>
        <w:suppressAutoHyphens w:val="0"/>
        <w:spacing w:after="0" w:line="240" w:lineRule="auto"/>
        <w:ind w:firstLine="709"/>
        <w:jc w:val="both"/>
        <w:rPr>
          <w:rFonts w:ascii="Times New Roman" w:eastAsia="Calibri" w:hAnsi="Times New Roman" w:cs="Times New Roman"/>
          <w:kern w:val="0"/>
          <w:sz w:val="28"/>
          <w:szCs w:val="28"/>
        </w:rPr>
      </w:pPr>
      <w:r w:rsidRPr="001B235D">
        <w:rPr>
          <w:rFonts w:ascii="Times New Roman" w:eastAsia="Calibri" w:hAnsi="Times New Roman" w:cs="Times New Roman"/>
          <w:kern w:val="0"/>
          <w:sz w:val="28"/>
          <w:szCs w:val="28"/>
        </w:rPr>
        <w:t xml:space="preserve">Информация о достопримечательностях размещается и актуализируется на сайтах и порталах туристической направленности. </w:t>
      </w:r>
    </w:p>
    <w:p w:rsidR="007A4FD0" w:rsidRPr="001B235D" w:rsidRDefault="007A4FD0" w:rsidP="006D5537">
      <w:pPr>
        <w:pStyle w:val="a0"/>
        <w:numPr>
          <w:ilvl w:val="0"/>
          <w:numId w:val="16"/>
        </w:numPr>
        <w:autoSpaceDN/>
        <w:spacing w:after="0" w:line="240" w:lineRule="auto"/>
        <w:ind w:left="0" w:right="57" w:firstLine="709"/>
        <w:jc w:val="both"/>
        <w:textAlignment w:val="auto"/>
        <w:rPr>
          <w:rFonts w:ascii="Times New Roman" w:hAnsi="Times New Roman" w:cs="Times New Roman"/>
          <w:bCs/>
          <w:color w:val="00000A"/>
          <w:sz w:val="28"/>
          <w:szCs w:val="28"/>
        </w:rPr>
      </w:pPr>
      <w:r w:rsidRPr="001B235D">
        <w:rPr>
          <w:rFonts w:ascii="Times New Roman" w:hAnsi="Times New Roman" w:cs="Times New Roman"/>
          <w:bCs/>
          <w:color w:val="00000A"/>
          <w:sz w:val="28"/>
          <w:szCs w:val="28"/>
        </w:rPr>
        <w:t xml:space="preserve">В соответствии с п.17 указа Губернатора Новгородской области №177 от 03.04.2020 «О внесении изменений в указ Губернатора Новгородской области» от 06.03.2020 № 97 с 28 марта по 01 июня 2020 года приостановлено бронирование мест, приём и размещение граждан в гостиницах пансионатах, домах отдыха, хостелах, гостевых домах, санаторно-курортных организациях (санаториях) </w:t>
      </w:r>
      <w:proofErr w:type="spellStart"/>
      <w:r w:rsidRPr="001B235D">
        <w:rPr>
          <w:rFonts w:ascii="Times New Roman" w:hAnsi="Times New Roman" w:cs="Times New Roman"/>
          <w:bCs/>
          <w:color w:val="00000A"/>
          <w:sz w:val="28"/>
          <w:szCs w:val="28"/>
        </w:rPr>
        <w:t>санаторно</w:t>
      </w:r>
      <w:proofErr w:type="spellEnd"/>
      <w:r w:rsidRPr="001B235D">
        <w:rPr>
          <w:rFonts w:ascii="Times New Roman" w:hAnsi="Times New Roman" w:cs="Times New Roman"/>
          <w:bCs/>
          <w:color w:val="00000A"/>
          <w:sz w:val="28"/>
          <w:szCs w:val="28"/>
        </w:rPr>
        <w:t xml:space="preserve"> — оздоровительных детских лагерях круглогодичного действия и иных средств размещения (далее средства размещения), за исключением лиц, находящихся в служебных командировках, местом командирования которых являются организации, указанные в Указе Президента Российской Федерации, указе, распоряжении Правительства Новгородской области, при условии предъявления при заселении в средство размещения письма такой организации, оформленного на бланке соответствующей организации, подписанного руководителей организации, в адрес средств размещения.</w:t>
      </w:r>
    </w:p>
    <w:p w:rsidR="007A4FD0" w:rsidRPr="001B235D" w:rsidRDefault="007A4FD0" w:rsidP="006D5537">
      <w:pPr>
        <w:pStyle w:val="a0"/>
        <w:numPr>
          <w:ilvl w:val="0"/>
          <w:numId w:val="16"/>
        </w:numPr>
        <w:autoSpaceDN/>
        <w:spacing w:after="0" w:line="240" w:lineRule="auto"/>
        <w:ind w:left="57" w:right="57" w:firstLine="709"/>
        <w:jc w:val="both"/>
        <w:textAlignment w:val="auto"/>
        <w:rPr>
          <w:rFonts w:ascii="Times New Roman" w:hAnsi="Times New Roman" w:cs="Times New Roman"/>
          <w:bCs/>
          <w:sz w:val="28"/>
          <w:szCs w:val="28"/>
        </w:rPr>
      </w:pPr>
      <w:r w:rsidRPr="001B235D">
        <w:rPr>
          <w:rFonts w:ascii="Times New Roman" w:hAnsi="Times New Roman" w:cs="Times New Roman"/>
          <w:sz w:val="28"/>
          <w:szCs w:val="28"/>
        </w:rPr>
        <w:t>Итоги туристических и экскурсионных потоков за 2020 год на территории Новгородского муниципального района являются следующие цифры:</w:t>
      </w:r>
    </w:p>
    <w:tbl>
      <w:tblPr>
        <w:tblW w:w="5000" w:type="pct"/>
        <w:tblCellMar>
          <w:left w:w="98" w:type="dxa"/>
        </w:tblCellMar>
        <w:tblLook w:val="0000" w:firstRow="0" w:lastRow="0" w:firstColumn="0" w:lastColumn="0" w:noHBand="0" w:noVBand="0"/>
      </w:tblPr>
      <w:tblGrid>
        <w:gridCol w:w="4512"/>
        <w:gridCol w:w="4833"/>
      </w:tblGrid>
      <w:tr w:rsidR="007A4FD0" w:rsidRPr="00985026" w:rsidTr="00B76611">
        <w:tc>
          <w:tcPr>
            <w:tcW w:w="5000" w:type="pct"/>
            <w:gridSpan w:val="2"/>
            <w:tcBorders>
              <w:top w:val="single" w:sz="4" w:space="0" w:color="000001"/>
              <w:left w:val="single" w:sz="4" w:space="0" w:color="000001"/>
              <w:bottom w:val="single" w:sz="4" w:space="0" w:color="000001"/>
              <w:right w:val="single" w:sz="4" w:space="0" w:color="000001"/>
            </w:tcBorders>
            <w:shd w:val="clear" w:color="auto" w:fill="auto"/>
          </w:tcPr>
          <w:p w:rsidR="007A4FD0" w:rsidRPr="00985026" w:rsidRDefault="007A4FD0" w:rsidP="006D5537">
            <w:pPr>
              <w:pStyle w:val="a0"/>
              <w:spacing w:after="0" w:line="240" w:lineRule="auto"/>
              <w:ind w:left="57" w:right="57" w:firstLine="709"/>
              <w:jc w:val="center"/>
              <w:rPr>
                <w:rFonts w:ascii="Times New Roman" w:hAnsi="Times New Roman" w:cs="Times New Roman"/>
                <w:sz w:val="24"/>
                <w:szCs w:val="24"/>
              </w:rPr>
            </w:pPr>
            <w:r w:rsidRPr="00985026">
              <w:rPr>
                <w:rFonts w:ascii="Times New Roman" w:hAnsi="Times New Roman" w:cs="Times New Roman"/>
                <w:bCs/>
                <w:sz w:val="24"/>
                <w:szCs w:val="24"/>
              </w:rPr>
              <w:t>Район: Новгородский муниципальный район</w:t>
            </w:r>
          </w:p>
        </w:tc>
      </w:tr>
      <w:tr w:rsidR="007A4FD0" w:rsidRPr="00985026" w:rsidTr="00B76611">
        <w:tc>
          <w:tcPr>
            <w:tcW w:w="2414" w:type="pct"/>
            <w:tcBorders>
              <w:top w:val="single" w:sz="4" w:space="0" w:color="000001"/>
              <w:left w:val="single" w:sz="4" w:space="0" w:color="000001"/>
              <w:bottom w:val="single" w:sz="4" w:space="0" w:color="000001"/>
            </w:tcBorders>
            <w:shd w:val="clear" w:color="auto" w:fill="auto"/>
          </w:tcPr>
          <w:p w:rsidR="007A4FD0" w:rsidRPr="00985026" w:rsidRDefault="007A4FD0" w:rsidP="006D5537">
            <w:pPr>
              <w:pStyle w:val="a0"/>
              <w:spacing w:after="0" w:line="240" w:lineRule="auto"/>
              <w:ind w:left="57" w:right="57" w:firstLine="709"/>
              <w:jc w:val="center"/>
              <w:rPr>
                <w:rFonts w:ascii="Times New Roman" w:hAnsi="Times New Roman" w:cs="Times New Roman"/>
                <w:bCs/>
                <w:sz w:val="24"/>
                <w:szCs w:val="24"/>
              </w:rPr>
            </w:pPr>
            <w:r w:rsidRPr="00985026">
              <w:rPr>
                <w:rFonts w:ascii="Times New Roman" w:hAnsi="Times New Roman" w:cs="Times New Roman"/>
                <w:bCs/>
                <w:sz w:val="24"/>
                <w:szCs w:val="24"/>
              </w:rPr>
              <w:t>Число туристов 3115</w:t>
            </w:r>
          </w:p>
        </w:tc>
        <w:tc>
          <w:tcPr>
            <w:tcW w:w="2586" w:type="pct"/>
            <w:tcBorders>
              <w:top w:val="single" w:sz="4" w:space="0" w:color="000001"/>
              <w:left w:val="single" w:sz="4" w:space="0" w:color="000001"/>
              <w:bottom w:val="single" w:sz="4" w:space="0" w:color="000001"/>
              <w:right w:val="single" w:sz="4" w:space="0" w:color="000001"/>
            </w:tcBorders>
            <w:shd w:val="clear" w:color="auto" w:fill="auto"/>
          </w:tcPr>
          <w:p w:rsidR="007A4FD0" w:rsidRPr="00985026" w:rsidRDefault="007A4FD0" w:rsidP="006D5537">
            <w:pPr>
              <w:pStyle w:val="a0"/>
              <w:spacing w:after="0" w:line="240" w:lineRule="auto"/>
              <w:ind w:left="57" w:right="57" w:firstLine="709"/>
              <w:jc w:val="center"/>
              <w:rPr>
                <w:rFonts w:ascii="Times New Roman" w:hAnsi="Times New Roman" w:cs="Times New Roman"/>
                <w:sz w:val="24"/>
                <w:szCs w:val="24"/>
              </w:rPr>
            </w:pPr>
            <w:r w:rsidRPr="00985026">
              <w:rPr>
                <w:rFonts w:ascii="Times New Roman" w:hAnsi="Times New Roman" w:cs="Times New Roman"/>
                <w:bCs/>
                <w:sz w:val="24"/>
                <w:szCs w:val="24"/>
              </w:rPr>
              <w:t>Число экскурсантов 28269</w:t>
            </w:r>
          </w:p>
        </w:tc>
      </w:tr>
    </w:tbl>
    <w:p w:rsidR="007A4FD0" w:rsidRPr="001B235D" w:rsidRDefault="007A4FD0" w:rsidP="006D5537">
      <w:pPr>
        <w:shd w:val="clear" w:color="auto" w:fill="FFFFFF"/>
        <w:spacing w:after="0" w:line="240" w:lineRule="auto"/>
        <w:ind w:firstLine="709"/>
        <w:jc w:val="center"/>
        <w:rPr>
          <w:rFonts w:ascii="Times New Roman" w:hAnsi="Times New Roman" w:cs="Times New Roman"/>
          <w:b/>
          <w:bCs/>
          <w:sz w:val="28"/>
          <w:szCs w:val="28"/>
        </w:rPr>
      </w:pPr>
    </w:p>
    <w:p w:rsidR="007A4FD0" w:rsidRPr="001B235D" w:rsidRDefault="007A4FD0" w:rsidP="006D5537">
      <w:pPr>
        <w:shd w:val="clear" w:color="auto" w:fill="FFFFFF"/>
        <w:spacing w:after="0" w:line="240" w:lineRule="auto"/>
        <w:ind w:firstLine="709"/>
        <w:jc w:val="center"/>
        <w:rPr>
          <w:rFonts w:ascii="Times New Roman" w:hAnsi="Times New Roman" w:cs="Times New Roman"/>
          <w:b/>
          <w:bCs/>
          <w:sz w:val="28"/>
          <w:szCs w:val="28"/>
        </w:rPr>
      </w:pPr>
      <w:r w:rsidRPr="001B235D">
        <w:rPr>
          <w:rFonts w:ascii="Times New Roman" w:hAnsi="Times New Roman" w:cs="Times New Roman"/>
          <w:b/>
          <w:bCs/>
          <w:sz w:val="28"/>
          <w:szCs w:val="28"/>
        </w:rPr>
        <w:t>Деятельность в рамках реализации приоритетных региональных проектов</w:t>
      </w:r>
    </w:p>
    <w:p w:rsidR="007A4FD0" w:rsidRPr="001B235D" w:rsidRDefault="007A4FD0" w:rsidP="006D5537">
      <w:pPr>
        <w:shd w:val="clear" w:color="auto" w:fill="FFFFFF"/>
        <w:spacing w:after="0" w:line="240" w:lineRule="auto"/>
        <w:ind w:firstLine="709"/>
        <w:jc w:val="both"/>
        <w:rPr>
          <w:rFonts w:ascii="Times New Roman" w:eastAsia="Arial Unicode MS" w:hAnsi="Times New Roman" w:cs="Times New Roman"/>
          <w:sz w:val="28"/>
          <w:szCs w:val="28"/>
        </w:rPr>
      </w:pPr>
      <w:r w:rsidRPr="001B235D">
        <w:rPr>
          <w:rFonts w:ascii="Times New Roman" w:eastAsia="Calibri" w:hAnsi="Times New Roman" w:cs="Times New Roman"/>
          <w:sz w:val="28"/>
          <w:szCs w:val="28"/>
        </w:rPr>
        <w:t xml:space="preserve">В Новгородском муниципальном районе в рамках приоритетного регионального проекта «Талантливая молодежь», направленного на увеличение количества посещений культурно-массовых мероприятий молодежью от 15 до 35 лет и количества участников творческих мероприятий регионального, всероссийского и международного уровней из числа учащихся учреждений дополнительного образования в сфере культуры, в 2020 году реализованы следующие мероприятия: Межрегиональный конкурс творчества «Минута славы», Межрегиональный открытый конкурс – фестиваль творчества «Майский вальс», Межрайонный фестиваль национальных культур «Мы семьей единой», Межрегиональный конкурс творческих коллективов и исполнителей «ЗВЕЗДНЫЙ СТАРТ», кроме того осуществлена работа по организации и проведению дней открытых дверей в организациях культуры и дополнительного образования. </w:t>
      </w:r>
      <w:bookmarkStart w:id="5" w:name="_Hlk30510552"/>
      <w:r w:rsidRPr="001B235D">
        <w:rPr>
          <w:rFonts w:ascii="Times New Roman" w:eastAsia="Calibri" w:hAnsi="Times New Roman" w:cs="Times New Roman"/>
          <w:sz w:val="28"/>
          <w:szCs w:val="28"/>
        </w:rPr>
        <w:t xml:space="preserve">Установленные целевые показатели выполнены. </w:t>
      </w:r>
      <w:bookmarkEnd w:id="5"/>
    </w:p>
    <w:p w:rsidR="007A4FD0" w:rsidRPr="001B235D" w:rsidRDefault="007A4FD0" w:rsidP="006D5537">
      <w:pPr>
        <w:shd w:val="clear" w:color="auto" w:fill="FFFFFF"/>
        <w:spacing w:after="0" w:line="240" w:lineRule="auto"/>
        <w:ind w:firstLine="709"/>
        <w:jc w:val="both"/>
        <w:rPr>
          <w:rFonts w:ascii="Times New Roman" w:eastAsia="Arial Unicode MS" w:hAnsi="Times New Roman" w:cs="Times New Roman"/>
          <w:sz w:val="28"/>
          <w:szCs w:val="28"/>
        </w:rPr>
      </w:pPr>
      <w:r w:rsidRPr="001B235D">
        <w:rPr>
          <w:rFonts w:ascii="Times New Roman" w:eastAsia="Arial Unicode MS" w:hAnsi="Times New Roman" w:cs="Times New Roman"/>
          <w:sz w:val="28"/>
          <w:szCs w:val="28"/>
        </w:rPr>
        <w:t>Приоритетный региональный проект «Национальное кино» направлен на увеличение количества посещений киносеансов и количества посещений киносеансов национальных фильмов</w:t>
      </w:r>
      <w:r w:rsidRPr="001B235D">
        <w:rPr>
          <w:rFonts w:ascii="Times New Roman" w:hAnsi="Times New Roman" w:cs="Times New Roman"/>
          <w:sz w:val="28"/>
          <w:szCs w:val="28"/>
        </w:rPr>
        <w:t xml:space="preserve"> </w:t>
      </w:r>
      <w:r w:rsidRPr="001B235D">
        <w:rPr>
          <w:rFonts w:ascii="Times New Roman" w:eastAsia="Arial Unicode MS" w:hAnsi="Times New Roman" w:cs="Times New Roman"/>
          <w:sz w:val="28"/>
          <w:szCs w:val="28"/>
        </w:rPr>
        <w:t xml:space="preserve">В рамках этого проекта учреждения культуры Новгородского муниципального района примут участие в ежегодном Всероссийском фестивале исторических фильмов «Вече», организуют и проведут фестивали «Ты нужен России», «Эхо войны», кино-акции, торжественные мероприятия, посвященные премьерным показам, а также продолжат предоставление льгот на посещение киносеансов отдельным категориям граждан. Установленные целевые показатели выполнены на 64,61 % в связи с организацией деятельности учреждений культуры в соответствии с Указом Губернатора Новгородской области от 17.11.2020 № 644 «О внесении изменения в указ Губернатора Новгородской области от 06.03.2020 № 97 «О введении режима повышенной готовности»», распоряжением Правительства Новгородской области «О мерах по реализации Указа Президента Российской Федерации от 2 апреля 2020 года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1B235D">
        <w:rPr>
          <w:rFonts w:ascii="Times New Roman" w:eastAsia="Arial Unicode MS" w:hAnsi="Times New Roman" w:cs="Times New Roman"/>
          <w:sz w:val="28"/>
          <w:szCs w:val="28"/>
        </w:rPr>
        <w:t>коронавирусной</w:t>
      </w:r>
      <w:proofErr w:type="spellEnd"/>
      <w:r w:rsidRPr="001B235D">
        <w:rPr>
          <w:rFonts w:ascii="Times New Roman" w:eastAsia="Arial Unicode MS" w:hAnsi="Times New Roman" w:cs="Times New Roman"/>
          <w:sz w:val="28"/>
          <w:szCs w:val="28"/>
        </w:rPr>
        <w:t xml:space="preserve"> инфекции (CОVID-19)», распоряжением комитета культуры Администрации Новгородского муниципального района от 18.11.2020г. №112 «Об организации деятельности учреждений в условиях чрезвычайных обстоятельств».</w:t>
      </w:r>
    </w:p>
    <w:p w:rsidR="007A4FD0" w:rsidRPr="001B235D" w:rsidRDefault="007A4FD0" w:rsidP="006D5537">
      <w:pPr>
        <w:shd w:val="clear" w:color="auto" w:fill="FFFFFF"/>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Приоритетный региональный проект «Межкультурное взаимодействие» позволит увеличить процент количества посетителей межрегиональных творческих проектов, проводимых в Новгородской области. В рамках рабочего плана проекта учреждения культуры в течение 2020 года вели свою работу по следующим пунктам:</w:t>
      </w:r>
    </w:p>
    <w:p w:rsidR="007A4FD0" w:rsidRPr="001B235D" w:rsidRDefault="007A4FD0" w:rsidP="006D5537">
      <w:pPr>
        <w:shd w:val="clear" w:color="auto" w:fill="FFFFFF"/>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 xml:space="preserve">1. Организация и проведение просветительских мероприятий на территории муниципальных районов Новгородской области – на данный момент организовано 2 онлайн мероприятия: Межрегиональный конкурс </w:t>
      </w:r>
      <w:r w:rsidRPr="001B235D">
        <w:rPr>
          <w:rFonts w:ascii="Times New Roman" w:eastAsia="Calibri" w:hAnsi="Times New Roman" w:cs="Times New Roman"/>
          <w:sz w:val="28"/>
          <w:szCs w:val="28"/>
        </w:rPr>
        <w:lastRenderedPageBreak/>
        <w:t>талантов "Минута славы" (131 заявка – 495 просмотра) и Межрегиональный открытый конкурс – фестиваль творчества " Майский вальс" (106 заявок- 500 просмотров).</w:t>
      </w:r>
    </w:p>
    <w:p w:rsidR="007A4FD0" w:rsidRPr="001B235D" w:rsidRDefault="007A4FD0" w:rsidP="006D5537">
      <w:pPr>
        <w:shd w:val="clear" w:color="auto" w:fill="FFFFFF"/>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2. Организация и проведение выставок работ мастеров, мастеров-ремесленников Домов народного творчества, Домов ремесел, Центров народного творчества, выставок декоративно-прикладного творчества муниципальных районов Новгородской области в других регионах РФ. В период карантина мастера Новгородского района представили 6 онлайн - выставок в другие районы Новгородской области и другие регионы (более 1000 просмотров);</w:t>
      </w:r>
    </w:p>
    <w:p w:rsidR="007A4FD0" w:rsidRPr="001B235D" w:rsidRDefault="007A4FD0" w:rsidP="006D5537">
      <w:pPr>
        <w:shd w:val="clear" w:color="auto" w:fill="FFFFFF"/>
        <w:spacing w:after="0" w:line="240" w:lineRule="auto"/>
        <w:ind w:firstLine="709"/>
        <w:jc w:val="both"/>
        <w:rPr>
          <w:rFonts w:ascii="Times New Roman" w:eastAsia="Calibri" w:hAnsi="Times New Roman" w:cs="Times New Roman"/>
          <w:sz w:val="28"/>
          <w:szCs w:val="28"/>
        </w:rPr>
      </w:pPr>
      <w:r w:rsidRPr="001B235D">
        <w:rPr>
          <w:rFonts w:ascii="Times New Roman" w:eastAsia="Calibri" w:hAnsi="Times New Roman" w:cs="Times New Roman"/>
          <w:sz w:val="28"/>
          <w:szCs w:val="28"/>
        </w:rPr>
        <w:t>3. Организация и проведение не менее 4 фотовыставок, живописи и графики, новгородских авторов, художников и творческих объединений из городов России. Учреждения культуры района предлагали онлайн – выставки в другие районы Новгородской области и другие регионы -6 выставок (более 1500 просмотров).</w:t>
      </w:r>
    </w:p>
    <w:p w:rsidR="007A4FD0" w:rsidRPr="001B235D" w:rsidRDefault="007A4FD0" w:rsidP="006D5537">
      <w:pPr>
        <w:spacing w:after="0" w:line="240" w:lineRule="auto"/>
        <w:ind w:left="737" w:firstLine="709"/>
        <w:jc w:val="center"/>
        <w:rPr>
          <w:rStyle w:val="FontStyle16"/>
          <w:b/>
          <w:bCs/>
          <w:sz w:val="28"/>
          <w:szCs w:val="28"/>
        </w:rPr>
      </w:pPr>
      <w:bookmarkStart w:id="6" w:name="_GoBack"/>
      <w:bookmarkEnd w:id="6"/>
      <w:r w:rsidRPr="001B235D">
        <w:rPr>
          <w:rFonts w:ascii="Times New Roman" w:hAnsi="Times New Roman" w:cs="Times New Roman"/>
          <w:b/>
          <w:bCs/>
          <w:sz w:val="28"/>
          <w:szCs w:val="28"/>
        </w:rPr>
        <w:t xml:space="preserve">Комплексное развитие культурного потенциала, </w:t>
      </w:r>
      <w:r w:rsidRPr="001B235D">
        <w:rPr>
          <w:rStyle w:val="FontStyle16"/>
          <w:b/>
          <w:bCs/>
          <w:sz w:val="28"/>
          <w:szCs w:val="28"/>
        </w:rPr>
        <w:t>модернизация сферы культуры, адаптация к современным условиям.</w:t>
      </w:r>
    </w:p>
    <w:p w:rsidR="007A4FD0" w:rsidRPr="001B235D" w:rsidRDefault="007A4FD0" w:rsidP="006D5537">
      <w:pPr>
        <w:pStyle w:val="af"/>
        <w:spacing w:line="240" w:lineRule="auto"/>
        <w:ind w:firstLine="709"/>
        <w:jc w:val="both"/>
        <w:rPr>
          <w:rFonts w:ascii="Times New Roman" w:hAnsi="Times New Roman" w:cs="Times New Roman"/>
          <w:sz w:val="28"/>
          <w:szCs w:val="28"/>
          <w:lang w:eastAsia="ru-RU"/>
        </w:rPr>
      </w:pPr>
      <w:r w:rsidRPr="001B235D">
        <w:rPr>
          <w:rFonts w:ascii="Times New Roman" w:hAnsi="Times New Roman" w:cs="Times New Roman"/>
          <w:sz w:val="28"/>
          <w:szCs w:val="28"/>
          <w:lang w:eastAsia="ru-RU"/>
        </w:rPr>
        <w:t xml:space="preserve">В целях определения современного взгляда населения на деятельность учреждений культуры, а также определения наиболее актуальных путей развития учреждений культуры в Новгородском муниципальном районе ежегодно путем анкетирования проводится мониторинг общественного мнения удовлетворенностью качеством предоставляемых услуг. На основании данных мониторинга можно отметить, что в настоящее время востребованными являются мероприятия, созданные с использованием современных технологий и возможностей шоу-пространства, которые демонстрируются ведущими (крупными) городами России и по возможности переносятся в условия сельских учреждений. </w:t>
      </w:r>
    </w:p>
    <w:p w:rsidR="007A4FD0" w:rsidRPr="001B235D" w:rsidRDefault="007A4FD0" w:rsidP="006D5537">
      <w:pPr>
        <w:pStyle w:val="af"/>
        <w:spacing w:line="240" w:lineRule="auto"/>
        <w:ind w:firstLine="709"/>
        <w:jc w:val="both"/>
        <w:rPr>
          <w:rFonts w:ascii="Times New Roman" w:hAnsi="Times New Roman" w:cs="Times New Roman"/>
          <w:sz w:val="28"/>
          <w:szCs w:val="28"/>
          <w:lang w:eastAsia="ru-RU"/>
        </w:rPr>
      </w:pPr>
      <w:r w:rsidRPr="001B235D">
        <w:rPr>
          <w:rFonts w:ascii="Times New Roman" w:hAnsi="Times New Roman" w:cs="Times New Roman"/>
          <w:sz w:val="28"/>
          <w:szCs w:val="28"/>
          <w:lang w:eastAsia="ru-RU"/>
        </w:rPr>
        <w:t xml:space="preserve">Для осуществления качества предоставляемых услуг подобного плана необходимо создание элементарных условий для посещения учреждений культуры (внешний вид самих зданий — требуются масштабные фасадные работы и современные ремонты внутренних помещений, создание комфортных санитарных зон - в некоторых учреждениях туалетные комнаты до сих пор находятся на улице, решение проблем проведения отопления, водоснабжения, качественного освещения и т.п., а также обеспеченность учреждений культуры транспортом для перевозки экскурсантов и туристов, в том числе детей) </w:t>
      </w:r>
    </w:p>
    <w:p w:rsidR="007A4FD0" w:rsidRPr="001B235D" w:rsidRDefault="007A4FD0" w:rsidP="006D5537">
      <w:pPr>
        <w:pStyle w:val="af"/>
        <w:spacing w:line="240" w:lineRule="auto"/>
        <w:ind w:firstLine="709"/>
        <w:jc w:val="both"/>
        <w:rPr>
          <w:rFonts w:ascii="Times New Roman" w:hAnsi="Times New Roman" w:cs="Times New Roman"/>
          <w:sz w:val="28"/>
          <w:szCs w:val="28"/>
          <w:lang w:eastAsia="ru-RU"/>
        </w:rPr>
      </w:pPr>
      <w:r w:rsidRPr="001B235D">
        <w:rPr>
          <w:rFonts w:ascii="Times New Roman" w:hAnsi="Times New Roman" w:cs="Times New Roman"/>
          <w:sz w:val="28"/>
          <w:szCs w:val="28"/>
          <w:lang w:eastAsia="ru-RU"/>
        </w:rPr>
        <w:t xml:space="preserve">Таким образом, основные проблемы по улучшению качества предоставляемых услуг сфокусированы в трех направлениях: </w:t>
      </w:r>
    </w:p>
    <w:p w:rsidR="007A4FD0" w:rsidRPr="00985026" w:rsidRDefault="007A4FD0" w:rsidP="006D5537">
      <w:pPr>
        <w:pStyle w:val="af"/>
        <w:spacing w:line="240" w:lineRule="auto"/>
        <w:ind w:firstLine="709"/>
        <w:jc w:val="both"/>
        <w:rPr>
          <w:rFonts w:ascii="Times New Roman" w:hAnsi="Times New Roman" w:cs="Times New Roman"/>
          <w:sz w:val="28"/>
          <w:szCs w:val="28"/>
          <w:lang w:eastAsia="ru-RU"/>
        </w:rPr>
      </w:pPr>
      <w:r w:rsidRPr="00985026">
        <w:rPr>
          <w:rFonts w:ascii="Times New Roman" w:hAnsi="Times New Roman" w:cs="Times New Roman"/>
          <w:sz w:val="28"/>
          <w:szCs w:val="28"/>
          <w:lang w:eastAsia="ru-RU"/>
        </w:rPr>
        <w:t xml:space="preserve">- оснащенность материально-технической базы учреждений культуры (за счет которой формируется общественное мнение о мероприятиях любого уровня, которая способствует созданию зрелищности, значимости и </w:t>
      </w:r>
      <w:proofErr w:type="spellStart"/>
      <w:r w:rsidRPr="00985026">
        <w:rPr>
          <w:rFonts w:ascii="Times New Roman" w:hAnsi="Times New Roman" w:cs="Times New Roman"/>
          <w:sz w:val="28"/>
          <w:szCs w:val="28"/>
          <w:lang w:eastAsia="ru-RU"/>
        </w:rPr>
        <w:t>статусности</w:t>
      </w:r>
      <w:proofErr w:type="spellEnd"/>
      <w:r w:rsidRPr="00985026">
        <w:rPr>
          <w:rFonts w:ascii="Times New Roman" w:hAnsi="Times New Roman" w:cs="Times New Roman"/>
          <w:sz w:val="28"/>
          <w:szCs w:val="28"/>
          <w:lang w:eastAsia="ru-RU"/>
        </w:rPr>
        <w:t xml:space="preserve"> мероприятия в его восприятии населением), </w:t>
      </w:r>
      <w:r w:rsidRPr="00985026">
        <w:rPr>
          <w:rFonts w:ascii="Times New Roman" w:hAnsi="Times New Roman" w:cs="Times New Roman"/>
          <w:iCs/>
          <w:sz w:val="28"/>
          <w:szCs w:val="28"/>
          <w:lang w:eastAsia="ru-RU"/>
        </w:rPr>
        <w:t>в 2019 году</w:t>
      </w:r>
      <w:r w:rsidRPr="00985026">
        <w:rPr>
          <w:rFonts w:ascii="Times New Roman" w:hAnsi="Times New Roman" w:cs="Times New Roman"/>
          <w:sz w:val="28"/>
          <w:szCs w:val="28"/>
          <w:lang w:eastAsia="ru-RU"/>
        </w:rPr>
        <w:t xml:space="preserve"> МАУ </w:t>
      </w:r>
      <w:r w:rsidRPr="00985026">
        <w:rPr>
          <w:rFonts w:ascii="Times New Roman" w:hAnsi="Times New Roman" w:cs="Times New Roman"/>
          <w:sz w:val="28"/>
          <w:szCs w:val="28"/>
          <w:lang w:eastAsia="ru-RU"/>
        </w:rPr>
        <w:lastRenderedPageBreak/>
        <w:t xml:space="preserve">«Борковский </w:t>
      </w:r>
      <w:proofErr w:type="spellStart"/>
      <w:r w:rsidRPr="00985026">
        <w:rPr>
          <w:rFonts w:ascii="Times New Roman" w:hAnsi="Times New Roman" w:cs="Times New Roman"/>
          <w:sz w:val="28"/>
          <w:szCs w:val="28"/>
          <w:lang w:eastAsia="ru-RU"/>
        </w:rPr>
        <w:t>РДНТиД</w:t>
      </w:r>
      <w:proofErr w:type="spellEnd"/>
      <w:r w:rsidRPr="00985026">
        <w:rPr>
          <w:rFonts w:ascii="Times New Roman" w:hAnsi="Times New Roman" w:cs="Times New Roman"/>
          <w:sz w:val="28"/>
          <w:szCs w:val="28"/>
          <w:lang w:eastAsia="ru-RU"/>
        </w:rPr>
        <w:t>» была подана, но не удовлетворена заявка на участие в конкурсе Фонда кино с целью проведения работ по модернизации киноустановки на сумму 5 000000 рублей, проводится повторное участие в 2020 году; в 2020 году в Муниципальном автономном учреждении «</w:t>
      </w:r>
      <w:proofErr w:type="spellStart"/>
      <w:r w:rsidRPr="00985026">
        <w:rPr>
          <w:rFonts w:ascii="Times New Roman" w:hAnsi="Times New Roman" w:cs="Times New Roman"/>
          <w:sz w:val="28"/>
          <w:szCs w:val="28"/>
          <w:lang w:eastAsia="ru-RU"/>
        </w:rPr>
        <w:t>Серговский</w:t>
      </w:r>
      <w:proofErr w:type="spellEnd"/>
      <w:r w:rsidRPr="00985026">
        <w:rPr>
          <w:rFonts w:ascii="Times New Roman" w:hAnsi="Times New Roman" w:cs="Times New Roman"/>
          <w:sz w:val="28"/>
          <w:szCs w:val="28"/>
          <w:lang w:eastAsia="ru-RU"/>
        </w:rPr>
        <w:t xml:space="preserve"> сельский Дом культуры» в рамках Региональной программы «Развитие культуры и архивного дела Новгородской области на 2019 – 2024 годы» по федеральному проекту «Культура малой родины» приобретена музыкальная аппаратура (69,917 тыс. руб.), в рамках </w:t>
      </w:r>
      <w:bookmarkStart w:id="7" w:name="_Hlk52890957"/>
      <w:r w:rsidRPr="00985026">
        <w:rPr>
          <w:rFonts w:ascii="Times New Roman" w:hAnsi="Times New Roman" w:cs="Times New Roman"/>
          <w:sz w:val="28"/>
          <w:szCs w:val="28"/>
          <w:lang w:eastAsia="ru-RU"/>
        </w:rPr>
        <w:t xml:space="preserve">партийного проекта «Культура малой Родины» </w:t>
      </w:r>
      <w:bookmarkEnd w:id="7"/>
      <w:r w:rsidRPr="00985026">
        <w:rPr>
          <w:rFonts w:ascii="Times New Roman" w:hAnsi="Times New Roman" w:cs="Times New Roman"/>
          <w:sz w:val="28"/>
          <w:szCs w:val="28"/>
          <w:lang w:eastAsia="ru-RU"/>
        </w:rPr>
        <w:t>МАУ «</w:t>
      </w:r>
      <w:proofErr w:type="spellStart"/>
      <w:r w:rsidRPr="00985026">
        <w:rPr>
          <w:rFonts w:ascii="Times New Roman" w:hAnsi="Times New Roman" w:cs="Times New Roman"/>
          <w:sz w:val="28"/>
          <w:szCs w:val="28"/>
          <w:lang w:eastAsia="ru-RU"/>
        </w:rPr>
        <w:t>Ильменский</w:t>
      </w:r>
      <w:proofErr w:type="spellEnd"/>
      <w:r w:rsidRPr="00985026">
        <w:rPr>
          <w:rFonts w:ascii="Times New Roman" w:hAnsi="Times New Roman" w:cs="Times New Roman"/>
          <w:sz w:val="28"/>
          <w:szCs w:val="28"/>
          <w:lang w:eastAsia="ru-RU"/>
        </w:rPr>
        <w:t xml:space="preserve"> СДК» выделена субсидия на приобретение музыкальной аппаратуры и компьютера по Региональной программе «Развитие культуры и архивного дела Новгородской области на 2019 – 2024 годы» на сумму 152,926 тыс. руб., МАУ «</w:t>
      </w:r>
      <w:proofErr w:type="spellStart"/>
      <w:r w:rsidRPr="00985026">
        <w:rPr>
          <w:rFonts w:ascii="Times New Roman" w:hAnsi="Times New Roman" w:cs="Times New Roman"/>
          <w:sz w:val="28"/>
          <w:szCs w:val="28"/>
          <w:lang w:eastAsia="ru-RU"/>
        </w:rPr>
        <w:t>Трубичинский</w:t>
      </w:r>
      <w:proofErr w:type="spellEnd"/>
      <w:r w:rsidRPr="00985026">
        <w:rPr>
          <w:rFonts w:ascii="Times New Roman" w:hAnsi="Times New Roman" w:cs="Times New Roman"/>
          <w:sz w:val="28"/>
          <w:szCs w:val="28"/>
          <w:lang w:eastAsia="ru-RU"/>
        </w:rPr>
        <w:t xml:space="preserve"> СДК» подана заявка на выделение субсидии на обеспечение развития и укрепление материально-технической базы домов культуры, подведомственным органам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в рамках партийного проекта «Культура малой Родины». 172,941 тыс. руб.</w:t>
      </w:r>
    </w:p>
    <w:p w:rsidR="007A4FD0" w:rsidRPr="00985026" w:rsidRDefault="007A4FD0" w:rsidP="006D5537">
      <w:pPr>
        <w:pStyle w:val="aff4"/>
        <w:spacing w:before="0" w:beforeAutospacing="0" w:after="0" w:afterAutospacing="0"/>
        <w:ind w:firstLine="709"/>
        <w:jc w:val="both"/>
        <w:rPr>
          <w:iCs/>
          <w:sz w:val="28"/>
          <w:szCs w:val="28"/>
        </w:rPr>
      </w:pPr>
      <w:r w:rsidRPr="00985026">
        <w:rPr>
          <w:sz w:val="28"/>
          <w:szCs w:val="28"/>
        </w:rPr>
        <w:t>- регулярное проведение ремонтов в учреждениях культуры, создание комфортных условий для их посещения (что является одной из немаловажных проблем в решении вопросов по созданию общего имиджа учреждений культуры), в</w:t>
      </w:r>
      <w:r w:rsidRPr="00985026">
        <w:rPr>
          <w:iCs/>
          <w:sz w:val="28"/>
          <w:szCs w:val="28"/>
        </w:rPr>
        <w:t xml:space="preserve"> 2020 году в рамках национального проекта «Культура», который улучшит условия пребывания населения в учреждениях культуры, в Новгородском муниципальном районе осуществлялась работа по капитальному ремонту 2-х зданий культурно-досуговых учреждений: </w:t>
      </w:r>
    </w:p>
    <w:p w:rsidR="007A4FD0" w:rsidRPr="00985026" w:rsidRDefault="007A4FD0" w:rsidP="006D5537">
      <w:pPr>
        <w:pStyle w:val="aff4"/>
        <w:numPr>
          <w:ilvl w:val="0"/>
          <w:numId w:val="29"/>
        </w:numPr>
        <w:spacing w:before="0" w:beforeAutospacing="0" w:after="0" w:afterAutospacing="0"/>
        <w:ind w:firstLine="709"/>
        <w:jc w:val="both"/>
        <w:rPr>
          <w:color w:val="000000"/>
          <w:sz w:val="28"/>
          <w:szCs w:val="28"/>
        </w:rPr>
      </w:pPr>
      <w:r w:rsidRPr="00985026">
        <w:rPr>
          <w:iCs/>
          <w:sz w:val="28"/>
          <w:szCs w:val="28"/>
        </w:rPr>
        <w:t>Завершен капитальный ремонт фасада и замена окон МАУ «</w:t>
      </w:r>
      <w:proofErr w:type="spellStart"/>
      <w:r w:rsidRPr="00985026">
        <w:rPr>
          <w:iCs/>
          <w:sz w:val="28"/>
          <w:szCs w:val="28"/>
        </w:rPr>
        <w:t>Лесновский</w:t>
      </w:r>
      <w:proofErr w:type="spellEnd"/>
      <w:r w:rsidRPr="00985026">
        <w:rPr>
          <w:iCs/>
          <w:sz w:val="28"/>
          <w:szCs w:val="28"/>
        </w:rPr>
        <w:t xml:space="preserve"> сельский Дом культуры», Новгородский район д. Лесная, ул. 60 Лет СССР, д. 17. </w:t>
      </w:r>
      <w:r w:rsidRPr="00985026">
        <w:rPr>
          <w:iCs/>
          <w:color w:val="000000"/>
          <w:sz w:val="28"/>
          <w:szCs w:val="28"/>
        </w:rPr>
        <w:t xml:space="preserve">Стоимость по проекту – 7 260,84 тыс. рублей, в </w:t>
      </w:r>
      <w:proofErr w:type="spellStart"/>
      <w:r w:rsidRPr="00985026">
        <w:rPr>
          <w:iCs/>
          <w:color w:val="000000"/>
          <w:sz w:val="28"/>
          <w:szCs w:val="28"/>
        </w:rPr>
        <w:t>т.ч</w:t>
      </w:r>
      <w:proofErr w:type="spellEnd"/>
      <w:r w:rsidRPr="00985026">
        <w:rPr>
          <w:iCs/>
          <w:color w:val="000000"/>
          <w:sz w:val="28"/>
          <w:szCs w:val="28"/>
        </w:rPr>
        <w:t xml:space="preserve">.: федеральный бюджет – 5 590,85 тыс. рублей, областной бюджет – 1 597,38 тыс. рублей, бюджет </w:t>
      </w:r>
      <w:proofErr w:type="spellStart"/>
      <w:r w:rsidRPr="00985026">
        <w:rPr>
          <w:iCs/>
          <w:color w:val="000000"/>
          <w:sz w:val="28"/>
          <w:szCs w:val="28"/>
        </w:rPr>
        <w:t>Лесновского</w:t>
      </w:r>
      <w:proofErr w:type="spellEnd"/>
      <w:r w:rsidRPr="00985026">
        <w:rPr>
          <w:iCs/>
          <w:color w:val="000000"/>
          <w:sz w:val="28"/>
          <w:szCs w:val="28"/>
        </w:rPr>
        <w:t xml:space="preserve"> сельского поселения – 72,61 тыс. рублей. Договор заключен с ООО «</w:t>
      </w:r>
      <w:proofErr w:type="spellStart"/>
      <w:r w:rsidRPr="00985026">
        <w:rPr>
          <w:iCs/>
          <w:color w:val="000000"/>
          <w:sz w:val="28"/>
          <w:szCs w:val="28"/>
        </w:rPr>
        <w:t>ЛегионСтрой</w:t>
      </w:r>
      <w:proofErr w:type="spellEnd"/>
      <w:r w:rsidRPr="00985026">
        <w:rPr>
          <w:iCs/>
          <w:color w:val="000000"/>
          <w:sz w:val="28"/>
          <w:szCs w:val="28"/>
        </w:rPr>
        <w:t>» 10.03.2020, стоимость по договору составляет 6 099,11 тыс. рублей, срок окончания работ по договору 30.09.2020. 15.05.2020 заключено дополнительное соглашение в связи с увеличением объемов работ по монтажу окон на сумму 1161725,17 рублей. Всего стоимость работ по договору составляет 7260831,71 рублей. Работы на объекте не завершены в установленный договором срок - 30.09.2020. Подрядчику 01.10.2020 направлен для подписания проект соглашения о расторжении договора подряда. Техническая готовность объекта –</w:t>
      </w:r>
      <w:r w:rsidRPr="00985026">
        <w:rPr>
          <w:color w:val="000000"/>
          <w:sz w:val="28"/>
          <w:szCs w:val="28"/>
        </w:rPr>
        <w:t xml:space="preserve"> 54%.</w:t>
      </w:r>
    </w:p>
    <w:p w:rsidR="007A4FD0" w:rsidRPr="00985026" w:rsidRDefault="007A4FD0" w:rsidP="006D5537">
      <w:pPr>
        <w:pStyle w:val="aff4"/>
        <w:numPr>
          <w:ilvl w:val="0"/>
          <w:numId w:val="29"/>
        </w:numPr>
        <w:spacing w:before="0" w:beforeAutospacing="0" w:after="0" w:afterAutospacing="0"/>
        <w:ind w:firstLine="709"/>
        <w:jc w:val="both"/>
        <w:rPr>
          <w:iCs/>
          <w:color w:val="000000"/>
          <w:sz w:val="28"/>
          <w:szCs w:val="28"/>
        </w:rPr>
      </w:pPr>
      <w:r w:rsidRPr="00985026">
        <w:rPr>
          <w:iCs/>
          <w:sz w:val="28"/>
          <w:szCs w:val="28"/>
        </w:rPr>
        <w:t>Завершен капитальный ремонт МАУ «</w:t>
      </w:r>
      <w:proofErr w:type="spellStart"/>
      <w:r w:rsidRPr="00985026">
        <w:rPr>
          <w:iCs/>
          <w:sz w:val="28"/>
          <w:szCs w:val="28"/>
        </w:rPr>
        <w:t>Трубичинский</w:t>
      </w:r>
      <w:proofErr w:type="spellEnd"/>
      <w:r w:rsidRPr="00985026">
        <w:rPr>
          <w:iCs/>
          <w:sz w:val="28"/>
          <w:szCs w:val="28"/>
        </w:rPr>
        <w:t xml:space="preserve"> СДК» </w:t>
      </w:r>
      <w:r w:rsidRPr="00985026">
        <w:rPr>
          <w:iCs/>
          <w:color w:val="000000"/>
          <w:sz w:val="28"/>
          <w:szCs w:val="28"/>
        </w:rPr>
        <w:t xml:space="preserve">Стоимость по проекту – 9 596,65 тыс. рублей, в </w:t>
      </w:r>
      <w:proofErr w:type="spellStart"/>
      <w:r w:rsidRPr="00985026">
        <w:rPr>
          <w:iCs/>
          <w:color w:val="000000"/>
          <w:sz w:val="28"/>
          <w:szCs w:val="28"/>
        </w:rPr>
        <w:t>т.ч</w:t>
      </w:r>
      <w:proofErr w:type="spellEnd"/>
      <w:r w:rsidRPr="00985026">
        <w:rPr>
          <w:iCs/>
          <w:color w:val="000000"/>
          <w:sz w:val="28"/>
          <w:szCs w:val="28"/>
        </w:rPr>
        <w:t xml:space="preserve">.: федеральный бюджет – 7 389,42 тыс. рублей; областной бюджет – 2 111,26 тыс. рублей, бюджет </w:t>
      </w:r>
      <w:proofErr w:type="spellStart"/>
      <w:r w:rsidRPr="00985026">
        <w:rPr>
          <w:iCs/>
          <w:color w:val="000000"/>
          <w:sz w:val="28"/>
          <w:szCs w:val="28"/>
        </w:rPr>
        <w:t>Трубичинского</w:t>
      </w:r>
      <w:proofErr w:type="spellEnd"/>
      <w:r w:rsidRPr="00985026">
        <w:rPr>
          <w:iCs/>
          <w:color w:val="000000"/>
          <w:sz w:val="28"/>
          <w:szCs w:val="28"/>
        </w:rPr>
        <w:t xml:space="preserve"> сельского поселения – 95,97 тыс. рублей. Договор заключен с ООО «</w:t>
      </w:r>
      <w:proofErr w:type="spellStart"/>
      <w:r w:rsidRPr="00985026">
        <w:rPr>
          <w:iCs/>
          <w:color w:val="000000"/>
          <w:sz w:val="28"/>
          <w:szCs w:val="28"/>
        </w:rPr>
        <w:t>ПрофиСтрой</w:t>
      </w:r>
      <w:proofErr w:type="spellEnd"/>
      <w:r w:rsidRPr="00985026">
        <w:rPr>
          <w:iCs/>
          <w:color w:val="000000"/>
          <w:sz w:val="28"/>
          <w:szCs w:val="28"/>
        </w:rPr>
        <w:t xml:space="preserve">» 19.03.2020, стоимость </w:t>
      </w:r>
      <w:r w:rsidRPr="00985026">
        <w:rPr>
          <w:iCs/>
          <w:color w:val="000000"/>
          <w:sz w:val="28"/>
          <w:szCs w:val="28"/>
        </w:rPr>
        <w:lastRenderedPageBreak/>
        <w:t>по договору составляет 8 850,0 тыс. рублей, срок окончания работ по договору 15.09.2020. 15.05.2020 заключено дополнительное соглашение в связи с проведением дополнительных работ по капитальному ремонту галереи на сумму 1021117,93 рублей. Всего стоимость работ по договору составляет 9871117,93 рублей. Все ремонтные работы завершены. Акты выполненных работ находятся на проверке в МКУ «Служба заказчика по строительству и хозяйственному обеспечению». Техническая готовность объекта – 100%.</w:t>
      </w:r>
    </w:p>
    <w:p w:rsidR="007A4FD0" w:rsidRPr="00985026" w:rsidRDefault="007A4FD0" w:rsidP="006D5537">
      <w:pPr>
        <w:pStyle w:val="af"/>
        <w:spacing w:line="240" w:lineRule="auto"/>
        <w:ind w:firstLine="709"/>
        <w:jc w:val="both"/>
        <w:rPr>
          <w:rFonts w:ascii="Times New Roman" w:hAnsi="Times New Roman" w:cs="Times New Roman"/>
          <w:iCs/>
          <w:sz w:val="28"/>
          <w:szCs w:val="28"/>
          <w:lang w:eastAsia="ru-RU"/>
        </w:rPr>
      </w:pPr>
      <w:r w:rsidRPr="00985026">
        <w:rPr>
          <w:rFonts w:ascii="Times New Roman" w:hAnsi="Times New Roman" w:cs="Times New Roman"/>
          <w:iCs/>
          <w:sz w:val="28"/>
          <w:szCs w:val="28"/>
          <w:lang w:eastAsia="ru-RU"/>
        </w:rPr>
        <w:t>В ближайших планах стоит проведение ряда мероприятий по включению в проект на капитальный ремонт МАУ «</w:t>
      </w:r>
      <w:proofErr w:type="spellStart"/>
      <w:r w:rsidRPr="00985026">
        <w:rPr>
          <w:rFonts w:ascii="Times New Roman" w:hAnsi="Times New Roman" w:cs="Times New Roman"/>
          <w:iCs/>
          <w:sz w:val="28"/>
          <w:szCs w:val="28"/>
          <w:lang w:eastAsia="ru-RU"/>
        </w:rPr>
        <w:t>Межпоселенческая</w:t>
      </w:r>
      <w:proofErr w:type="spellEnd"/>
      <w:r w:rsidRPr="00985026">
        <w:rPr>
          <w:rFonts w:ascii="Times New Roman" w:hAnsi="Times New Roman" w:cs="Times New Roman"/>
          <w:iCs/>
          <w:sz w:val="28"/>
          <w:szCs w:val="28"/>
          <w:lang w:eastAsia="ru-RU"/>
        </w:rPr>
        <w:t xml:space="preserve"> централизованная библиотека», МАУ «</w:t>
      </w:r>
      <w:proofErr w:type="spellStart"/>
      <w:r w:rsidRPr="00985026">
        <w:rPr>
          <w:rFonts w:ascii="Times New Roman" w:hAnsi="Times New Roman" w:cs="Times New Roman"/>
          <w:iCs/>
          <w:sz w:val="28"/>
          <w:szCs w:val="28"/>
          <w:lang w:eastAsia="ru-RU"/>
        </w:rPr>
        <w:t>Сырковский</w:t>
      </w:r>
      <w:proofErr w:type="spellEnd"/>
      <w:r w:rsidRPr="00985026">
        <w:rPr>
          <w:rFonts w:ascii="Times New Roman" w:hAnsi="Times New Roman" w:cs="Times New Roman"/>
          <w:iCs/>
          <w:sz w:val="28"/>
          <w:szCs w:val="28"/>
          <w:lang w:eastAsia="ru-RU"/>
        </w:rPr>
        <w:t xml:space="preserve"> сельский Дом культуры», МАУ «</w:t>
      </w:r>
      <w:proofErr w:type="spellStart"/>
      <w:r w:rsidRPr="00985026">
        <w:rPr>
          <w:rFonts w:ascii="Times New Roman" w:hAnsi="Times New Roman" w:cs="Times New Roman"/>
          <w:iCs/>
          <w:sz w:val="28"/>
          <w:szCs w:val="28"/>
          <w:lang w:eastAsia="ru-RU"/>
        </w:rPr>
        <w:t>Чечулинский</w:t>
      </w:r>
      <w:proofErr w:type="spellEnd"/>
      <w:r w:rsidRPr="00985026">
        <w:rPr>
          <w:rFonts w:ascii="Times New Roman" w:hAnsi="Times New Roman" w:cs="Times New Roman"/>
          <w:iCs/>
          <w:sz w:val="28"/>
          <w:szCs w:val="28"/>
          <w:lang w:eastAsia="ru-RU"/>
        </w:rPr>
        <w:t xml:space="preserve"> </w:t>
      </w:r>
      <w:proofErr w:type="spellStart"/>
      <w:r w:rsidRPr="00985026">
        <w:rPr>
          <w:rFonts w:ascii="Times New Roman" w:hAnsi="Times New Roman" w:cs="Times New Roman"/>
          <w:iCs/>
          <w:sz w:val="28"/>
          <w:szCs w:val="28"/>
          <w:lang w:eastAsia="ru-RU"/>
        </w:rPr>
        <w:t>РЦФиД</w:t>
      </w:r>
      <w:proofErr w:type="spellEnd"/>
      <w:r w:rsidRPr="00985026">
        <w:rPr>
          <w:rFonts w:ascii="Times New Roman" w:hAnsi="Times New Roman" w:cs="Times New Roman"/>
          <w:iCs/>
          <w:sz w:val="28"/>
          <w:szCs w:val="28"/>
          <w:lang w:eastAsia="ru-RU"/>
        </w:rPr>
        <w:t>», а также строительство филиала муниципального учреждения культуры «</w:t>
      </w:r>
      <w:proofErr w:type="spellStart"/>
      <w:r w:rsidRPr="00985026">
        <w:rPr>
          <w:rFonts w:ascii="Times New Roman" w:hAnsi="Times New Roman" w:cs="Times New Roman"/>
          <w:iCs/>
          <w:sz w:val="28"/>
          <w:szCs w:val="28"/>
          <w:lang w:eastAsia="ru-RU"/>
        </w:rPr>
        <w:t>Божонский</w:t>
      </w:r>
      <w:proofErr w:type="spellEnd"/>
      <w:r w:rsidRPr="00985026">
        <w:rPr>
          <w:rFonts w:ascii="Times New Roman" w:hAnsi="Times New Roman" w:cs="Times New Roman"/>
          <w:iCs/>
          <w:sz w:val="28"/>
          <w:szCs w:val="28"/>
          <w:lang w:eastAsia="ru-RU"/>
        </w:rPr>
        <w:t xml:space="preserve"> сельский Дом культуры» «</w:t>
      </w:r>
      <w:proofErr w:type="spellStart"/>
      <w:r w:rsidRPr="00985026">
        <w:rPr>
          <w:rFonts w:ascii="Times New Roman" w:hAnsi="Times New Roman" w:cs="Times New Roman"/>
          <w:iCs/>
          <w:sz w:val="28"/>
          <w:szCs w:val="28"/>
          <w:lang w:eastAsia="ru-RU"/>
        </w:rPr>
        <w:t>Новоселицкий</w:t>
      </w:r>
      <w:proofErr w:type="spellEnd"/>
      <w:r w:rsidRPr="00985026">
        <w:rPr>
          <w:rFonts w:ascii="Times New Roman" w:hAnsi="Times New Roman" w:cs="Times New Roman"/>
          <w:iCs/>
          <w:sz w:val="28"/>
          <w:szCs w:val="28"/>
          <w:lang w:eastAsia="ru-RU"/>
        </w:rPr>
        <w:t xml:space="preserve"> сельский Дом культуры».</w:t>
      </w:r>
    </w:p>
    <w:p w:rsidR="007A4FD0" w:rsidRPr="00985026" w:rsidRDefault="007A4FD0" w:rsidP="006D5537">
      <w:pPr>
        <w:pStyle w:val="af"/>
        <w:spacing w:line="240" w:lineRule="auto"/>
        <w:ind w:firstLine="709"/>
        <w:jc w:val="both"/>
        <w:rPr>
          <w:rFonts w:ascii="Times New Roman" w:hAnsi="Times New Roman" w:cs="Times New Roman"/>
          <w:sz w:val="28"/>
          <w:szCs w:val="28"/>
          <w:lang w:eastAsia="ru-RU"/>
        </w:rPr>
      </w:pPr>
      <w:r w:rsidRPr="00985026">
        <w:rPr>
          <w:rFonts w:ascii="Times New Roman" w:hAnsi="Times New Roman" w:cs="Times New Roman"/>
          <w:sz w:val="28"/>
          <w:szCs w:val="28"/>
          <w:lang w:eastAsia="ru-RU"/>
        </w:rPr>
        <w:t>В 2020 году в рамках муниципальной программы "Комплексное развитие сельских территорий Новгородского муниципального района Новгородской области на 2020 - 2025 годы" осуществлен капитальный ремонт:</w:t>
      </w:r>
    </w:p>
    <w:p w:rsidR="007A4FD0" w:rsidRPr="00985026" w:rsidRDefault="007A4FD0" w:rsidP="006D5537">
      <w:pPr>
        <w:pStyle w:val="aff4"/>
        <w:numPr>
          <w:ilvl w:val="0"/>
          <w:numId w:val="30"/>
        </w:numPr>
        <w:spacing w:before="0" w:beforeAutospacing="0" w:after="0" w:afterAutospacing="0"/>
        <w:ind w:firstLine="709"/>
        <w:jc w:val="both"/>
        <w:rPr>
          <w:iCs/>
          <w:color w:val="000000"/>
          <w:sz w:val="28"/>
          <w:szCs w:val="28"/>
        </w:rPr>
      </w:pPr>
      <w:r w:rsidRPr="00985026">
        <w:rPr>
          <w:iCs/>
          <w:color w:val="000000"/>
          <w:sz w:val="28"/>
          <w:szCs w:val="28"/>
        </w:rPr>
        <w:t>МАУ «</w:t>
      </w:r>
      <w:proofErr w:type="spellStart"/>
      <w:r w:rsidRPr="00985026">
        <w:rPr>
          <w:iCs/>
          <w:color w:val="000000"/>
          <w:sz w:val="28"/>
          <w:szCs w:val="28"/>
        </w:rPr>
        <w:t>Чечулинский</w:t>
      </w:r>
      <w:proofErr w:type="spellEnd"/>
      <w:r w:rsidRPr="00985026">
        <w:rPr>
          <w:iCs/>
          <w:color w:val="000000"/>
          <w:sz w:val="28"/>
          <w:szCs w:val="28"/>
        </w:rPr>
        <w:t xml:space="preserve"> районный Центр фольклора и досуга», д. Чечулино, ул. </w:t>
      </w:r>
      <w:proofErr w:type="spellStart"/>
      <w:r w:rsidRPr="00985026">
        <w:rPr>
          <w:iCs/>
          <w:color w:val="000000"/>
          <w:sz w:val="28"/>
          <w:szCs w:val="28"/>
        </w:rPr>
        <w:t>Воцкая</w:t>
      </w:r>
      <w:proofErr w:type="spellEnd"/>
      <w:r w:rsidRPr="00985026">
        <w:rPr>
          <w:iCs/>
          <w:color w:val="000000"/>
          <w:sz w:val="28"/>
          <w:szCs w:val="28"/>
        </w:rPr>
        <w:t xml:space="preserve">, д.11. Стоимость по проекту 4 989,67 тыс. рублей, в </w:t>
      </w:r>
      <w:proofErr w:type="spellStart"/>
      <w:r w:rsidRPr="00985026">
        <w:rPr>
          <w:iCs/>
          <w:color w:val="000000"/>
          <w:sz w:val="28"/>
          <w:szCs w:val="28"/>
        </w:rPr>
        <w:t>т.ч</w:t>
      </w:r>
      <w:proofErr w:type="spellEnd"/>
      <w:r w:rsidRPr="00985026">
        <w:rPr>
          <w:iCs/>
          <w:color w:val="000000"/>
          <w:sz w:val="28"/>
          <w:szCs w:val="28"/>
        </w:rPr>
        <w:t>.: федеральный бюджет – 3 422,47 тыс. рублей; областной бюджет – 1 022,3 тыс. рублей; местный бюджет – 44,9 тыс. рублей; внебюджетные средства - 500 тыс. рублей. Договор заключен с ООО «</w:t>
      </w:r>
      <w:proofErr w:type="spellStart"/>
      <w:r w:rsidRPr="00985026">
        <w:rPr>
          <w:iCs/>
          <w:color w:val="000000"/>
          <w:sz w:val="28"/>
          <w:szCs w:val="28"/>
        </w:rPr>
        <w:t>Профистрой</w:t>
      </w:r>
      <w:proofErr w:type="spellEnd"/>
      <w:r w:rsidRPr="00985026">
        <w:rPr>
          <w:iCs/>
          <w:color w:val="000000"/>
          <w:sz w:val="28"/>
          <w:szCs w:val="28"/>
        </w:rPr>
        <w:t>» 04.03.2020. Стоимость по договору 3 916,89 тыс. рублей. Срок окончания работ по договору 30.09.2020. Все ремонтные работы завершены. Акты выполненных работ находятся на проверке в Министерстве сельского хозяйства Новгородской области. Техническая готовность объекта – 100%.</w:t>
      </w:r>
    </w:p>
    <w:p w:rsidR="007A4FD0" w:rsidRPr="00985026" w:rsidRDefault="007A4FD0" w:rsidP="006D5537">
      <w:pPr>
        <w:pStyle w:val="aff4"/>
        <w:numPr>
          <w:ilvl w:val="0"/>
          <w:numId w:val="30"/>
        </w:numPr>
        <w:spacing w:before="0" w:beforeAutospacing="0" w:after="0" w:afterAutospacing="0"/>
        <w:ind w:firstLine="709"/>
        <w:jc w:val="both"/>
        <w:rPr>
          <w:iCs/>
          <w:color w:val="000000"/>
          <w:sz w:val="28"/>
          <w:szCs w:val="28"/>
        </w:rPr>
      </w:pPr>
      <w:r w:rsidRPr="00985026">
        <w:rPr>
          <w:iCs/>
          <w:color w:val="000000"/>
          <w:sz w:val="28"/>
          <w:szCs w:val="28"/>
        </w:rPr>
        <w:t xml:space="preserve">МАУ «Савинский сельский Дом культуры», д. Савино, ул. Школьная, д.2б. Стоимость по проекту 9500,43 тыс. рублей, в </w:t>
      </w:r>
      <w:proofErr w:type="spellStart"/>
      <w:r w:rsidRPr="00985026">
        <w:rPr>
          <w:iCs/>
          <w:color w:val="000000"/>
          <w:sz w:val="28"/>
          <w:szCs w:val="28"/>
        </w:rPr>
        <w:t>т.ч</w:t>
      </w:r>
      <w:proofErr w:type="spellEnd"/>
      <w:r w:rsidRPr="00985026">
        <w:rPr>
          <w:iCs/>
          <w:color w:val="000000"/>
          <w:sz w:val="28"/>
          <w:szCs w:val="28"/>
        </w:rPr>
        <w:t>.: федеральный бюджет – 6511,9 тыс. рублей; областной бюджет – 1945,11 тыс. рублей; местный бюджет – 85,42 тыс. рублей; внебюджетные средства – 958 тыс. рублей; Договор заключен с ООО «</w:t>
      </w:r>
      <w:proofErr w:type="spellStart"/>
      <w:r w:rsidRPr="00985026">
        <w:rPr>
          <w:iCs/>
          <w:color w:val="000000"/>
          <w:sz w:val="28"/>
          <w:szCs w:val="28"/>
        </w:rPr>
        <w:t>Активстрой</w:t>
      </w:r>
      <w:proofErr w:type="spellEnd"/>
      <w:r w:rsidRPr="00985026">
        <w:rPr>
          <w:iCs/>
          <w:color w:val="000000"/>
          <w:sz w:val="28"/>
          <w:szCs w:val="28"/>
        </w:rPr>
        <w:t>» 04.03.2020. Стоимость по договору 7552,84 тыс. рублей. Срок окончания работ по договору 30.09.2020. Все ремонтные работы завершены. Осуществляется приемка выполненных работ. Техническая готовность объекта – 100%.</w:t>
      </w:r>
    </w:p>
    <w:p w:rsidR="007A4FD0" w:rsidRPr="00985026" w:rsidRDefault="007A4FD0" w:rsidP="006D5537">
      <w:pPr>
        <w:pStyle w:val="af"/>
        <w:spacing w:line="240" w:lineRule="auto"/>
        <w:ind w:firstLine="709"/>
        <w:jc w:val="both"/>
        <w:rPr>
          <w:rFonts w:ascii="Times New Roman" w:hAnsi="Times New Roman" w:cs="Times New Roman"/>
          <w:sz w:val="28"/>
          <w:szCs w:val="28"/>
          <w:lang w:eastAsia="ru-RU"/>
        </w:rPr>
      </w:pPr>
      <w:r w:rsidRPr="00985026">
        <w:rPr>
          <w:rFonts w:ascii="Times New Roman" w:hAnsi="Times New Roman" w:cs="Times New Roman"/>
          <w:sz w:val="28"/>
          <w:szCs w:val="28"/>
          <w:lang w:eastAsia="ru-RU"/>
        </w:rPr>
        <w:t>В 2020 году в рамках партийного проекта «Культура малой Родины»</w:t>
      </w:r>
      <w:r w:rsidRPr="00985026">
        <w:rPr>
          <w:rFonts w:ascii="Times New Roman" w:hAnsi="Times New Roman" w:cs="Times New Roman"/>
          <w:sz w:val="28"/>
          <w:szCs w:val="28"/>
        </w:rPr>
        <w:t xml:space="preserve"> </w:t>
      </w:r>
      <w:r w:rsidRPr="00985026">
        <w:rPr>
          <w:rFonts w:ascii="Times New Roman" w:hAnsi="Times New Roman" w:cs="Times New Roman"/>
          <w:sz w:val="28"/>
          <w:szCs w:val="28"/>
          <w:lang w:eastAsia="ru-RU"/>
        </w:rPr>
        <w:t>по Региональной программе «Развитие культуры и архивного дела Новгородской области на 2019 – 2024 годы» в Муниципальном автономном учреждении «</w:t>
      </w:r>
      <w:proofErr w:type="spellStart"/>
      <w:r w:rsidRPr="00985026">
        <w:rPr>
          <w:rFonts w:ascii="Times New Roman" w:hAnsi="Times New Roman" w:cs="Times New Roman"/>
          <w:sz w:val="28"/>
          <w:szCs w:val="28"/>
          <w:lang w:eastAsia="ru-RU"/>
        </w:rPr>
        <w:t>Серговский</w:t>
      </w:r>
      <w:proofErr w:type="spellEnd"/>
      <w:r w:rsidRPr="00985026">
        <w:rPr>
          <w:rFonts w:ascii="Times New Roman" w:hAnsi="Times New Roman" w:cs="Times New Roman"/>
          <w:sz w:val="28"/>
          <w:szCs w:val="28"/>
          <w:lang w:eastAsia="ru-RU"/>
        </w:rPr>
        <w:t xml:space="preserve"> сельский Дом культуры» осуществлен текущий ремонт помещений (159, 323 тыс. руб.),</w:t>
      </w:r>
    </w:p>
    <w:p w:rsidR="007A4FD0" w:rsidRPr="00985026" w:rsidRDefault="007A4FD0" w:rsidP="006D5537">
      <w:pPr>
        <w:pStyle w:val="af"/>
        <w:spacing w:line="240" w:lineRule="auto"/>
        <w:ind w:firstLine="709"/>
        <w:jc w:val="both"/>
        <w:rPr>
          <w:rFonts w:ascii="Times New Roman" w:hAnsi="Times New Roman" w:cs="Times New Roman"/>
          <w:sz w:val="28"/>
          <w:szCs w:val="28"/>
          <w:lang w:eastAsia="ru-RU"/>
        </w:rPr>
      </w:pPr>
      <w:r w:rsidRPr="00985026">
        <w:rPr>
          <w:rFonts w:ascii="Times New Roman" w:hAnsi="Times New Roman" w:cs="Times New Roman"/>
          <w:sz w:val="28"/>
          <w:szCs w:val="28"/>
          <w:lang w:eastAsia="ru-RU"/>
        </w:rPr>
        <w:t>В 2020 году в рамках реализации проекта поддержки местных инициатив осуществляется ремонт и создание нового учреждения культуры - Центра Досуга в д. Болотная,</w:t>
      </w:r>
    </w:p>
    <w:p w:rsidR="007A4FD0" w:rsidRPr="00985026" w:rsidRDefault="007A4FD0" w:rsidP="006D5537">
      <w:pPr>
        <w:pStyle w:val="af"/>
        <w:spacing w:line="240" w:lineRule="auto"/>
        <w:ind w:firstLine="709"/>
        <w:jc w:val="both"/>
        <w:rPr>
          <w:rFonts w:ascii="Times New Roman" w:hAnsi="Times New Roman" w:cs="Times New Roman"/>
          <w:sz w:val="28"/>
          <w:szCs w:val="28"/>
          <w:lang w:eastAsia="ru-RU"/>
        </w:rPr>
      </w:pPr>
      <w:r w:rsidRPr="00985026">
        <w:rPr>
          <w:rFonts w:ascii="Times New Roman" w:hAnsi="Times New Roman" w:cs="Times New Roman"/>
          <w:sz w:val="28"/>
          <w:szCs w:val="28"/>
          <w:lang w:eastAsia="ru-RU"/>
        </w:rPr>
        <w:lastRenderedPageBreak/>
        <w:t xml:space="preserve">В 2020 году запланирован ремонт и создание Центра Досуга в д. </w:t>
      </w:r>
      <w:proofErr w:type="spellStart"/>
      <w:r w:rsidRPr="00985026">
        <w:rPr>
          <w:rFonts w:ascii="Times New Roman" w:hAnsi="Times New Roman" w:cs="Times New Roman"/>
          <w:sz w:val="28"/>
          <w:szCs w:val="28"/>
          <w:lang w:eastAsia="ru-RU"/>
        </w:rPr>
        <w:t>Частова</w:t>
      </w:r>
      <w:proofErr w:type="spellEnd"/>
      <w:r w:rsidRPr="00985026">
        <w:rPr>
          <w:rFonts w:ascii="Times New Roman" w:hAnsi="Times New Roman" w:cs="Times New Roman"/>
          <w:sz w:val="28"/>
          <w:szCs w:val="28"/>
          <w:lang w:eastAsia="ru-RU"/>
        </w:rPr>
        <w:t>,</w:t>
      </w:r>
    </w:p>
    <w:p w:rsidR="007A4FD0" w:rsidRPr="00985026" w:rsidRDefault="007A4FD0" w:rsidP="006D5537">
      <w:pPr>
        <w:pStyle w:val="af"/>
        <w:spacing w:line="240" w:lineRule="auto"/>
        <w:ind w:firstLine="709"/>
        <w:jc w:val="both"/>
        <w:rPr>
          <w:rFonts w:ascii="Times New Roman" w:hAnsi="Times New Roman" w:cs="Times New Roman"/>
          <w:sz w:val="28"/>
          <w:szCs w:val="28"/>
          <w:lang w:eastAsia="ru-RU"/>
        </w:rPr>
      </w:pPr>
      <w:r w:rsidRPr="00985026">
        <w:rPr>
          <w:rFonts w:ascii="Times New Roman" w:hAnsi="Times New Roman" w:cs="Times New Roman"/>
          <w:sz w:val="28"/>
          <w:szCs w:val="28"/>
          <w:lang w:eastAsia="ru-RU"/>
        </w:rPr>
        <w:t>В 2020 году произведен капитальный ремонт кровли МАУДО «Детская школа искусств «Камертон».</w:t>
      </w:r>
    </w:p>
    <w:p w:rsidR="007A4FD0" w:rsidRPr="00985026" w:rsidRDefault="007A4FD0" w:rsidP="006D5537">
      <w:pPr>
        <w:pStyle w:val="aff4"/>
        <w:spacing w:before="0" w:beforeAutospacing="0" w:after="0" w:afterAutospacing="0"/>
        <w:ind w:firstLine="709"/>
        <w:jc w:val="both"/>
        <w:rPr>
          <w:color w:val="000000"/>
          <w:sz w:val="28"/>
          <w:szCs w:val="28"/>
        </w:rPr>
      </w:pPr>
      <w:r w:rsidRPr="00985026">
        <w:rPr>
          <w:sz w:val="28"/>
          <w:szCs w:val="28"/>
        </w:rPr>
        <w:t>- регулярное и качественное повышение квалификации сотрудников и специалистов учреждений культуры (личностные умения персонала учреждений являются одним из условий по расширению перечня услуг, предоставляемых населению), в целях решения данной проблемы комитетом культуры Администрации Новгородского муниципального района был составлен и реализован план по проведению обучающих семинаров для художественных руководителей и методистов Домов культуры, кроме того, планируется активизировать деятельность по ознакомлению специалистов с инновационными методологическими разработками соседних регионов.</w:t>
      </w:r>
    </w:p>
    <w:p w:rsidR="007A4FD0" w:rsidRPr="00985026" w:rsidRDefault="007A4FD0" w:rsidP="006D5537">
      <w:pPr>
        <w:pStyle w:val="aff4"/>
        <w:spacing w:before="0" w:beforeAutospacing="0" w:after="0" w:afterAutospacing="0"/>
        <w:ind w:firstLine="709"/>
        <w:jc w:val="both"/>
        <w:rPr>
          <w:color w:val="000000"/>
          <w:sz w:val="28"/>
          <w:szCs w:val="28"/>
        </w:rPr>
      </w:pPr>
      <w:r w:rsidRPr="00985026">
        <w:rPr>
          <w:color w:val="000000"/>
          <w:sz w:val="28"/>
          <w:szCs w:val="28"/>
        </w:rPr>
        <w:t>Необходимо также отметить проектную деятельность непосредственно учреждений культуры. Так, в 2019 году МАУ «</w:t>
      </w:r>
      <w:proofErr w:type="spellStart"/>
      <w:r w:rsidRPr="00985026">
        <w:rPr>
          <w:color w:val="000000"/>
          <w:sz w:val="28"/>
          <w:szCs w:val="28"/>
        </w:rPr>
        <w:t>Бронницкий</w:t>
      </w:r>
      <w:proofErr w:type="spellEnd"/>
      <w:r w:rsidRPr="00985026">
        <w:rPr>
          <w:color w:val="000000"/>
          <w:sz w:val="28"/>
          <w:szCs w:val="28"/>
        </w:rPr>
        <w:t xml:space="preserve"> сельский Дом культуры» в Областном конкурсе по </w:t>
      </w:r>
      <w:proofErr w:type="spellStart"/>
      <w:r w:rsidRPr="00985026">
        <w:rPr>
          <w:color w:val="000000"/>
          <w:sz w:val="28"/>
          <w:szCs w:val="28"/>
        </w:rPr>
        <w:t>грантовой</w:t>
      </w:r>
      <w:proofErr w:type="spellEnd"/>
      <w:r w:rsidRPr="00985026">
        <w:rPr>
          <w:color w:val="000000"/>
          <w:sz w:val="28"/>
          <w:szCs w:val="28"/>
        </w:rPr>
        <w:t xml:space="preserve"> поддержке молодежных проектов получил поддержку проект-победитель «Арт – студия «Люди и куклы» (100 000 руб. – реализация в 2020 году); МАУ «Пролетарский районный Дом культуры и досуга» - Победитель XIII областного конкурса инновационных творческих проектов «</w:t>
      </w:r>
      <w:proofErr w:type="spellStart"/>
      <w:r w:rsidRPr="00985026">
        <w:rPr>
          <w:color w:val="000000"/>
          <w:sz w:val="28"/>
          <w:szCs w:val="28"/>
        </w:rPr>
        <w:t>Новгородика</w:t>
      </w:r>
      <w:proofErr w:type="spellEnd"/>
      <w:r w:rsidRPr="00985026">
        <w:rPr>
          <w:color w:val="000000"/>
          <w:sz w:val="28"/>
          <w:szCs w:val="28"/>
        </w:rPr>
        <w:t xml:space="preserve"> - 2020» с проектом «</w:t>
      </w:r>
      <w:proofErr w:type="spellStart"/>
      <w:r w:rsidRPr="00985026">
        <w:rPr>
          <w:color w:val="000000"/>
          <w:sz w:val="28"/>
          <w:szCs w:val="28"/>
        </w:rPr>
        <w:t>Квест</w:t>
      </w:r>
      <w:proofErr w:type="spellEnd"/>
      <w:r w:rsidRPr="00985026">
        <w:rPr>
          <w:color w:val="000000"/>
          <w:sz w:val="28"/>
          <w:szCs w:val="28"/>
        </w:rPr>
        <w:t xml:space="preserve"> с книгой «Дорога на мельницу» 50 000 рублей, МАУ «Борковский районный Дом народного творчества и досуга» - победитель XIII областного конкурса инновационных творческих проектов «</w:t>
      </w:r>
      <w:proofErr w:type="spellStart"/>
      <w:r w:rsidRPr="00985026">
        <w:rPr>
          <w:color w:val="000000"/>
          <w:sz w:val="28"/>
          <w:szCs w:val="28"/>
        </w:rPr>
        <w:t>Новгородика</w:t>
      </w:r>
      <w:proofErr w:type="spellEnd"/>
      <w:r w:rsidRPr="00985026">
        <w:rPr>
          <w:color w:val="000000"/>
          <w:sz w:val="28"/>
          <w:szCs w:val="28"/>
        </w:rPr>
        <w:t xml:space="preserve"> - 2020» с проектом «Территория творчества» 100 000 рублей; МАУ «</w:t>
      </w:r>
      <w:proofErr w:type="spellStart"/>
      <w:r w:rsidRPr="00985026">
        <w:rPr>
          <w:color w:val="000000"/>
          <w:sz w:val="28"/>
          <w:szCs w:val="28"/>
        </w:rPr>
        <w:t>Чечулинский</w:t>
      </w:r>
      <w:proofErr w:type="spellEnd"/>
      <w:r w:rsidRPr="00985026">
        <w:rPr>
          <w:color w:val="000000"/>
          <w:sz w:val="28"/>
          <w:szCs w:val="28"/>
        </w:rPr>
        <w:t xml:space="preserve"> </w:t>
      </w:r>
      <w:proofErr w:type="spellStart"/>
      <w:r w:rsidRPr="00985026">
        <w:rPr>
          <w:color w:val="000000"/>
          <w:sz w:val="28"/>
          <w:szCs w:val="28"/>
        </w:rPr>
        <w:t>РЦФиД</w:t>
      </w:r>
      <w:proofErr w:type="spellEnd"/>
      <w:r w:rsidRPr="00985026">
        <w:rPr>
          <w:color w:val="000000"/>
          <w:sz w:val="28"/>
          <w:szCs w:val="28"/>
        </w:rPr>
        <w:t>» - победитель XIII областного конкурса инновационных творческих проектов «</w:t>
      </w:r>
      <w:proofErr w:type="spellStart"/>
      <w:r w:rsidRPr="00985026">
        <w:rPr>
          <w:color w:val="000000"/>
          <w:sz w:val="28"/>
          <w:szCs w:val="28"/>
        </w:rPr>
        <w:t>Новгородика</w:t>
      </w:r>
      <w:proofErr w:type="spellEnd"/>
      <w:r w:rsidRPr="00985026">
        <w:rPr>
          <w:color w:val="000000"/>
          <w:sz w:val="28"/>
          <w:szCs w:val="28"/>
        </w:rPr>
        <w:t xml:space="preserve"> - 2020» с проектом Кукольный театр «Круговерть» 50 000 рублей.</w:t>
      </w:r>
    </w:p>
    <w:p w:rsidR="00D0303F" w:rsidRPr="00985026" w:rsidRDefault="00D0303F" w:rsidP="006D5537">
      <w:pPr>
        <w:pStyle w:val="af"/>
        <w:spacing w:line="240" w:lineRule="auto"/>
        <w:ind w:firstLine="709"/>
        <w:rPr>
          <w:rFonts w:ascii="Times New Roman" w:eastAsia="Arial Unicode MS" w:hAnsi="Times New Roman" w:cs="Times New Roman"/>
          <w:b/>
          <w:color w:val="FF0000"/>
          <w:sz w:val="28"/>
          <w:szCs w:val="28"/>
          <w:lang w:eastAsia="ru-RU" w:bidi="en-US"/>
        </w:rPr>
      </w:pPr>
    </w:p>
    <w:p w:rsidR="00AC60F4" w:rsidRPr="00B76611" w:rsidRDefault="00A0106D" w:rsidP="00C06308">
      <w:pPr>
        <w:pStyle w:val="af"/>
        <w:spacing w:line="240" w:lineRule="auto"/>
        <w:rPr>
          <w:rFonts w:ascii="Times New Roman" w:hAnsi="Times New Roman" w:cs="Times New Roman"/>
          <w:b/>
          <w:bCs/>
          <w:color w:val="000000" w:themeColor="text1"/>
          <w:sz w:val="28"/>
          <w:szCs w:val="28"/>
          <w:lang w:eastAsia="ru-RU"/>
        </w:rPr>
      </w:pPr>
      <w:r w:rsidRPr="00B76611">
        <w:rPr>
          <w:rFonts w:ascii="Times New Roman" w:eastAsia="Arial Unicode MS" w:hAnsi="Times New Roman" w:cs="Times New Roman"/>
          <w:b/>
          <w:color w:val="000000" w:themeColor="text1"/>
          <w:sz w:val="28"/>
          <w:szCs w:val="28"/>
          <w:lang w:eastAsia="ru-RU" w:bidi="en-US"/>
        </w:rPr>
        <w:t>1</w:t>
      </w:r>
      <w:r w:rsidR="001D4291">
        <w:rPr>
          <w:rFonts w:ascii="Times New Roman" w:eastAsia="Arial Unicode MS" w:hAnsi="Times New Roman" w:cs="Times New Roman"/>
          <w:b/>
          <w:color w:val="000000" w:themeColor="text1"/>
          <w:sz w:val="28"/>
          <w:szCs w:val="28"/>
          <w:lang w:eastAsia="ru-RU" w:bidi="en-US"/>
        </w:rPr>
        <w:t>4</w:t>
      </w:r>
      <w:r w:rsidRPr="00B76611">
        <w:rPr>
          <w:rFonts w:ascii="Times New Roman" w:eastAsia="Arial Unicode MS" w:hAnsi="Times New Roman" w:cs="Times New Roman"/>
          <w:b/>
          <w:color w:val="000000" w:themeColor="text1"/>
          <w:sz w:val="28"/>
          <w:szCs w:val="28"/>
          <w:lang w:eastAsia="ru-RU" w:bidi="en-US"/>
        </w:rPr>
        <w:t xml:space="preserve">. </w:t>
      </w:r>
      <w:r w:rsidR="00151CFD" w:rsidRPr="00B76611">
        <w:rPr>
          <w:rFonts w:ascii="Times New Roman" w:hAnsi="Times New Roman" w:cs="Times New Roman"/>
          <w:b/>
          <w:bCs/>
          <w:color w:val="000000" w:themeColor="text1"/>
          <w:sz w:val="28"/>
          <w:szCs w:val="28"/>
          <w:lang w:eastAsia="ru-RU"/>
        </w:rPr>
        <w:t>ФИЗИЧЕСКАЯ КУЛЬТУРА И СПОРТ</w:t>
      </w:r>
    </w:p>
    <w:p w:rsidR="0061433C" w:rsidRPr="001B235D" w:rsidRDefault="0061433C" w:rsidP="006D5537">
      <w:pPr>
        <w:pStyle w:val="ad"/>
        <w:spacing w:before="0" w:after="0"/>
        <w:ind w:firstLine="709"/>
        <w:jc w:val="both"/>
        <w:rPr>
          <w:rFonts w:ascii="Times New Roman" w:hAnsi="Times New Roman" w:cs="Times New Roman"/>
          <w:sz w:val="28"/>
          <w:szCs w:val="28"/>
          <w:lang w:val="ru-RU"/>
        </w:rPr>
      </w:pPr>
      <w:r w:rsidRPr="001B235D">
        <w:rPr>
          <w:rFonts w:ascii="Times New Roman" w:hAnsi="Times New Roman" w:cs="Times New Roman"/>
          <w:sz w:val="28"/>
          <w:szCs w:val="28"/>
          <w:lang w:val="ru-RU"/>
        </w:rPr>
        <w:t>Управлением по физической культуре и спорту за 2020 год</w:t>
      </w:r>
      <w:r w:rsidRPr="001B235D">
        <w:rPr>
          <w:rFonts w:ascii="Times New Roman" w:hAnsi="Times New Roman" w:cs="Times New Roman"/>
          <w:sz w:val="28"/>
          <w:szCs w:val="28"/>
          <w:lang w:val="ru-RU"/>
        </w:rPr>
        <w:br/>
        <w:t xml:space="preserve">с различными категориями населения муниципального района проведено 64 спортивно-массовых мероприятий, в которых приняли участие 4473 человек. </w:t>
      </w:r>
    </w:p>
    <w:p w:rsidR="0061433C" w:rsidRPr="001B235D" w:rsidRDefault="0061433C" w:rsidP="006D5537">
      <w:pPr>
        <w:spacing w:after="0" w:line="240" w:lineRule="auto"/>
        <w:ind w:firstLine="709"/>
        <w:jc w:val="both"/>
        <w:rPr>
          <w:rFonts w:ascii="Times New Roman" w:hAnsi="Times New Roman" w:cs="Times New Roman"/>
          <w:iCs/>
          <w:sz w:val="28"/>
          <w:szCs w:val="28"/>
        </w:rPr>
      </w:pPr>
      <w:r w:rsidRPr="001B235D">
        <w:rPr>
          <w:rFonts w:ascii="Times New Roman" w:hAnsi="Times New Roman" w:cs="Times New Roman"/>
          <w:iCs/>
          <w:sz w:val="28"/>
          <w:szCs w:val="28"/>
        </w:rPr>
        <w:t xml:space="preserve">В январе 2020 года открылся отремонтированный спортивный зал в деревне Лесная. </w:t>
      </w:r>
    </w:p>
    <w:p w:rsidR="0061433C" w:rsidRPr="001B235D" w:rsidRDefault="0061433C" w:rsidP="006D5537">
      <w:pPr>
        <w:pStyle w:val="a0"/>
        <w:spacing w:after="0" w:line="240" w:lineRule="auto"/>
        <w:ind w:firstLine="709"/>
        <w:jc w:val="both"/>
        <w:rPr>
          <w:rFonts w:ascii="Times New Roman" w:hAnsi="Times New Roman" w:cs="Times New Roman"/>
          <w:iCs/>
          <w:sz w:val="28"/>
          <w:szCs w:val="28"/>
        </w:rPr>
      </w:pPr>
      <w:r w:rsidRPr="001B235D">
        <w:rPr>
          <w:rFonts w:ascii="Times New Roman" w:hAnsi="Times New Roman" w:cs="Times New Roman"/>
          <w:iCs/>
          <w:sz w:val="28"/>
          <w:szCs w:val="28"/>
        </w:rPr>
        <w:t>В январе 2020 года прошел муниципальный этап Чемпионата «</w:t>
      </w:r>
      <w:proofErr w:type="spellStart"/>
      <w:r w:rsidRPr="001B235D">
        <w:rPr>
          <w:rFonts w:ascii="Times New Roman" w:hAnsi="Times New Roman" w:cs="Times New Roman"/>
          <w:iCs/>
          <w:sz w:val="28"/>
          <w:szCs w:val="28"/>
        </w:rPr>
        <w:t>Локобаскет</w:t>
      </w:r>
      <w:proofErr w:type="spellEnd"/>
      <w:r w:rsidRPr="001B235D">
        <w:rPr>
          <w:rFonts w:ascii="Times New Roman" w:hAnsi="Times New Roman" w:cs="Times New Roman"/>
          <w:iCs/>
          <w:sz w:val="28"/>
          <w:szCs w:val="28"/>
        </w:rPr>
        <w:t xml:space="preserve"> – Школьная Лига» по баскетболу среди обучающихся 7-9 классов общеобразовательных организаций Новгородского муниципального района (в рамках общероссийского проекта «Баскетбол – в школу»).</w:t>
      </w:r>
    </w:p>
    <w:p w:rsidR="0061433C" w:rsidRPr="001B235D" w:rsidRDefault="0061433C" w:rsidP="006D5537">
      <w:pPr>
        <w:pStyle w:val="a0"/>
        <w:spacing w:after="0" w:line="240" w:lineRule="auto"/>
        <w:ind w:firstLine="709"/>
        <w:jc w:val="both"/>
        <w:rPr>
          <w:rFonts w:ascii="Times New Roman" w:hAnsi="Times New Roman" w:cs="Times New Roman"/>
          <w:iCs/>
          <w:sz w:val="28"/>
          <w:szCs w:val="28"/>
        </w:rPr>
      </w:pPr>
      <w:r w:rsidRPr="001B235D">
        <w:rPr>
          <w:rFonts w:ascii="Times New Roman" w:hAnsi="Times New Roman" w:cs="Times New Roman"/>
          <w:iCs/>
          <w:sz w:val="28"/>
          <w:szCs w:val="28"/>
        </w:rPr>
        <w:t>В феврале 2020 года состоялось Первенство Новгородского муниципального района по стрельбе среди допризывной и призывной молодежи, посвященное Дню защитника Отечества, Чемпионат Новгородского муниципального района по стрельбе в зачет Спартакиады взрослого населения Новгородского муниципального района, Чемпионат Новгородского муниципального района по стрельбе среди ветеранов.</w:t>
      </w:r>
    </w:p>
    <w:p w:rsidR="0061433C" w:rsidRPr="001B235D" w:rsidRDefault="0061433C" w:rsidP="006D5537">
      <w:pPr>
        <w:pStyle w:val="a0"/>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iCs/>
          <w:sz w:val="28"/>
          <w:szCs w:val="28"/>
        </w:rPr>
        <w:t xml:space="preserve">В марте 2020 года прошел муниципальный этап </w:t>
      </w:r>
      <w:r w:rsidRPr="001B235D">
        <w:rPr>
          <w:rFonts w:ascii="Times New Roman" w:hAnsi="Times New Roman" w:cs="Times New Roman"/>
          <w:sz w:val="28"/>
          <w:szCs w:val="28"/>
        </w:rPr>
        <w:t>Фестиваля</w:t>
      </w:r>
      <w:r w:rsidRPr="001B235D">
        <w:rPr>
          <w:rFonts w:ascii="Times New Roman" w:hAnsi="Times New Roman" w:cs="Times New Roman"/>
          <w:b/>
          <w:sz w:val="28"/>
          <w:szCs w:val="28"/>
        </w:rPr>
        <w:t xml:space="preserve"> </w:t>
      </w:r>
      <w:r w:rsidRPr="001B235D">
        <w:rPr>
          <w:rFonts w:ascii="Times New Roman" w:hAnsi="Times New Roman" w:cs="Times New Roman"/>
          <w:sz w:val="28"/>
          <w:szCs w:val="28"/>
        </w:rPr>
        <w:lastRenderedPageBreak/>
        <w:t>Всероссийского физкультурно-спортивного комплекса “Готов к труду и обороне” (ГТО</w:t>
      </w:r>
      <w:r w:rsidRPr="001B235D">
        <w:rPr>
          <w:rFonts w:ascii="Times New Roman" w:hAnsi="Times New Roman" w:cs="Times New Roman"/>
          <w:i/>
          <w:sz w:val="28"/>
          <w:szCs w:val="28"/>
        </w:rPr>
        <w:t>)</w:t>
      </w:r>
      <w:r w:rsidRPr="001B235D">
        <w:rPr>
          <w:rFonts w:ascii="Times New Roman" w:hAnsi="Times New Roman" w:cs="Times New Roman"/>
          <w:sz w:val="28"/>
          <w:szCs w:val="28"/>
        </w:rPr>
        <w:t xml:space="preserve"> среди обучающихся образовательных организаций района.</w:t>
      </w:r>
    </w:p>
    <w:p w:rsidR="0061433C" w:rsidRPr="001B235D" w:rsidRDefault="0061433C" w:rsidP="006D5537">
      <w:pPr>
        <w:pStyle w:val="a0"/>
        <w:spacing w:after="0" w:line="240" w:lineRule="auto"/>
        <w:ind w:firstLine="709"/>
        <w:jc w:val="both"/>
        <w:rPr>
          <w:rFonts w:ascii="Times New Roman" w:hAnsi="Times New Roman" w:cs="Times New Roman"/>
          <w:iCs/>
          <w:sz w:val="28"/>
          <w:szCs w:val="28"/>
        </w:rPr>
      </w:pPr>
      <w:r w:rsidRPr="001B235D">
        <w:rPr>
          <w:rFonts w:ascii="Times New Roman" w:hAnsi="Times New Roman" w:cs="Times New Roman"/>
          <w:iCs/>
          <w:sz w:val="28"/>
          <w:szCs w:val="28"/>
        </w:rPr>
        <w:t xml:space="preserve">В связи с недопущением распространения </w:t>
      </w:r>
      <w:proofErr w:type="spellStart"/>
      <w:r w:rsidRPr="001B235D">
        <w:rPr>
          <w:rFonts w:ascii="Times New Roman" w:hAnsi="Times New Roman" w:cs="Times New Roman"/>
          <w:iCs/>
          <w:sz w:val="28"/>
          <w:szCs w:val="28"/>
        </w:rPr>
        <w:t>коронавирусной</w:t>
      </w:r>
      <w:proofErr w:type="spellEnd"/>
      <w:r w:rsidRPr="001B235D">
        <w:rPr>
          <w:rFonts w:ascii="Times New Roman" w:hAnsi="Times New Roman" w:cs="Times New Roman"/>
          <w:iCs/>
          <w:sz w:val="28"/>
          <w:szCs w:val="28"/>
        </w:rPr>
        <w:t xml:space="preserve"> инфекции деятельность в сфере физической культуры и спорта с середины марта 2020 года переведена в онлайн-формат.</w:t>
      </w:r>
    </w:p>
    <w:p w:rsidR="0061433C" w:rsidRPr="001B235D" w:rsidRDefault="0061433C" w:rsidP="006D5537">
      <w:pPr>
        <w:pStyle w:val="ad"/>
        <w:spacing w:before="0" w:after="0"/>
        <w:ind w:firstLine="709"/>
        <w:jc w:val="both"/>
        <w:rPr>
          <w:rFonts w:ascii="Times New Roman" w:hAnsi="Times New Roman" w:cs="Times New Roman"/>
          <w:sz w:val="28"/>
          <w:szCs w:val="28"/>
          <w:shd w:val="clear" w:color="auto" w:fill="FFFFFF"/>
          <w:lang w:val="ru-RU"/>
        </w:rPr>
      </w:pPr>
      <w:r w:rsidRPr="001B235D">
        <w:rPr>
          <w:rFonts w:ascii="Times New Roman" w:hAnsi="Times New Roman" w:cs="Times New Roman"/>
          <w:sz w:val="28"/>
          <w:szCs w:val="28"/>
          <w:shd w:val="clear" w:color="auto" w:fill="FFFFFF"/>
          <w:lang w:val="ru-RU"/>
        </w:rPr>
        <w:t xml:space="preserve">В апреле 2020 года Министерство спорта России запустило акцию "Тренируйся дома" в рамках федерального проекта "Спорт - норма жизни". Акция создана специально на время пандемии </w:t>
      </w:r>
      <w:proofErr w:type="spellStart"/>
      <w:r w:rsidRPr="001B235D">
        <w:rPr>
          <w:rFonts w:ascii="Times New Roman" w:hAnsi="Times New Roman" w:cs="Times New Roman"/>
          <w:sz w:val="28"/>
          <w:szCs w:val="28"/>
          <w:shd w:val="clear" w:color="auto" w:fill="FFFFFF"/>
          <w:lang w:val="ru-RU"/>
        </w:rPr>
        <w:t>коронавируса</w:t>
      </w:r>
      <w:proofErr w:type="spellEnd"/>
      <w:r w:rsidRPr="001B235D">
        <w:rPr>
          <w:rFonts w:ascii="Times New Roman" w:hAnsi="Times New Roman" w:cs="Times New Roman"/>
          <w:sz w:val="28"/>
          <w:szCs w:val="28"/>
          <w:shd w:val="clear" w:color="auto" w:fill="FFFFFF"/>
          <w:lang w:val="ru-RU"/>
        </w:rPr>
        <w:t xml:space="preserve">, чтобы привлечь общественность к занятию спортом в домашних условиях. Инструктора по физической культуре и спорту МБУ «ФСЦ», спортсмены, жители Новгородского района активно принимали участие в акции, размещая свои видеоролики в социальной сети </w:t>
      </w:r>
      <w:proofErr w:type="spellStart"/>
      <w:r w:rsidRPr="001B235D">
        <w:rPr>
          <w:rFonts w:ascii="Times New Roman" w:hAnsi="Times New Roman" w:cs="Times New Roman"/>
          <w:sz w:val="28"/>
          <w:szCs w:val="28"/>
          <w:shd w:val="clear" w:color="auto" w:fill="FFFFFF"/>
          <w:lang w:val="ru-RU"/>
        </w:rPr>
        <w:t>ВКонтакте</w:t>
      </w:r>
      <w:proofErr w:type="spellEnd"/>
      <w:r w:rsidRPr="001B235D">
        <w:rPr>
          <w:rFonts w:ascii="Times New Roman" w:hAnsi="Times New Roman" w:cs="Times New Roman"/>
          <w:sz w:val="28"/>
          <w:szCs w:val="28"/>
          <w:shd w:val="clear" w:color="auto" w:fill="FFFFFF"/>
          <w:lang w:val="ru-RU"/>
        </w:rPr>
        <w:t xml:space="preserve"> под </w:t>
      </w:r>
      <w:proofErr w:type="spellStart"/>
      <w:r w:rsidRPr="001B235D">
        <w:rPr>
          <w:rFonts w:ascii="Times New Roman" w:hAnsi="Times New Roman" w:cs="Times New Roman"/>
          <w:sz w:val="28"/>
          <w:szCs w:val="28"/>
          <w:shd w:val="clear" w:color="auto" w:fill="FFFFFF"/>
          <w:lang w:val="ru-RU"/>
        </w:rPr>
        <w:t>хэштегами</w:t>
      </w:r>
      <w:proofErr w:type="spellEnd"/>
      <w:r w:rsidRPr="001B235D">
        <w:rPr>
          <w:rFonts w:ascii="Times New Roman" w:hAnsi="Times New Roman" w:cs="Times New Roman"/>
          <w:sz w:val="28"/>
          <w:szCs w:val="28"/>
          <w:shd w:val="clear" w:color="auto" w:fill="FFFFFF"/>
          <w:lang w:val="ru-RU"/>
        </w:rPr>
        <w:t>: #</w:t>
      </w:r>
      <w:proofErr w:type="spellStart"/>
      <w:r w:rsidRPr="001B235D">
        <w:rPr>
          <w:rFonts w:ascii="Times New Roman" w:hAnsi="Times New Roman" w:cs="Times New Roman"/>
          <w:sz w:val="28"/>
          <w:szCs w:val="28"/>
          <w:shd w:val="clear" w:color="auto" w:fill="FFFFFF"/>
          <w:lang w:val="ru-RU"/>
        </w:rPr>
        <w:t>тренируйсядома</w:t>
      </w:r>
      <w:proofErr w:type="spellEnd"/>
      <w:r w:rsidRPr="001B235D">
        <w:rPr>
          <w:rFonts w:ascii="Times New Roman" w:hAnsi="Times New Roman" w:cs="Times New Roman"/>
          <w:sz w:val="28"/>
          <w:szCs w:val="28"/>
          <w:shd w:val="clear" w:color="auto" w:fill="FFFFFF"/>
          <w:lang w:val="ru-RU"/>
        </w:rPr>
        <w:t>, #</w:t>
      </w:r>
      <w:proofErr w:type="spellStart"/>
      <w:r w:rsidRPr="001B235D">
        <w:rPr>
          <w:rFonts w:ascii="Times New Roman" w:hAnsi="Times New Roman" w:cs="Times New Roman"/>
          <w:sz w:val="28"/>
          <w:szCs w:val="28"/>
          <w:shd w:val="clear" w:color="auto" w:fill="FFFFFF"/>
          <w:lang w:val="ru-RU"/>
        </w:rPr>
        <w:t>спортнормажизни</w:t>
      </w:r>
      <w:proofErr w:type="spellEnd"/>
      <w:r w:rsidRPr="001B235D">
        <w:rPr>
          <w:rFonts w:ascii="Times New Roman" w:hAnsi="Times New Roman" w:cs="Times New Roman"/>
          <w:sz w:val="28"/>
          <w:szCs w:val="28"/>
          <w:shd w:val="clear" w:color="auto" w:fill="FFFFFF"/>
          <w:lang w:val="ru-RU"/>
        </w:rPr>
        <w:t>". Также приняли участие во всероссийской акции #</w:t>
      </w:r>
      <w:proofErr w:type="spellStart"/>
      <w:r w:rsidRPr="001B235D">
        <w:rPr>
          <w:rFonts w:ascii="Times New Roman" w:hAnsi="Times New Roman" w:cs="Times New Roman"/>
          <w:sz w:val="28"/>
          <w:szCs w:val="28"/>
          <w:shd w:val="clear" w:color="auto" w:fill="FFFFFF"/>
          <w:lang w:val="ru-RU"/>
        </w:rPr>
        <w:t>яГоТОв</w:t>
      </w:r>
      <w:proofErr w:type="spellEnd"/>
      <w:r w:rsidRPr="001B235D">
        <w:rPr>
          <w:rFonts w:ascii="Times New Roman" w:hAnsi="Times New Roman" w:cs="Times New Roman"/>
          <w:sz w:val="28"/>
          <w:szCs w:val="28"/>
          <w:shd w:val="clear" w:color="auto" w:fill="FFFFFF"/>
          <w:lang w:val="ru-RU"/>
        </w:rPr>
        <w:t xml:space="preserve">, в акции министерства спорта и молодежной политики Новгородской области </w:t>
      </w:r>
      <w:hyperlink r:id="rId8" w:history="1">
        <w:r w:rsidRPr="001B235D">
          <w:rPr>
            <w:rStyle w:val="aff5"/>
            <w:rFonts w:ascii="Times New Roman" w:hAnsi="Times New Roman" w:cs="Times New Roman"/>
            <w:sz w:val="28"/>
            <w:szCs w:val="28"/>
            <w:shd w:val="clear" w:color="auto" w:fill="FFFFFF"/>
            <w:lang w:val="ru-RU"/>
          </w:rPr>
          <w:t>#прокачайся</w:t>
        </w:r>
      </w:hyperlink>
      <w:r w:rsidRPr="001B235D">
        <w:rPr>
          <w:rFonts w:ascii="Times New Roman" w:hAnsi="Times New Roman" w:cs="Times New Roman"/>
          <w:sz w:val="28"/>
          <w:szCs w:val="28"/>
          <w:lang w:val="ru-RU"/>
        </w:rPr>
        <w:t>53</w:t>
      </w:r>
      <w:r w:rsidRPr="001B235D">
        <w:rPr>
          <w:rFonts w:ascii="Times New Roman" w:hAnsi="Times New Roman" w:cs="Times New Roman"/>
          <w:sz w:val="28"/>
          <w:szCs w:val="28"/>
          <w:shd w:val="clear" w:color="auto" w:fill="FFFFFF"/>
          <w:lang w:val="ru-RU"/>
        </w:rPr>
        <w:t xml:space="preserve"> и в региональном онлайн-</w:t>
      </w:r>
      <w:r w:rsidRPr="001B235D">
        <w:rPr>
          <w:rStyle w:val="aff5"/>
          <w:rFonts w:ascii="Times New Roman" w:hAnsi="Times New Roman" w:cs="Times New Roman"/>
          <w:sz w:val="28"/>
          <w:szCs w:val="28"/>
          <w:shd w:val="clear" w:color="auto" w:fill="FFFFFF"/>
          <w:lang w:val="ru-RU"/>
        </w:rPr>
        <w:t>фестивале</w:t>
      </w:r>
      <w:r w:rsidRPr="001B235D">
        <w:rPr>
          <w:rFonts w:ascii="Times New Roman" w:hAnsi="Times New Roman" w:cs="Times New Roman"/>
          <w:sz w:val="28"/>
          <w:szCs w:val="28"/>
          <w:shd w:val="clear" w:color="auto" w:fill="FFFFFF"/>
        </w:rPr>
        <w:t> </w:t>
      </w:r>
      <w:r w:rsidRPr="001B235D">
        <w:rPr>
          <w:rFonts w:ascii="Times New Roman" w:hAnsi="Times New Roman" w:cs="Times New Roman"/>
          <w:sz w:val="28"/>
          <w:szCs w:val="28"/>
          <w:shd w:val="clear" w:color="auto" w:fill="FFFFFF"/>
          <w:lang w:val="ru-RU"/>
        </w:rPr>
        <w:t>«Богатыри ГТО».</w:t>
      </w:r>
    </w:p>
    <w:p w:rsidR="0061433C" w:rsidRPr="001B235D" w:rsidRDefault="0061433C" w:rsidP="006D5537">
      <w:pPr>
        <w:pStyle w:val="ad"/>
        <w:spacing w:before="0" w:after="0"/>
        <w:ind w:firstLine="709"/>
        <w:jc w:val="both"/>
        <w:rPr>
          <w:rFonts w:ascii="Times New Roman" w:hAnsi="Times New Roman" w:cs="Times New Roman"/>
          <w:sz w:val="28"/>
          <w:szCs w:val="28"/>
          <w:shd w:val="clear" w:color="auto" w:fill="FFFFFF"/>
          <w:lang w:val="ru-RU"/>
        </w:rPr>
      </w:pPr>
      <w:r w:rsidRPr="001B235D">
        <w:rPr>
          <w:rFonts w:ascii="Times New Roman" w:hAnsi="Times New Roman" w:cs="Times New Roman"/>
          <w:sz w:val="28"/>
          <w:szCs w:val="28"/>
          <w:shd w:val="clear" w:color="auto" w:fill="FFFFFF"/>
          <w:lang w:val="ru-RU"/>
        </w:rPr>
        <w:t xml:space="preserve">В связи со снятием ограничений, связанных с </w:t>
      </w:r>
      <w:proofErr w:type="spellStart"/>
      <w:r w:rsidRPr="001B235D">
        <w:rPr>
          <w:rFonts w:ascii="Times New Roman" w:hAnsi="Times New Roman" w:cs="Times New Roman"/>
          <w:sz w:val="28"/>
          <w:szCs w:val="28"/>
          <w:shd w:val="clear" w:color="auto" w:fill="FFFFFF"/>
          <w:lang w:val="ru-RU"/>
        </w:rPr>
        <w:t>педиомилогическим</w:t>
      </w:r>
      <w:proofErr w:type="spellEnd"/>
      <w:r w:rsidRPr="001B235D">
        <w:rPr>
          <w:rFonts w:ascii="Times New Roman" w:hAnsi="Times New Roman" w:cs="Times New Roman"/>
          <w:sz w:val="28"/>
          <w:szCs w:val="28"/>
          <w:shd w:val="clear" w:color="auto" w:fill="FFFFFF"/>
          <w:lang w:val="ru-RU"/>
        </w:rPr>
        <w:t xml:space="preserve"> распространением новой </w:t>
      </w:r>
      <w:proofErr w:type="spellStart"/>
      <w:r w:rsidRPr="001B235D">
        <w:rPr>
          <w:rFonts w:ascii="Times New Roman" w:hAnsi="Times New Roman" w:cs="Times New Roman"/>
          <w:sz w:val="28"/>
          <w:szCs w:val="28"/>
          <w:shd w:val="clear" w:color="auto" w:fill="FFFFFF"/>
          <w:lang w:val="ru-RU"/>
        </w:rPr>
        <w:t>коронавирусной</w:t>
      </w:r>
      <w:proofErr w:type="spellEnd"/>
      <w:r w:rsidRPr="001B235D">
        <w:rPr>
          <w:rFonts w:ascii="Times New Roman" w:hAnsi="Times New Roman" w:cs="Times New Roman"/>
          <w:sz w:val="28"/>
          <w:szCs w:val="28"/>
          <w:shd w:val="clear" w:color="auto" w:fill="FFFFFF"/>
          <w:lang w:val="ru-RU"/>
        </w:rPr>
        <w:t xml:space="preserve"> инфекции, в Новгородском муниципальном районе в очном формате прошли спортивные и физкультурные районные мероприятия: спортивный праздник, посвященный Дню физкультурника, соревнования по легкоатлетическому кроссу, посвящённые Всероссийскому Дню бега «Кросс Нации-2020», спартакиада допризывной молодежи по летнему </w:t>
      </w:r>
      <w:proofErr w:type="spellStart"/>
      <w:r w:rsidRPr="001B235D">
        <w:rPr>
          <w:rFonts w:ascii="Times New Roman" w:hAnsi="Times New Roman" w:cs="Times New Roman"/>
          <w:sz w:val="28"/>
          <w:szCs w:val="28"/>
          <w:shd w:val="clear" w:color="auto" w:fill="FFFFFF"/>
          <w:lang w:val="ru-RU"/>
        </w:rPr>
        <w:t>полиатлону</w:t>
      </w:r>
      <w:proofErr w:type="spellEnd"/>
      <w:r w:rsidRPr="001B235D">
        <w:rPr>
          <w:rFonts w:ascii="Times New Roman" w:hAnsi="Times New Roman" w:cs="Times New Roman"/>
          <w:sz w:val="28"/>
          <w:szCs w:val="28"/>
          <w:shd w:val="clear" w:color="auto" w:fill="FFFFFF"/>
          <w:lang w:val="ru-RU"/>
        </w:rPr>
        <w:t>, посвященная Куликовской битве, Всероссийский день ходьбы для учащихся МАОУ «</w:t>
      </w:r>
      <w:proofErr w:type="spellStart"/>
      <w:r w:rsidRPr="001B235D">
        <w:rPr>
          <w:rFonts w:ascii="Times New Roman" w:hAnsi="Times New Roman" w:cs="Times New Roman"/>
          <w:sz w:val="28"/>
          <w:szCs w:val="28"/>
          <w:shd w:val="clear" w:color="auto" w:fill="FFFFFF"/>
          <w:lang w:val="ru-RU"/>
        </w:rPr>
        <w:t>Новоселицкая</w:t>
      </w:r>
      <w:proofErr w:type="spellEnd"/>
      <w:r w:rsidRPr="001B235D">
        <w:rPr>
          <w:rFonts w:ascii="Times New Roman" w:hAnsi="Times New Roman" w:cs="Times New Roman"/>
          <w:sz w:val="28"/>
          <w:szCs w:val="28"/>
          <w:shd w:val="clear" w:color="auto" w:fill="FFFFFF"/>
          <w:lang w:val="ru-RU"/>
        </w:rPr>
        <w:t xml:space="preserve"> СОШ» и ветеранов,</w:t>
      </w:r>
      <w:r w:rsidRPr="001B235D">
        <w:rPr>
          <w:rFonts w:ascii="Times New Roman" w:hAnsi="Times New Roman" w:cs="Times New Roman"/>
          <w:sz w:val="28"/>
          <w:szCs w:val="28"/>
          <w:lang w:val="ru-RU" w:eastAsia="ar-SA"/>
        </w:rPr>
        <w:t xml:space="preserve"> </w:t>
      </w:r>
      <w:r w:rsidRPr="001B235D">
        <w:rPr>
          <w:rFonts w:ascii="Times New Roman" w:hAnsi="Times New Roman" w:cs="Times New Roman"/>
          <w:sz w:val="28"/>
          <w:szCs w:val="28"/>
          <w:shd w:val="clear" w:color="auto" w:fill="FFFFFF"/>
          <w:lang w:val="ru-RU"/>
        </w:rPr>
        <w:t>чемпионат Новгородского муниципального района по гиревому спорту;</w:t>
      </w:r>
      <w:r w:rsidRPr="001B235D">
        <w:rPr>
          <w:rFonts w:ascii="Times New Roman" w:hAnsi="Times New Roman" w:cs="Times New Roman"/>
          <w:sz w:val="28"/>
          <w:szCs w:val="28"/>
          <w:lang w:val="ru-RU" w:eastAsia="ar-SA"/>
        </w:rPr>
        <w:t xml:space="preserve"> </w:t>
      </w:r>
      <w:r w:rsidRPr="001B235D">
        <w:rPr>
          <w:rFonts w:ascii="Times New Roman" w:hAnsi="Times New Roman" w:cs="Times New Roman"/>
          <w:sz w:val="28"/>
          <w:szCs w:val="28"/>
          <w:shd w:val="clear" w:color="auto" w:fill="FFFFFF"/>
          <w:lang w:val="ru-RU"/>
        </w:rPr>
        <w:t xml:space="preserve">чемпионат Новгородского муниципального района по мини-футболу (5х5), </w:t>
      </w:r>
      <w:r w:rsidRPr="001B235D">
        <w:rPr>
          <w:rFonts w:ascii="Times New Roman" w:hAnsi="Times New Roman" w:cs="Times New Roman"/>
          <w:sz w:val="28"/>
          <w:szCs w:val="28"/>
          <w:lang w:val="ru-RU" w:eastAsia="ar-SA"/>
        </w:rPr>
        <w:t xml:space="preserve">фестиваль здорового образа жизни для детей и подростков, </w:t>
      </w:r>
      <w:r w:rsidRPr="001B235D">
        <w:rPr>
          <w:rFonts w:ascii="Times New Roman" w:hAnsi="Times New Roman" w:cs="Times New Roman"/>
          <w:sz w:val="28"/>
          <w:szCs w:val="28"/>
          <w:shd w:val="clear" w:color="auto" w:fill="FFFFFF"/>
          <w:lang w:val="ru-RU"/>
        </w:rPr>
        <w:t>оказавшихся в трудной жизненной ситуации, открытый турнир по настольному теннису, посвященного памяти А.В. Михеева, чемпионат Новгородского муниципального района по настольному теннису, чемпионат Новгородского муниципального района по волейболу.</w:t>
      </w:r>
    </w:p>
    <w:p w:rsidR="0061433C" w:rsidRPr="001B235D" w:rsidRDefault="0061433C" w:rsidP="006D5537">
      <w:pPr>
        <w:pStyle w:val="ad"/>
        <w:spacing w:before="0" w:after="0"/>
        <w:ind w:firstLine="709"/>
        <w:jc w:val="both"/>
        <w:rPr>
          <w:rFonts w:ascii="Times New Roman" w:hAnsi="Times New Roman" w:cs="Times New Roman"/>
          <w:sz w:val="28"/>
          <w:szCs w:val="28"/>
          <w:lang w:val="ru-RU"/>
        </w:rPr>
      </w:pPr>
      <w:r w:rsidRPr="001B235D">
        <w:rPr>
          <w:rFonts w:ascii="Times New Roman" w:hAnsi="Times New Roman" w:cs="Times New Roman"/>
          <w:sz w:val="28"/>
          <w:szCs w:val="28"/>
          <w:lang w:val="ru-RU"/>
        </w:rPr>
        <w:t xml:space="preserve">Приоритетным направлением деятельности по развитию физической культуры и спорта на территории района стала реализация региональных проектов “Будь в спорте” и “Активное долголетие”. За 2020 год по региональным спортивным проектам “Будь в спорте” и “Активное долголетие” было организовано всего 1900 мероприятий. В период пандемии </w:t>
      </w:r>
      <w:proofErr w:type="spellStart"/>
      <w:r w:rsidRPr="001B235D">
        <w:rPr>
          <w:rFonts w:ascii="Times New Roman" w:hAnsi="Times New Roman" w:cs="Times New Roman"/>
          <w:sz w:val="28"/>
          <w:szCs w:val="28"/>
          <w:lang w:val="ru-RU"/>
        </w:rPr>
        <w:t>коронавируса</w:t>
      </w:r>
      <w:proofErr w:type="spellEnd"/>
      <w:r w:rsidRPr="001B235D">
        <w:rPr>
          <w:rFonts w:ascii="Times New Roman" w:hAnsi="Times New Roman" w:cs="Times New Roman"/>
          <w:sz w:val="28"/>
          <w:szCs w:val="28"/>
          <w:lang w:val="ru-RU"/>
        </w:rPr>
        <w:t xml:space="preserve"> – размещено 1679 публикаций в онлайн-формате. Количество участвующих в 808 мероприятиях в офлайн-формате за август-декабрь 2020 года составило 16302 человека.</w:t>
      </w:r>
    </w:p>
    <w:p w:rsidR="0061433C" w:rsidRPr="001B235D" w:rsidRDefault="0061433C" w:rsidP="006D5537">
      <w:pPr>
        <w:spacing w:after="0" w:line="240" w:lineRule="auto"/>
        <w:ind w:firstLine="709"/>
        <w:jc w:val="both"/>
        <w:rPr>
          <w:rFonts w:ascii="Times New Roman" w:hAnsi="Times New Roman" w:cs="Times New Roman"/>
          <w:sz w:val="28"/>
          <w:szCs w:val="28"/>
        </w:rPr>
      </w:pPr>
      <w:r w:rsidRPr="001B235D">
        <w:rPr>
          <w:rFonts w:ascii="Times New Roman" w:hAnsi="Times New Roman" w:cs="Times New Roman"/>
          <w:sz w:val="28"/>
          <w:szCs w:val="28"/>
        </w:rPr>
        <w:t>Удельный вес всего населения, систематически занимающегося физической культурой и спортом, в общей численности населения за отчетный период составляет 45,2% - 26616 человек, что на 1697 человек больше по сравнению с аналогичным предыдущим отчетным периодом прошлого года.</w:t>
      </w:r>
    </w:p>
    <w:p w:rsidR="0061433C" w:rsidRPr="001B235D" w:rsidRDefault="0061433C" w:rsidP="006D5537">
      <w:pPr>
        <w:spacing w:after="0" w:line="240" w:lineRule="auto"/>
        <w:ind w:firstLine="709"/>
        <w:jc w:val="both"/>
        <w:rPr>
          <w:rFonts w:ascii="Times New Roman" w:hAnsi="Times New Roman" w:cs="Times New Roman"/>
          <w:sz w:val="28"/>
          <w:szCs w:val="28"/>
        </w:rPr>
      </w:pPr>
    </w:p>
    <w:sectPr w:rsidR="0061433C" w:rsidRPr="001B235D" w:rsidSect="004D2286">
      <w:footerReference w:type="default" r:id="rId9"/>
      <w:pgSz w:w="11906" w:h="16838"/>
      <w:pgMar w:top="1134" w:right="850" w:bottom="1134" w:left="1701"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913" w:rsidRDefault="009F4913" w:rsidP="004D2286">
      <w:pPr>
        <w:spacing w:after="0" w:line="240" w:lineRule="auto"/>
      </w:pPr>
      <w:r>
        <w:separator/>
      </w:r>
    </w:p>
  </w:endnote>
  <w:endnote w:type="continuationSeparator" w:id="0">
    <w:p w:rsidR="009F4913" w:rsidRDefault="009F4913" w:rsidP="004D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900245"/>
      <w:docPartObj>
        <w:docPartGallery w:val="Page Numbers (Bottom of Page)"/>
        <w:docPartUnique/>
      </w:docPartObj>
    </w:sdtPr>
    <w:sdtContent>
      <w:p w:rsidR="009F4913" w:rsidRDefault="009F4913">
        <w:pPr>
          <w:pStyle w:val="a8"/>
          <w:jc w:val="center"/>
        </w:pPr>
        <w:r>
          <w:fldChar w:fldCharType="begin"/>
        </w:r>
        <w:r>
          <w:instrText>PAGE   \* MERGEFORMAT</w:instrText>
        </w:r>
        <w:r>
          <w:fldChar w:fldCharType="separate"/>
        </w:r>
        <w:r w:rsidR="002638CB" w:rsidRPr="002638CB">
          <w:rPr>
            <w:noProof/>
            <w:lang w:val="ru-RU"/>
          </w:rPr>
          <w:t>45</w:t>
        </w:r>
        <w:r>
          <w:fldChar w:fldCharType="end"/>
        </w:r>
      </w:p>
    </w:sdtContent>
  </w:sdt>
  <w:p w:rsidR="009F4913" w:rsidRDefault="009F49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913" w:rsidRDefault="009F4913" w:rsidP="004D2286">
      <w:pPr>
        <w:spacing w:after="0" w:line="240" w:lineRule="auto"/>
      </w:pPr>
      <w:r>
        <w:separator/>
      </w:r>
    </w:p>
  </w:footnote>
  <w:footnote w:type="continuationSeparator" w:id="0">
    <w:p w:rsidR="009F4913" w:rsidRDefault="009F4913" w:rsidP="004D2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342570"/>
    <w:multiLevelType w:val="hybridMultilevel"/>
    <w:tmpl w:val="E6306A4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3C2445"/>
    <w:multiLevelType w:val="multilevel"/>
    <w:tmpl w:val="2DF451E6"/>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 w15:restartNumberingAfterBreak="0">
    <w:nsid w:val="09ED079D"/>
    <w:multiLevelType w:val="hybridMultilevel"/>
    <w:tmpl w:val="71D803C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63299"/>
    <w:multiLevelType w:val="hybridMultilevel"/>
    <w:tmpl w:val="66F6827E"/>
    <w:lvl w:ilvl="0" w:tplc="FF5ABA7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F5275A3"/>
    <w:multiLevelType w:val="multilevel"/>
    <w:tmpl w:val="8A10336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921415D"/>
    <w:multiLevelType w:val="multilevel"/>
    <w:tmpl w:val="7E68E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A91B04"/>
    <w:multiLevelType w:val="hybridMultilevel"/>
    <w:tmpl w:val="9112F80C"/>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9" w15:restartNumberingAfterBreak="0">
    <w:nsid w:val="1A527DB5"/>
    <w:multiLevelType w:val="multilevel"/>
    <w:tmpl w:val="A3F224A6"/>
    <w:styleLink w:val="WWNum11"/>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1BF66587"/>
    <w:multiLevelType w:val="hybridMultilevel"/>
    <w:tmpl w:val="A42843D2"/>
    <w:lvl w:ilvl="0" w:tplc="4F22326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2D76D5"/>
    <w:multiLevelType w:val="multilevel"/>
    <w:tmpl w:val="4AF4D90E"/>
    <w:styleLink w:val="WWNum1"/>
    <w:lvl w:ilvl="0">
      <w:numFmt w:val="bullet"/>
      <w:lvlText w:val=""/>
      <w:lvlJc w:val="left"/>
      <w:rPr>
        <w:rFonts w:eastAsia="Times New Roman" w:cs="Times New Roman"/>
      </w:rPr>
    </w:lvl>
    <w:lvl w:ilvl="1">
      <w:numFmt w:val="bullet"/>
      <w:pStyle w:val="2"/>
      <w:lvlText w:val="o"/>
      <w:lvlJc w:val="left"/>
      <w:rPr>
        <w:rFonts w:cs="Courier New"/>
      </w:rPr>
    </w:lvl>
    <w:lvl w:ilvl="2">
      <w:numFmt w:val="bullet"/>
      <w:pStyle w:val="3"/>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2" w15:restartNumberingAfterBreak="0">
    <w:nsid w:val="1DC42A6A"/>
    <w:multiLevelType w:val="multilevel"/>
    <w:tmpl w:val="9986260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F2753DC"/>
    <w:multiLevelType w:val="hybridMultilevel"/>
    <w:tmpl w:val="FB581B0E"/>
    <w:lvl w:ilvl="0" w:tplc="46EAD0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3175CC7"/>
    <w:multiLevelType w:val="multilevel"/>
    <w:tmpl w:val="25A477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23C90CCC"/>
    <w:multiLevelType w:val="hybridMultilevel"/>
    <w:tmpl w:val="1E3AFB98"/>
    <w:lvl w:ilvl="0" w:tplc="C6508738">
      <w:start w:val="1"/>
      <w:numFmt w:val="decimal"/>
      <w:lvlText w:val="%1."/>
      <w:lvlJc w:val="righ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47E3E27"/>
    <w:multiLevelType w:val="hybridMultilevel"/>
    <w:tmpl w:val="54BE6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A05CC2"/>
    <w:multiLevelType w:val="hybridMultilevel"/>
    <w:tmpl w:val="F35C95B2"/>
    <w:lvl w:ilvl="0" w:tplc="B6EE3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284349"/>
    <w:multiLevelType w:val="hybridMultilevel"/>
    <w:tmpl w:val="0CC6655E"/>
    <w:lvl w:ilvl="0" w:tplc="B204F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18F0433"/>
    <w:multiLevelType w:val="hybridMultilevel"/>
    <w:tmpl w:val="D1F8AF82"/>
    <w:lvl w:ilvl="0" w:tplc="C7BCFFA4">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88A375B"/>
    <w:multiLevelType w:val="multilevel"/>
    <w:tmpl w:val="D1AC6D3C"/>
    <w:styleLink w:val="WWNum2"/>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15:restartNumberingAfterBreak="0">
    <w:nsid w:val="3F6A14EE"/>
    <w:multiLevelType w:val="multilevel"/>
    <w:tmpl w:val="2AA42B50"/>
    <w:styleLink w:val="WWNum8"/>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2" w15:restartNumberingAfterBreak="0">
    <w:nsid w:val="4094358C"/>
    <w:multiLevelType w:val="multilevel"/>
    <w:tmpl w:val="86341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sz w:val="28"/>
        <w:szCs w:val="28"/>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EA2C97"/>
    <w:multiLevelType w:val="multilevel"/>
    <w:tmpl w:val="9F6A343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3DF4D43"/>
    <w:multiLevelType w:val="hybridMultilevel"/>
    <w:tmpl w:val="A8126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507985"/>
    <w:multiLevelType w:val="hybridMultilevel"/>
    <w:tmpl w:val="363ADC0C"/>
    <w:lvl w:ilvl="0" w:tplc="786C6252">
      <w:start w:val="1"/>
      <w:numFmt w:val="decimal"/>
      <w:lvlText w:val="%1."/>
      <w:lvlJc w:val="left"/>
      <w:pPr>
        <w:ind w:left="36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3A342F"/>
    <w:multiLevelType w:val="hybridMultilevel"/>
    <w:tmpl w:val="74BCC5E2"/>
    <w:lvl w:ilvl="0" w:tplc="C02CFD62">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6D75E3"/>
    <w:multiLevelType w:val="multilevel"/>
    <w:tmpl w:val="A1B2A21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5DE01C2D"/>
    <w:multiLevelType w:val="multilevel"/>
    <w:tmpl w:val="2E08547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62EE1512"/>
    <w:multiLevelType w:val="multilevel"/>
    <w:tmpl w:val="0054EF2A"/>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0" w15:restartNumberingAfterBreak="0">
    <w:nsid w:val="6A3E0913"/>
    <w:multiLevelType w:val="hybridMultilevel"/>
    <w:tmpl w:val="7BBC7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46299E"/>
    <w:multiLevelType w:val="hybridMultilevel"/>
    <w:tmpl w:val="A44225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BB67F62"/>
    <w:multiLevelType w:val="hybridMultilevel"/>
    <w:tmpl w:val="640CB0E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7B1B5D"/>
    <w:multiLevelType w:val="hybridMultilevel"/>
    <w:tmpl w:val="464C20A4"/>
    <w:lvl w:ilvl="0" w:tplc="71D4357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C6C15E2"/>
    <w:multiLevelType w:val="hybridMultilevel"/>
    <w:tmpl w:val="9D148ECA"/>
    <w:lvl w:ilvl="0" w:tplc="AC5E2396">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5" w15:restartNumberingAfterBreak="0">
    <w:nsid w:val="7FCD316D"/>
    <w:multiLevelType w:val="multilevel"/>
    <w:tmpl w:val="B0EAA07A"/>
    <w:styleLink w:val="WWNum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11"/>
  </w:num>
  <w:num w:numId="2">
    <w:abstractNumId w:val="20"/>
  </w:num>
  <w:num w:numId="3">
    <w:abstractNumId w:val="6"/>
  </w:num>
  <w:num w:numId="4">
    <w:abstractNumId w:val="28"/>
  </w:num>
  <w:num w:numId="5">
    <w:abstractNumId w:val="14"/>
  </w:num>
  <w:num w:numId="6">
    <w:abstractNumId w:val="29"/>
  </w:num>
  <w:num w:numId="7">
    <w:abstractNumId w:val="23"/>
  </w:num>
  <w:num w:numId="8">
    <w:abstractNumId w:val="21"/>
  </w:num>
  <w:num w:numId="9">
    <w:abstractNumId w:val="35"/>
  </w:num>
  <w:num w:numId="10">
    <w:abstractNumId w:val="3"/>
  </w:num>
  <w:num w:numId="11">
    <w:abstractNumId w:val="9"/>
  </w:num>
  <w:num w:numId="12">
    <w:abstractNumId w:val="12"/>
  </w:num>
  <w:num w:numId="13">
    <w:abstractNumId w:val="23"/>
    <w:lvlOverride w:ilvl="0">
      <w:startOverride w:val="1"/>
    </w:lvlOverride>
  </w:num>
  <w:num w:numId="14">
    <w:abstractNumId w:val="2"/>
  </w:num>
  <w:num w:numId="15">
    <w:abstractNumId w:val="8"/>
  </w:num>
  <w:num w:numId="16">
    <w:abstractNumId w:val="1"/>
  </w:num>
  <w:num w:numId="17">
    <w:abstractNumId w:val="27"/>
  </w:num>
  <w:num w:numId="18">
    <w:abstractNumId w:val="22"/>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6"/>
  </w:num>
  <w:num w:numId="23">
    <w:abstractNumId w:val="25"/>
  </w:num>
  <w:num w:numId="24">
    <w:abstractNumId w:val="17"/>
  </w:num>
  <w:num w:numId="25">
    <w:abstractNumId w:val="34"/>
  </w:num>
  <w:num w:numId="26">
    <w:abstractNumId w:val="15"/>
  </w:num>
  <w:num w:numId="27">
    <w:abstractNumId w:val="10"/>
  </w:num>
  <w:num w:numId="28">
    <w:abstractNumId w:val="0"/>
  </w:num>
  <w:num w:numId="29">
    <w:abstractNumId w:val="24"/>
  </w:num>
  <w:num w:numId="30">
    <w:abstractNumId w:val="16"/>
  </w:num>
  <w:num w:numId="31">
    <w:abstractNumId w:val="31"/>
  </w:num>
  <w:num w:numId="32">
    <w:abstractNumId w:val="18"/>
  </w:num>
  <w:num w:numId="33">
    <w:abstractNumId w:val="13"/>
  </w:num>
  <w:num w:numId="34">
    <w:abstractNumId w:val="19"/>
  </w:num>
  <w:num w:numId="35">
    <w:abstractNumId w:val="33"/>
  </w:num>
  <w:num w:numId="36">
    <w:abstractNumId w:val="32"/>
  </w:num>
  <w:num w:numId="37">
    <w:abstractNumId w:val="4"/>
  </w:num>
  <w:num w:numId="38">
    <w:abstractNumId w:val="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DE"/>
    <w:rsid w:val="000015D1"/>
    <w:rsid w:val="00001D9D"/>
    <w:rsid w:val="000168B4"/>
    <w:rsid w:val="000479DD"/>
    <w:rsid w:val="00056DAC"/>
    <w:rsid w:val="00057857"/>
    <w:rsid w:val="000730E6"/>
    <w:rsid w:val="00073510"/>
    <w:rsid w:val="00076F5D"/>
    <w:rsid w:val="000A4F80"/>
    <w:rsid w:val="000D1D36"/>
    <w:rsid w:val="000F2B60"/>
    <w:rsid w:val="0011385C"/>
    <w:rsid w:val="0012116F"/>
    <w:rsid w:val="00125370"/>
    <w:rsid w:val="00126E8F"/>
    <w:rsid w:val="001330EC"/>
    <w:rsid w:val="0015156F"/>
    <w:rsid w:val="00151CFD"/>
    <w:rsid w:val="00156066"/>
    <w:rsid w:val="001560EE"/>
    <w:rsid w:val="00162E83"/>
    <w:rsid w:val="00164F5F"/>
    <w:rsid w:val="001654C2"/>
    <w:rsid w:val="001679FE"/>
    <w:rsid w:val="001773FA"/>
    <w:rsid w:val="001A0CDE"/>
    <w:rsid w:val="001A6F5D"/>
    <w:rsid w:val="001B10D9"/>
    <w:rsid w:val="001B235D"/>
    <w:rsid w:val="001B663C"/>
    <w:rsid w:val="001B664D"/>
    <w:rsid w:val="001D4291"/>
    <w:rsid w:val="001D747C"/>
    <w:rsid w:val="001F0320"/>
    <w:rsid w:val="001F1D2D"/>
    <w:rsid w:val="001F26A2"/>
    <w:rsid w:val="00200269"/>
    <w:rsid w:val="00201495"/>
    <w:rsid w:val="00204A96"/>
    <w:rsid w:val="0022398B"/>
    <w:rsid w:val="00225568"/>
    <w:rsid w:val="00226E09"/>
    <w:rsid w:val="0023127A"/>
    <w:rsid w:val="00233B40"/>
    <w:rsid w:val="0025527E"/>
    <w:rsid w:val="00260C8B"/>
    <w:rsid w:val="002638CB"/>
    <w:rsid w:val="00273C25"/>
    <w:rsid w:val="00275C6D"/>
    <w:rsid w:val="00290FDB"/>
    <w:rsid w:val="002B2792"/>
    <w:rsid w:val="002B4CE7"/>
    <w:rsid w:val="002C0DE3"/>
    <w:rsid w:val="002C17CF"/>
    <w:rsid w:val="002E63D6"/>
    <w:rsid w:val="002F4119"/>
    <w:rsid w:val="00323D9F"/>
    <w:rsid w:val="00324612"/>
    <w:rsid w:val="00341542"/>
    <w:rsid w:val="00352AA8"/>
    <w:rsid w:val="0035774D"/>
    <w:rsid w:val="00365A94"/>
    <w:rsid w:val="0036604A"/>
    <w:rsid w:val="00366B07"/>
    <w:rsid w:val="003914CA"/>
    <w:rsid w:val="00394943"/>
    <w:rsid w:val="003A1C9F"/>
    <w:rsid w:val="003C5726"/>
    <w:rsid w:val="003C71D3"/>
    <w:rsid w:val="003D4926"/>
    <w:rsid w:val="003D4D9A"/>
    <w:rsid w:val="003E53A7"/>
    <w:rsid w:val="003E7DA4"/>
    <w:rsid w:val="003F6A5E"/>
    <w:rsid w:val="00401E9D"/>
    <w:rsid w:val="00404906"/>
    <w:rsid w:val="00407E77"/>
    <w:rsid w:val="00421DB7"/>
    <w:rsid w:val="0042231E"/>
    <w:rsid w:val="00423FDE"/>
    <w:rsid w:val="00436085"/>
    <w:rsid w:val="004447F8"/>
    <w:rsid w:val="00447142"/>
    <w:rsid w:val="00454F01"/>
    <w:rsid w:val="00470D44"/>
    <w:rsid w:val="00474DB8"/>
    <w:rsid w:val="00484BCB"/>
    <w:rsid w:val="00497232"/>
    <w:rsid w:val="004A0684"/>
    <w:rsid w:val="004A529A"/>
    <w:rsid w:val="004A55CC"/>
    <w:rsid w:val="004A6B07"/>
    <w:rsid w:val="004B3CF9"/>
    <w:rsid w:val="004B4A4C"/>
    <w:rsid w:val="004C2B5D"/>
    <w:rsid w:val="004C5CE1"/>
    <w:rsid w:val="004D2286"/>
    <w:rsid w:val="004D4300"/>
    <w:rsid w:val="004F01D9"/>
    <w:rsid w:val="00506F05"/>
    <w:rsid w:val="00513261"/>
    <w:rsid w:val="005139A2"/>
    <w:rsid w:val="00535DEE"/>
    <w:rsid w:val="00542EEA"/>
    <w:rsid w:val="00547340"/>
    <w:rsid w:val="00552C20"/>
    <w:rsid w:val="005662DA"/>
    <w:rsid w:val="00571A2F"/>
    <w:rsid w:val="00585D06"/>
    <w:rsid w:val="005901AF"/>
    <w:rsid w:val="0059021B"/>
    <w:rsid w:val="00591D22"/>
    <w:rsid w:val="005A7DF9"/>
    <w:rsid w:val="005B7E5E"/>
    <w:rsid w:val="005C5444"/>
    <w:rsid w:val="005D2C1E"/>
    <w:rsid w:val="005E50AC"/>
    <w:rsid w:val="005F621B"/>
    <w:rsid w:val="0061236D"/>
    <w:rsid w:val="0061433C"/>
    <w:rsid w:val="00630DB4"/>
    <w:rsid w:val="006349BC"/>
    <w:rsid w:val="0065028F"/>
    <w:rsid w:val="006676EF"/>
    <w:rsid w:val="00691B0B"/>
    <w:rsid w:val="0069693E"/>
    <w:rsid w:val="006C079E"/>
    <w:rsid w:val="006C1C57"/>
    <w:rsid w:val="006D48B7"/>
    <w:rsid w:val="006D5537"/>
    <w:rsid w:val="006E1AE5"/>
    <w:rsid w:val="006E1E66"/>
    <w:rsid w:val="006F09C0"/>
    <w:rsid w:val="006F448E"/>
    <w:rsid w:val="00704803"/>
    <w:rsid w:val="00705828"/>
    <w:rsid w:val="00722E65"/>
    <w:rsid w:val="00730BCF"/>
    <w:rsid w:val="007320F3"/>
    <w:rsid w:val="00740F83"/>
    <w:rsid w:val="0075367B"/>
    <w:rsid w:val="00764D75"/>
    <w:rsid w:val="00765A57"/>
    <w:rsid w:val="007723B8"/>
    <w:rsid w:val="0078563E"/>
    <w:rsid w:val="007867B1"/>
    <w:rsid w:val="00791242"/>
    <w:rsid w:val="00795576"/>
    <w:rsid w:val="007A4FD0"/>
    <w:rsid w:val="007A561F"/>
    <w:rsid w:val="007A6D35"/>
    <w:rsid w:val="007C3B4F"/>
    <w:rsid w:val="007E259F"/>
    <w:rsid w:val="007F0B43"/>
    <w:rsid w:val="007F40A5"/>
    <w:rsid w:val="007F44B7"/>
    <w:rsid w:val="008069DD"/>
    <w:rsid w:val="00807647"/>
    <w:rsid w:val="0081325E"/>
    <w:rsid w:val="00820B67"/>
    <w:rsid w:val="0082150C"/>
    <w:rsid w:val="00821972"/>
    <w:rsid w:val="008238F7"/>
    <w:rsid w:val="00835A17"/>
    <w:rsid w:val="00836EFE"/>
    <w:rsid w:val="008400EB"/>
    <w:rsid w:val="008431B7"/>
    <w:rsid w:val="00847AD9"/>
    <w:rsid w:val="0086521E"/>
    <w:rsid w:val="00885FC8"/>
    <w:rsid w:val="00887601"/>
    <w:rsid w:val="008B2D4D"/>
    <w:rsid w:val="008B366E"/>
    <w:rsid w:val="008B6A37"/>
    <w:rsid w:val="008C080D"/>
    <w:rsid w:val="008C194A"/>
    <w:rsid w:val="008C446E"/>
    <w:rsid w:val="008D5A84"/>
    <w:rsid w:val="008D5F55"/>
    <w:rsid w:val="00921A28"/>
    <w:rsid w:val="0092233C"/>
    <w:rsid w:val="00922AB0"/>
    <w:rsid w:val="00926E08"/>
    <w:rsid w:val="00943FB0"/>
    <w:rsid w:val="0095537B"/>
    <w:rsid w:val="00983054"/>
    <w:rsid w:val="00985026"/>
    <w:rsid w:val="00990AD1"/>
    <w:rsid w:val="00991884"/>
    <w:rsid w:val="00996573"/>
    <w:rsid w:val="009A0D6F"/>
    <w:rsid w:val="009A4FA3"/>
    <w:rsid w:val="009B2B77"/>
    <w:rsid w:val="009B6AD4"/>
    <w:rsid w:val="009B6DC5"/>
    <w:rsid w:val="009C3A9A"/>
    <w:rsid w:val="009E0E00"/>
    <w:rsid w:val="009E352A"/>
    <w:rsid w:val="009E546D"/>
    <w:rsid w:val="009F41C6"/>
    <w:rsid w:val="009F4913"/>
    <w:rsid w:val="00A0106D"/>
    <w:rsid w:val="00A1154A"/>
    <w:rsid w:val="00A14449"/>
    <w:rsid w:val="00A1713A"/>
    <w:rsid w:val="00A176E8"/>
    <w:rsid w:val="00A41CE3"/>
    <w:rsid w:val="00A44C3D"/>
    <w:rsid w:val="00A47032"/>
    <w:rsid w:val="00A51C2C"/>
    <w:rsid w:val="00A61005"/>
    <w:rsid w:val="00A612E0"/>
    <w:rsid w:val="00A616D6"/>
    <w:rsid w:val="00A6473B"/>
    <w:rsid w:val="00A73E6F"/>
    <w:rsid w:val="00A827F1"/>
    <w:rsid w:val="00AA2AD1"/>
    <w:rsid w:val="00AB0A2E"/>
    <w:rsid w:val="00AC0DD6"/>
    <w:rsid w:val="00AC60F4"/>
    <w:rsid w:val="00AD0B4F"/>
    <w:rsid w:val="00AE435F"/>
    <w:rsid w:val="00AF27B3"/>
    <w:rsid w:val="00B0744E"/>
    <w:rsid w:val="00B146DC"/>
    <w:rsid w:val="00B15A8D"/>
    <w:rsid w:val="00B244FF"/>
    <w:rsid w:val="00B246DE"/>
    <w:rsid w:val="00B265DA"/>
    <w:rsid w:val="00B60A18"/>
    <w:rsid w:val="00B60A4B"/>
    <w:rsid w:val="00B62BFF"/>
    <w:rsid w:val="00B72D26"/>
    <w:rsid w:val="00B76611"/>
    <w:rsid w:val="00B971F4"/>
    <w:rsid w:val="00BE5630"/>
    <w:rsid w:val="00C06308"/>
    <w:rsid w:val="00C336A3"/>
    <w:rsid w:val="00C377C3"/>
    <w:rsid w:val="00C4192D"/>
    <w:rsid w:val="00C429D7"/>
    <w:rsid w:val="00C73E82"/>
    <w:rsid w:val="00C75BB5"/>
    <w:rsid w:val="00C81F66"/>
    <w:rsid w:val="00C84E9F"/>
    <w:rsid w:val="00C9237C"/>
    <w:rsid w:val="00C978D6"/>
    <w:rsid w:val="00CB34AB"/>
    <w:rsid w:val="00CC14BE"/>
    <w:rsid w:val="00CD763A"/>
    <w:rsid w:val="00CE61C8"/>
    <w:rsid w:val="00D0303F"/>
    <w:rsid w:val="00D05F90"/>
    <w:rsid w:val="00D20227"/>
    <w:rsid w:val="00D355CA"/>
    <w:rsid w:val="00D430A5"/>
    <w:rsid w:val="00D45AFA"/>
    <w:rsid w:val="00D567CD"/>
    <w:rsid w:val="00D57F69"/>
    <w:rsid w:val="00D611AC"/>
    <w:rsid w:val="00D6552B"/>
    <w:rsid w:val="00D75190"/>
    <w:rsid w:val="00D95FE0"/>
    <w:rsid w:val="00DA3A87"/>
    <w:rsid w:val="00DB4F34"/>
    <w:rsid w:val="00DC110E"/>
    <w:rsid w:val="00DC516B"/>
    <w:rsid w:val="00DC6B95"/>
    <w:rsid w:val="00DD0557"/>
    <w:rsid w:val="00DE5864"/>
    <w:rsid w:val="00E00802"/>
    <w:rsid w:val="00E17A4C"/>
    <w:rsid w:val="00E20225"/>
    <w:rsid w:val="00E224B1"/>
    <w:rsid w:val="00E30A68"/>
    <w:rsid w:val="00E32F76"/>
    <w:rsid w:val="00E468AF"/>
    <w:rsid w:val="00E5219F"/>
    <w:rsid w:val="00E70D05"/>
    <w:rsid w:val="00E74B24"/>
    <w:rsid w:val="00E9378E"/>
    <w:rsid w:val="00E95D3B"/>
    <w:rsid w:val="00EC1848"/>
    <w:rsid w:val="00ED0BF8"/>
    <w:rsid w:val="00EE3525"/>
    <w:rsid w:val="00EE47D6"/>
    <w:rsid w:val="00EF59E1"/>
    <w:rsid w:val="00EF5D3A"/>
    <w:rsid w:val="00F002D4"/>
    <w:rsid w:val="00F14BCD"/>
    <w:rsid w:val="00F20529"/>
    <w:rsid w:val="00F22FD8"/>
    <w:rsid w:val="00F32AE3"/>
    <w:rsid w:val="00F337FF"/>
    <w:rsid w:val="00F506CD"/>
    <w:rsid w:val="00F53C46"/>
    <w:rsid w:val="00F55109"/>
    <w:rsid w:val="00F82D7E"/>
    <w:rsid w:val="00F96821"/>
    <w:rsid w:val="00FA47FE"/>
    <w:rsid w:val="00FB501D"/>
    <w:rsid w:val="00FC0508"/>
    <w:rsid w:val="00FC50FB"/>
    <w:rsid w:val="00FE31B0"/>
    <w:rsid w:val="00FF2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C23DA-07F5-4D35-B3BE-16069526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DE"/>
    <w:pPr>
      <w:widowControl w:val="0"/>
      <w:suppressAutoHyphens/>
      <w:autoSpaceDN w:val="0"/>
      <w:textAlignment w:val="baseline"/>
    </w:pPr>
    <w:rPr>
      <w:rFonts w:ascii="Calibri" w:eastAsia="SimSun" w:hAnsi="Calibri" w:cs="F"/>
      <w:kern w:val="3"/>
    </w:rPr>
  </w:style>
  <w:style w:type="paragraph" w:styleId="1">
    <w:name w:val="heading 1"/>
    <w:basedOn w:val="Standard"/>
    <w:next w:val="Textbody"/>
    <w:link w:val="10"/>
    <w:qFormat/>
    <w:rsid w:val="001A0CDE"/>
    <w:pPr>
      <w:keepNext/>
      <w:outlineLvl w:val="0"/>
    </w:pPr>
    <w:rPr>
      <w:sz w:val="28"/>
      <w:szCs w:val="28"/>
    </w:rPr>
  </w:style>
  <w:style w:type="paragraph" w:styleId="2">
    <w:name w:val="heading 2"/>
    <w:basedOn w:val="11"/>
    <w:next w:val="a0"/>
    <w:link w:val="20"/>
    <w:qFormat/>
    <w:rsid w:val="00836EFE"/>
    <w:pPr>
      <w:numPr>
        <w:ilvl w:val="1"/>
        <w:numId w:val="1"/>
      </w:numPr>
      <w:spacing w:before="200"/>
      <w:outlineLvl w:val="1"/>
    </w:pPr>
    <w:rPr>
      <w:b/>
      <w:bCs/>
      <w:sz w:val="32"/>
      <w:szCs w:val="32"/>
    </w:rPr>
  </w:style>
  <w:style w:type="paragraph" w:styleId="3">
    <w:name w:val="heading 3"/>
    <w:basedOn w:val="11"/>
    <w:next w:val="a0"/>
    <w:link w:val="30"/>
    <w:qFormat/>
    <w:rsid w:val="00836EFE"/>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0CDE"/>
    <w:rPr>
      <w:rFonts w:ascii="Times New Roman" w:eastAsia="Arial Unicode MS" w:hAnsi="Times New Roman" w:cs="Tahoma"/>
      <w:color w:val="000000"/>
      <w:kern w:val="3"/>
      <w:sz w:val="28"/>
      <w:szCs w:val="28"/>
      <w:lang w:val="en-US" w:eastAsia="ru-RU" w:bidi="en-US"/>
    </w:rPr>
  </w:style>
  <w:style w:type="paragraph" w:customStyle="1" w:styleId="Standard">
    <w:name w:val="Standard"/>
    <w:rsid w:val="001A0CDE"/>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eastAsia="ru-RU" w:bidi="en-US"/>
    </w:rPr>
  </w:style>
  <w:style w:type="paragraph" w:customStyle="1" w:styleId="Heading">
    <w:name w:val="Heading"/>
    <w:basedOn w:val="Standard"/>
    <w:next w:val="Textbody"/>
    <w:rsid w:val="001A0CDE"/>
    <w:pPr>
      <w:keepNext/>
      <w:spacing w:before="240"/>
    </w:pPr>
    <w:rPr>
      <w:rFonts w:ascii="Arial" w:eastAsia="Times New Roman" w:hAnsi="Arial" w:cs="Arial"/>
      <w:b/>
      <w:bCs/>
      <w:color w:val="auto"/>
      <w:sz w:val="28"/>
      <w:szCs w:val="28"/>
    </w:rPr>
  </w:style>
  <w:style w:type="paragraph" w:customStyle="1" w:styleId="Textbody">
    <w:name w:val="Text body"/>
    <w:basedOn w:val="Standard"/>
    <w:rsid w:val="001A0CDE"/>
    <w:pPr>
      <w:spacing w:after="120"/>
    </w:pPr>
    <w:rPr>
      <w:sz w:val="28"/>
      <w:szCs w:val="28"/>
    </w:rPr>
  </w:style>
  <w:style w:type="paragraph" w:styleId="a4">
    <w:name w:val="List"/>
    <w:basedOn w:val="Textbody"/>
    <w:rsid w:val="001A0CDE"/>
    <w:rPr>
      <w:rFonts w:cs="Arial"/>
    </w:rPr>
  </w:style>
  <w:style w:type="paragraph" w:styleId="a5">
    <w:name w:val="caption"/>
    <w:basedOn w:val="Standard"/>
    <w:qFormat/>
    <w:rsid w:val="001A0CDE"/>
    <w:pPr>
      <w:suppressLineNumbers/>
      <w:spacing w:before="120" w:after="120"/>
    </w:pPr>
    <w:rPr>
      <w:rFonts w:cs="Arial"/>
      <w:i/>
      <w:iCs/>
    </w:rPr>
  </w:style>
  <w:style w:type="paragraph" w:customStyle="1" w:styleId="Index">
    <w:name w:val="Index"/>
    <w:basedOn w:val="Standard"/>
    <w:rsid w:val="001A0CDE"/>
    <w:pPr>
      <w:suppressLineNumbers/>
    </w:pPr>
    <w:rPr>
      <w:rFonts w:cs="Arial"/>
    </w:rPr>
  </w:style>
  <w:style w:type="paragraph" w:styleId="a6">
    <w:name w:val="header"/>
    <w:basedOn w:val="Standard"/>
    <w:link w:val="a7"/>
    <w:rsid w:val="001A0CDE"/>
    <w:pPr>
      <w:suppressLineNumbers/>
      <w:tabs>
        <w:tab w:val="center" w:pos="4677"/>
        <w:tab w:val="right" w:pos="9355"/>
      </w:tabs>
    </w:pPr>
  </w:style>
  <w:style w:type="character" w:customStyle="1" w:styleId="a7">
    <w:name w:val="Верхний колонтитул Знак"/>
    <w:basedOn w:val="a1"/>
    <w:link w:val="a6"/>
    <w:rsid w:val="001A0CDE"/>
    <w:rPr>
      <w:rFonts w:ascii="Times New Roman" w:eastAsia="Arial Unicode MS" w:hAnsi="Times New Roman" w:cs="Tahoma"/>
      <w:color w:val="000000"/>
      <w:kern w:val="3"/>
      <w:sz w:val="24"/>
      <w:szCs w:val="24"/>
      <w:lang w:val="en-US" w:eastAsia="ru-RU" w:bidi="en-US"/>
    </w:rPr>
  </w:style>
  <w:style w:type="paragraph" w:styleId="a8">
    <w:name w:val="footer"/>
    <w:basedOn w:val="Standard"/>
    <w:link w:val="a9"/>
    <w:uiPriority w:val="99"/>
    <w:rsid w:val="001A0CDE"/>
    <w:pPr>
      <w:suppressLineNumbers/>
      <w:tabs>
        <w:tab w:val="center" w:pos="4677"/>
        <w:tab w:val="right" w:pos="9355"/>
      </w:tabs>
    </w:pPr>
  </w:style>
  <w:style w:type="character" w:customStyle="1" w:styleId="a9">
    <w:name w:val="Нижний колонтитул Знак"/>
    <w:basedOn w:val="a1"/>
    <w:link w:val="a8"/>
    <w:uiPriority w:val="99"/>
    <w:rsid w:val="001A0CDE"/>
    <w:rPr>
      <w:rFonts w:ascii="Times New Roman" w:eastAsia="Arial Unicode MS" w:hAnsi="Times New Roman" w:cs="Tahoma"/>
      <w:color w:val="000000"/>
      <w:kern w:val="3"/>
      <w:sz w:val="24"/>
      <w:szCs w:val="24"/>
      <w:lang w:val="en-US" w:eastAsia="ru-RU" w:bidi="en-US"/>
    </w:rPr>
  </w:style>
  <w:style w:type="paragraph" w:styleId="aa">
    <w:name w:val="List Paragraph"/>
    <w:basedOn w:val="Standard"/>
    <w:uiPriority w:val="34"/>
    <w:qFormat/>
    <w:rsid w:val="001A0CDE"/>
    <w:pPr>
      <w:ind w:left="720"/>
    </w:pPr>
  </w:style>
  <w:style w:type="paragraph" w:customStyle="1" w:styleId="12">
    <w:name w:val="Обычный1"/>
    <w:rsid w:val="001A0CDE"/>
    <w:pPr>
      <w:widowControl w:val="0"/>
      <w:suppressAutoHyphens/>
      <w:autoSpaceDN w:val="0"/>
      <w:spacing w:before="20" w:after="20" w:line="240" w:lineRule="auto"/>
      <w:textAlignment w:val="baseline"/>
    </w:pPr>
    <w:rPr>
      <w:rFonts w:ascii="Times New Roman" w:eastAsia="Times New Roman" w:hAnsi="Times New Roman" w:cs="Times New Roman"/>
      <w:kern w:val="3"/>
      <w:sz w:val="24"/>
      <w:szCs w:val="20"/>
      <w:lang w:eastAsia="ru-RU"/>
    </w:rPr>
  </w:style>
  <w:style w:type="paragraph" w:customStyle="1" w:styleId="31">
    <w:name w:val="Абзац списка3"/>
    <w:basedOn w:val="Standard"/>
    <w:rsid w:val="001A0CDE"/>
    <w:pPr>
      <w:ind w:left="720"/>
    </w:pPr>
    <w:rPr>
      <w:rFonts w:eastAsia="Calibri"/>
    </w:rPr>
  </w:style>
  <w:style w:type="paragraph" w:customStyle="1" w:styleId="13">
    <w:name w:val="Абзац списка1"/>
    <w:basedOn w:val="Standard"/>
    <w:rsid w:val="001A0CDE"/>
    <w:pPr>
      <w:spacing w:before="40" w:after="40"/>
      <w:ind w:left="720" w:firstLine="567"/>
      <w:jc w:val="both"/>
    </w:pPr>
    <w:rPr>
      <w:rFonts w:eastAsia="Calibri"/>
      <w:sz w:val="19"/>
      <w:szCs w:val="19"/>
    </w:rPr>
  </w:style>
  <w:style w:type="paragraph" w:styleId="ab">
    <w:name w:val="Subtitle"/>
    <w:basedOn w:val="Standard"/>
    <w:next w:val="Textbody"/>
    <w:link w:val="ac"/>
    <w:qFormat/>
    <w:rsid w:val="001A0CDE"/>
    <w:pPr>
      <w:spacing w:after="60"/>
      <w:jc w:val="center"/>
      <w:outlineLvl w:val="1"/>
    </w:pPr>
    <w:rPr>
      <w:rFonts w:ascii="Calibri Light" w:hAnsi="Calibri Light"/>
      <w:i/>
      <w:iCs/>
      <w:sz w:val="28"/>
      <w:szCs w:val="28"/>
    </w:rPr>
  </w:style>
  <w:style w:type="character" w:customStyle="1" w:styleId="ac">
    <w:name w:val="Подзаголовок Знак"/>
    <w:basedOn w:val="a1"/>
    <w:link w:val="ab"/>
    <w:rsid w:val="001A0CDE"/>
    <w:rPr>
      <w:rFonts w:ascii="Calibri Light" w:eastAsia="Arial Unicode MS" w:hAnsi="Calibri Light" w:cs="Tahoma"/>
      <w:i/>
      <w:iCs/>
      <w:color w:val="000000"/>
      <w:kern w:val="3"/>
      <w:sz w:val="28"/>
      <w:szCs w:val="28"/>
      <w:lang w:val="en-US" w:eastAsia="ru-RU" w:bidi="en-US"/>
    </w:rPr>
  </w:style>
  <w:style w:type="paragraph" w:styleId="32">
    <w:name w:val="Body Text 3"/>
    <w:basedOn w:val="Standard"/>
    <w:link w:val="33"/>
    <w:rsid w:val="001A0CDE"/>
    <w:pPr>
      <w:spacing w:after="120"/>
    </w:pPr>
    <w:rPr>
      <w:sz w:val="16"/>
      <w:szCs w:val="16"/>
    </w:rPr>
  </w:style>
  <w:style w:type="character" w:customStyle="1" w:styleId="33">
    <w:name w:val="Основной текст 3 Знак"/>
    <w:basedOn w:val="a1"/>
    <w:link w:val="32"/>
    <w:rsid w:val="001A0CDE"/>
    <w:rPr>
      <w:rFonts w:ascii="Times New Roman" w:eastAsia="Arial Unicode MS" w:hAnsi="Times New Roman" w:cs="Tahoma"/>
      <w:color w:val="000000"/>
      <w:kern w:val="3"/>
      <w:sz w:val="16"/>
      <w:szCs w:val="16"/>
      <w:lang w:val="en-US" w:eastAsia="ru-RU" w:bidi="en-US"/>
    </w:rPr>
  </w:style>
  <w:style w:type="paragraph" w:customStyle="1" w:styleId="ConsPlusNormal">
    <w:name w:val="ConsPlusNormal"/>
    <w:rsid w:val="001A0CDE"/>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21">
    <w:name w:val="Название объекта2"/>
    <w:basedOn w:val="Standard"/>
    <w:rsid w:val="001A0CDE"/>
    <w:pPr>
      <w:spacing w:before="20" w:after="20"/>
      <w:ind w:firstLine="720"/>
      <w:jc w:val="center"/>
    </w:pPr>
    <w:rPr>
      <w:rFonts w:ascii="Arial" w:hAnsi="Arial"/>
      <w:b/>
      <w:sz w:val="28"/>
      <w:szCs w:val="19"/>
      <w:lang w:eastAsia="ar-SA"/>
    </w:rPr>
  </w:style>
  <w:style w:type="paragraph" w:styleId="ad">
    <w:name w:val="Normal (Web)"/>
    <w:basedOn w:val="Standard"/>
    <w:uiPriority w:val="99"/>
    <w:qFormat/>
    <w:rsid w:val="001A0CDE"/>
    <w:pPr>
      <w:spacing w:before="280" w:after="280"/>
    </w:pPr>
    <w:rPr>
      <w:rFonts w:ascii="Liberation Serif" w:eastAsia="SimSun" w:hAnsi="Liberation Serif" w:cs="Mangal"/>
      <w:lang w:eastAsia="zh-CN" w:bidi="hi-IN"/>
    </w:rPr>
  </w:style>
  <w:style w:type="paragraph" w:customStyle="1" w:styleId="34">
    <w:name w:val="Без интервала3"/>
    <w:rsid w:val="001A0CDE"/>
    <w:pPr>
      <w:suppressAutoHyphens/>
      <w:autoSpaceDN w:val="0"/>
      <w:spacing w:after="0" w:line="240" w:lineRule="auto"/>
      <w:textAlignment w:val="baseline"/>
    </w:pPr>
    <w:rPr>
      <w:rFonts w:ascii="Calibri" w:eastAsia="Times New Roman" w:hAnsi="Calibri" w:cs="Times New Roman"/>
      <w:kern w:val="3"/>
    </w:rPr>
  </w:style>
  <w:style w:type="paragraph" w:styleId="ae">
    <w:name w:val="No Spacing"/>
    <w:uiPriority w:val="1"/>
    <w:qFormat/>
    <w:rsid w:val="001A0CDE"/>
    <w:pPr>
      <w:suppressAutoHyphens/>
      <w:autoSpaceDN w:val="0"/>
      <w:spacing w:after="0" w:line="240" w:lineRule="auto"/>
      <w:textAlignment w:val="baseline"/>
    </w:pPr>
    <w:rPr>
      <w:rFonts w:ascii="Calibri" w:eastAsia="Calibri" w:hAnsi="Calibri" w:cs="Calibri"/>
      <w:kern w:val="3"/>
      <w:lang w:eastAsia="zh-CN"/>
    </w:rPr>
  </w:style>
  <w:style w:type="paragraph" w:customStyle="1" w:styleId="p5">
    <w:name w:val="p5"/>
    <w:basedOn w:val="Standard"/>
    <w:rsid w:val="001A0CDE"/>
    <w:pPr>
      <w:spacing w:before="100" w:after="100"/>
    </w:pPr>
  </w:style>
  <w:style w:type="paragraph" w:customStyle="1" w:styleId="14">
    <w:name w:val="Без интервала1"/>
    <w:rsid w:val="001A0CDE"/>
    <w:pPr>
      <w:suppressAutoHyphens/>
      <w:autoSpaceDN w:val="0"/>
      <w:spacing w:after="0" w:line="240" w:lineRule="auto"/>
      <w:textAlignment w:val="baseline"/>
    </w:pPr>
    <w:rPr>
      <w:rFonts w:ascii="Calibri" w:eastAsia="Calibri" w:hAnsi="Calibri" w:cs="Calibri"/>
      <w:kern w:val="3"/>
      <w:lang w:eastAsia="zh-CN"/>
    </w:rPr>
  </w:style>
  <w:style w:type="paragraph" w:customStyle="1" w:styleId="Normal1">
    <w:name w:val="Normal1"/>
    <w:rsid w:val="001A0CDE"/>
    <w:pPr>
      <w:suppressAutoHyphens/>
      <w:autoSpaceDN w:val="0"/>
      <w:spacing w:after="0" w:line="240" w:lineRule="auto"/>
      <w:textAlignment w:val="baseline"/>
    </w:pPr>
    <w:rPr>
      <w:rFonts w:ascii="Liberation Serif" w:eastAsia="SimSun" w:hAnsi="Liberation Serif" w:cs="Liberation Serif"/>
      <w:color w:val="00000A"/>
      <w:kern w:val="3"/>
      <w:sz w:val="24"/>
      <w:szCs w:val="24"/>
      <w:lang w:eastAsia="zh-CN"/>
    </w:rPr>
  </w:style>
  <w:style w:type="paragraph" w:customStyle="1" w:styleId="af">
    <w:name w:val="???????"/>
    <w:rsid w:val="001A0CDE"/>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styleId="af0">
    <w:name w:val="Title"/>
    <w:basedOn w:val="Standard"/>
    <w:next w:val="ab"/>
    <w:link w:val="af1"/>
    <w:rsid w:val="001A0CDE"/>
    <w:pPr>
      <w:ind w:left="1985" w:right="680"/>
      <w:jc w:val="center"/>
    </w:pPr>
    <w:rPr>
      <w:rFonts w:ascii="Calibri" w:eastAsia="Calibri" w:hAnsi="Calibri"/>
      <w:b/>
      <w:bCs/>
      <w:sz w:val="28"/>
      <w:szCs w:val="20"/>
    </w:rPr>
  </w:style>
  <w:style w:type="character" w:customStyle="1" w:styleId="af1">
    <w:name w:val="Название Знак"/>
    <w:basedOn w:val="a1"/>
    <w:link w:val="af0"/>
    <w:rsid w:val="001A0CDE"/>
    <w:rPr>
      <w:rFonts w:ascii="Calibri" w:eastAsia="Calibri" w:hAnsi="Calibri" w:cs="Tahoma"/>
      <w:b/>
      <w:bCs/>
      <w:color w:val="000000"/>
      <w:kern w:val="3"/>
      <w:sz w:val="28"/>
      <w:szCs w:val="20"/>
      <w:lang w:val="en-US" w:eastAsia="ru-RU" w:bidi="en-US"/>
    </w:rPr>
  </w:style>
  <w:style w:type="paragraph" w:customStyle="1" w:styleId="Textbodyindent">
    <w:name w:val="Text body indent"/>
    <w:basedOn w:val="Standard"/>
    <w:rsid w:val="001A0CDE"/>
    <w:pPr>
      <w:spacing w:after="120"/>
      <w:ind w:left="283"/>
    </w:pPr>
  </w:style>
  <w:style w:type="paragraph" w:customStyle="1" w:styleId="210">
    <w:name w:val="Основной текст (2)1"/>
    <w:basedOn w:val="Standard"/>
    <w:rsid w:val="001A0CDE"/>
    <w:pPr>
      <w:shd w:val="clear" w:color="auto" w:fill="FFFFFF"/>
      <w:spacing w:after="600" w:line="240" w:lineRule="atLeast"/>
      <w:jc w:val="center"/>
    </w:pPr>
    <w:rPr>
      <w:rFonts w:ascii="Calibri" w:hAnsi="Calibri" w:cs="F"/>
      <w:b/>
      <w:bCs/>
      <w:sz w:val="28"/>
      <w:szCs w:val="28"/>
      <w:lang w:eastAsia="en-US"/>
    </w:rPr>
  </w:style>
  <w:style w:type="paragraph" w:styleId="22">
    <w:name w:val="Body Text 2"/>
    <w:basedOn w:val="Standard"/>
    <w:link w:val="23"/>
    <w:rsid w:val="001A0CDE"/>
    <w:pPr>
      <w:spacing w:after="120" w:line="480" w:lineRule="auto"/>
    </w:pPr>
  </w:style>
  <w:style w:type="character" w:customStyle="1" w:styleId="23">
    <w:name w:val="Основной текст 2 Знак"/>
    <w:basedOn w:val="a1"/>
    <w:link w:val="22"/>
    <w:rsid w:val="001A0CDE"/>
    <w:rPr>
      <w:rFonts w:ascii="Times New Roman" w:eastAsia="Arial Unicode MS" w:hAnsi="Times New Roman" w:cs="Tahoma"/>
      <w:color w:val="000000"/>
      <w:kern w:val="3"/>
      <w:sz w:val="24"/>
      <w:szCs w:val="24"/>
      <w:lang w:val="en-US" w:eastAsia="ru-RU" w:bidi="en-US"/>
    </w:rPr>
  </w:style>
  <w:style w:type="paragraph" w:customStyle="1" w:styleId="ConsPlusCell">
    <w:name w:val="ConsPlusCell"/>
    <w:rsid w:val="001A0CDE"/>
    <w:pPr>
      <w:widowControl w:val="0"/>
      <w:suppressAutoHyphens/>
      <w:autoSpaceDN w:val="0"/>
      <w:spacing w:after="0" w:line="240" w:lineRule="auto"/>
      <w:textAlignment w:val="baseline"/>
    </w:pPr>
    <w:rPr>
      <w:rFonts w:ascii="Calibri" w:eastAsia="Times New Roman" w:hAnsi="Calibri" w:cs="Calibri"/>
      <w:kern w:val="3"/>
      <w:sz w:val="24"/>
      <w:szCs w:val="24"/>
      <w:lang w:eastAsia="ru-RU"/>
    </w:rPr>
  </w:style>
  <w:style w:type="paragraph" w:customStyle="1" w:styleId="15">
    <w:name w:val="Обычный (веб)1"/>
    <w:basedOn w:val="Standard"/>
    <w:rsid w:val="001A0CDE"/>
    <w:pPr>
      <w:spacing w:before="280" w:after="280"/>
    </w:pPr>
    <w:rPr>
      <w:lang w:bidi="hi-IN"/>
    </w:rPr>
  </w:style>
  <w:style w:type="paragraph" w:styleId="af2">
    <w:name w:val="annotation text"/>
    <w:basedOn w:val="Standard"/>
    <w:link w:val="af3"/>
    <w:rsid w:val="001A0CDE"/>
    <w:rPr>
      <w:sz w:val="20"/>
      <w:szCs w:val="20"/>
    </w:rPr>
  </w:style>
  <w:style w:type="character" w:customStyle="1" w:styleId="af3">
    <w:name w:val="Текст примечания Знак"/>
    <w:basedOn w:val="a1"/>
    <w:link w:val="af2"/>
    <w:rsid w:val="001A0CDE"/>
    <w:rPr>
      <w:rFonts w:ascii="Times New Roman" w:eastAsia="Arial Unicode MS" w:hAnsi="Times New Roman" w:cs="Tahoma"/>
      <w:color w:val="000000"/>
      <w:kern w:val="3"/>
      <w:sz w:val="20"/>
      <w:szCs w:val="20"/>
      <w:lang w:val="en-US" w:eastAsia="ru-RU" w:bidi="en-US"/>
    </w:rPr>
  </w:style>
  <w:style w:type="paragraph" w:styleId="af4">
    <w:name w:val="annotation subject"/>
    <w:basedOn w:val="af2"/>
    <w:link w:val="af5"/>
    <w:rsid w:val="001A0CDE"/>
    <w:rPr>
      <w:b/>
      <w:bCs/>
    </w:rPr>
  </w:style>
  <w:style w:type="character" w:customStyle="1" w:styleId="af5">
    <w:name w:val="Тема примечания Знак"/>
    <w:basedOn w:val="af3"/>
    <w:link w:val="af4"/>
    <w:rsid w:val="001A0CDE"/>
    <w:rPr>
      <w:rFonts w:ascii="Times New Roman" w:eastAsia="Arial Unicode MS" w:hAnsi="Times New Roman" w:cs="Tahoma"/>
      <w:b/>
      <w:bCs/>
      <w:color w:val="000000"/>
      <w:kern w:val="3"/>
      <w:sz w:val="20"/>
      <w:szCs w:val="20"/>
      <w:lang w:val="en-US" w:eastAsia="ru-RU" w:bidi="en-US"/>
    </w:rPr>
  </w:style>
  <w:style w:type="paragraph" w:customStyle="1" w:styleId="formattext">
    <w:name w:val="formattext"/>
    <w:basedOn w:val="Standard"/>
    <w:rsid w:val="001A0CDE"/>
    <w:pPr>
      <w:spacing w:before="100" w:after="100"/>
    </w:pPr>
  </w:style>
  <w:style w:type="paragraph" w:customStyle="1" w:styleId="24">
    <w:name w:val="Обычный (веб)2"/>
    <w:basedOn w:val="Standard"/>
    <w:rsid w:val="001A0CDE"/>
    <w:pPr>
      <w:spacing w:before="280" w:after="280"/>
    </w:pPr>
    <w:rPr>
      <w:lang w:bidi="hi-IN"/>
    </w:rPr>
  </w:style>
  <w:style w:type="paragraph" w:customStyle="1" w:styleId="Default">
    <w:name w:val="Default"/>
    <w:rsid w:val="001A0CD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ru-RU"/>
    </w:rPr>
  </w:style>
  <w:style w:type="character" w:customStyle="1" w:styleId="af6">
    <w:name w:val="Основной текст Знак"/>
    <w:basedOn w:val="a1"/>
    <w:rsid w:val="001A0CDE"/>
    <w:rPr>
      <w:rFonts w:ascii="Times New Roman" w:eastAsia="Times New Roman" w:hAnsi="Times New Roman" w:cs="Times New Roman"/>
      <w:sz w:val="28"/>
      <w:szCs w:val="28"/>
      <w:lang w:eastAsia="ru-RU"/>
    </w:rPr>
  </w:style>
  <w:style w:type="character" w:customStyle="1" w:styleId="16">
    <w:name w:val="Название книги1"/>
    <w:basedOn w:val="a1"/>
    <w:rsid w:val="001A0CDE"/>
    <w:rPr>
      <w:rFonts w:cs="Times New Roman"/>
      <w:b/>
      <w:bCs/>
      <w:smallCaps/>
      <w:spacing w:val="5"/>
    </w:rPr>
  </w:style>
  <w:style w:type="character" w:customStyle="1" w:styleId="af7">
    <w:name w:val="Без интервала Знак"/>
    <w:basedOn w:val="a1"/>
    <w:rsid w:val="001A0CDE"/>
    <w:rPr>
      <w:rFonts w:ascii="Calibri" w:eastAsia="Calibri" w:hAnsi="Calibri" w:cs="Calibri"/>
      <w:kern w:val="3"/>
      <w:lang w:eastAsia="zh-CN"/>
    </w:rPr>
  </w:style>
  <w:style w:type="character" w:customStyle="1" w:styleId="FontStyle16">
    <w:name w:val="Font Style16"/>
    <w:rsid w:val="001A0CDE"/>
    <w:rPr>
      <w:rFonts w:ascii="Times New Roman" w:hAnsi="Times New Roman" w:cs="Times New Roman"/>
      <w:sz w:val="30"/>
      <w:szCs w:val="30"/>
    </w:rPr>
  </w:style>
  <w:style w:type="character" w:customStyle="1" w:styleId="af8">
    <w:name w:val="Основной текст с отступом Знак"/>
    <w:basedOn w:val="a1"/>
    <w:rsid w:val="001A0CDE"/>
    <w:rPr>
      <w:rFonts w:ascii="Times New Roman" w:eastAsia="Times New Roman" w:hAnsi="Times New Roman" w:cs="Times New Roman"/>
      <w:sz w:val="24"/>
      <w:szCs w:val="24"/>
      <w:lang w:eastAsia="ru-RU"/>
    </w:rPr>
  </w:style>
  <w:style w:type="character" w:customStyle="1" w:styleId="25">
    <w:name w:val="Основной текст (2)_"/>
    <w:rsid w:val="001A0CDE"/>
    <w:rPr>
      <w:b/>
      <w:bCs/>
      <w:sz w:val="28"/>
      <w:szCs w:val="28"/>
    </w:rPr>
  </w:style>
  <w:style w:type="character" w:customStyle="1" w:styleId="35">
    <w:name w:val="стиль3"/>
    <w:rsid w:val="001A0CDE"/>
    <w:rPr>
      <w:rFonts w:cs="Times New Roman"/>
    </w:rPr>
  </w:style>
  <w:style w:type="character" w:customStyle="1" w:styleId="apple-converted-space">
    <w:name w:val="apple-converted-space"/>
    <w:basedOn w:val="a1"/>
    <w:rsid w:val="001A0CDE"/>
  </w:style>
  <w:style w:type="character" w:customStyle="1" w:styleId="Internetlink">
    <w:name w:val="Internet link"/>
    <w:basedOn w:val="a1"/>
    <w:rsid w:val="001A0CDE"/>
    <w:rPr>
      <w:color w:val="0000FF"/>
      <w:u w:val="single"/>
    </w:rPr>
  </w:style>
  <w:style w:type="character" w:customStyle="1" w:styleId="WW8Num1z6">
    <w:name w:val="WW8Num1z6"/>
    <w:rsid w:val="001A0CDE"/>
  </w:style>
  <w:style w:type="character" w:customStyle="1" w:styleId="StrongEmphasis">
    <w:name w:val="Strong Emphasis"/>
    <w:basedOn w:val="a1"/>
    <w:rsid w:val="001A0CDE"/>
    <w:rPr>
      <w:rFonts w:cs="Times New Roman"/>
      <w:b/>
      <w:bCs/>
    </w:rPr>
  </w:style>
  <w:style w:type="character" w:customStyle="1" w:styleId="ListLabel1">
    <w:name w:val="ListLabel 1"/>
    <w:rsid w:val="001A0CDE"/>
    <w:rPr>
      <w:rFonts w:eastAsia="Times New Roman" w:cs="Times New Roman"/>
    </w:rPr>
  </w:style>
  <w:style w:type="character" w:customStyle="1" w:styleId="ListLabel2">
    <w:name w:val="ListLabel 2"/>
    <w:rsid w:val="001A0CDE"/>
    <w:rPr>
      <w:rFonts w:cs="Courier New"/>
    </w:rPr>
  </w:style>
  <w:style w:type="character" w:customStyle="1" w:styleId="ListLabel3">
    <w:name w:val="ListLabel 3"/>
    <w:rsid w:val="001A0CDE"/>
    <w:rPr>
      <w:rFonts w:cs="Times New Roman"/>
    </w:rPr>
  </w:style>
  <w:style w:type="numbering" w:customStyle="1" w:styleId="WWNum1">
    <w:name w:val="WWNum1"/>
    <w:basedOn w:val="a3"/>
    <w:rsid w:val="001A0CDE"/>
    <w:pPr>
      <w:numPr>
        <w:numId w:val="1"/>
      </w:numPr>
    </w:pPr>
  </w:style>
  <w:style w:type="numbering" w:customStyle="1" w:styleId="WWNum2">
    <w:name w:val="WWNum2"/>
    <w:basedOn w:val="a3"/>
    <w:rsid w:val="001A0CDE"/>
    <w:pPr>
      <w:numPr>
        <w:numId w:val="2"/>
      </w:numPr>
    </w:pPr>
  </w:style>
  <w:style w:type="numbering" w:customStyle="1" w:styleId="WWNum3">
    <w:name w:val="WWNum3"/>
    <w:basedOn w:val="a3"/>
    <w:rsid w:val="001A0CDE"/>
    <w:pPr>
      <w:numPr>
        <w:numId w:val="3"/>
      </w:numPr>
    </w:pPr>
  </w:style>
  <w:style w:type="numbering" w:customStyle="1" w:styleId="WWNum4">
    <w:name w:val="WWNum4"/>
    <w:basedOn w:val="a3"/>
    <w:rsid w:val="001A0CDE"/>
    <w:pPr>
      <w:numPr>
        <w:numId w:val="4"/>
      </w:numPr>
    </w:pPr>
  </w:style>
  <w:style w:type="numbering" w:customStyle="1" w:styleId="WWNum5">
    <w:name w:val="WWNum5"/>
    <w:basedOn w:val="a3"/>
    <w:rsid w:val="001A0CDE"/>
    <w:pPr>
      <w:numPr>
        <w:numId w:val="5"/>
      </w:numPr>
    </w:pPr>
  </w:style>
  <w:style w:type="numbering" w:customStyle="1" w:styleId="WWNum6">
    <w:name w:val="WWNum6"/>
    <w:basedOn w:val="a3"/>
    <w:rsid w:val="001A0CDE"/>
    <w:pPr>
      <w:numPr>
        <w:numId w:val="6"/>
      </w:numPr>
    </w:pPr>
  </w:style>
  <w:style w:type="numbering" w:customStyle="1" w:styleId="WWNum7">
    <w:name w:val="WWNum7"/>
    <w:basedOn w:val="a3"/>
    <w:rsid w:val="001A0CDE"/>
    <w:pPr>
      <w:numPr>
        <w:numId w:val="7"/>
      </w:numPr>
    </w:pPr>
  </w:style>
  <w:style w:type="numbering" w:customStyle="1" w:styleId="WWNum8">
    <w:name w:val="WWNum8"/>
    <w:basedOn w:val="a3"/>
    <w:rsid w:val="001A0CDE"/>
    <w:pPr>
      <w:numPr>
        <w:numId w:val="8"/>
      </w:numPr>
    </w:pPr>
  </w:style>
  <w:style w:type="numbering" w:customStyle="1" w:styleId="WWNum9">
    <w:name w:val="WWNum9"/>
    <w:basedOn w:val="a3"/>
    <w:rsid w:val="001A0CDE"/>
    <w:pPr>
      <w:numPr>
        <w:numId w:val="9"/>
      </w:numPr>
    </w:pPr>
  </w:style>
  <w:style w:type="numbering" w:customStyle="1" w:styleId="WWNum10">
    <w:name w:val="WWNum10"/>
    <w:basedOn w:val="a3"/>
    <w:rsid w:val="001A0CDE"/>
    <w:pPr>
      <w:numPr>
        <w:numId w:val="10"/>
      </w:numPr>
    </w:pPr>
  </w:style>
  <w:style w:type="numbering" w:customStyle="1" w:styleId="WWNum11">
    <w:name w:val="WWNum11"/>
    <w:basedOn w:val="a3"/>
    <w:rsid w:val="001A0CDE"/>
    <w:pPr>
      <w:numPr>
        <w:numId w:val="11"/>
      </w:numPr>
    </w:pPr>
  </w:style>
  <w:style w:type="numbering" w:customStyle="1" w:styleId="WWNum12">
    <w:name w:val="WWNum12"/>
    <w:basedOn w:val="a3"/>
    <w:rsid w:val="001A0CDE"/>
    <w:pPr>
      <w:numPr>
        <w:numId w:val="12"/>
      </w:numPr>
    </w:pPr>
  </w:style>
  <w:style w:type="paragraph" w:styleId="a0">
    <w:name w:val="Body Text"/>
    <w:basedOn w:val="a"/>
    <w:link w:val="17"/>
    <w:unhideWhenUsed/>
    <w:rsid w:val="00D355CA"/>
    <w:pPr>
      <w:spacing w:after="120"/>
    </w:pPr>
  </w:style>
  <w:style w:type="character" w:customStyle="1" w:styleId="17">
    <w:name w:val="Основной текст Знак1"/>
    <w:basedOn w:val="a1"/>
    <w:link w:val="a0"/>
    <w:uiPriority w:val="99"/>
    <w:rsid w:val="00D355CA"/>
    <w:rPr>
      <w:rFonts w:ascii="Calibri" w:eastAsia="SimSun" w:hAnsi="Calibri" w:cs="F"/>
      <w:kern w:val="3"/>
    </w:rPr>
  </w:style>
  <w:style w:type="paragraph" w:customStyle="1" w:styleId="36">
    <w:name w:val="Обычный (веб)3"/>
    <w:basedOn w:val="a"/>
    <w:rsid w:val="00D355CA"/>
    <w:pPr>
      <w:autoSpaceDN/>
      <w:spacing w:before="280" w:after="280" w:line="240" w:lineRule="auto"/>
      <w:textAlignment w:val="auto"/>
    </w:pPr>
    <w:rPr>
      <w:rFonts w:ascii="Times New Roman" w:eastAsia="Times New Roman" w:hAnsi="Times New Roman" w:cs="Times New Roman"/>
      <w:kern w:val="1"/>
      <w:sz w:val="24"/>
      <w:szCs w:val="24"/>
      <w:lang w:eastAsia="ru-RU" w:bidi="hi-IN"/>
    </w:rPr>
  </w:style>
  <w:style w:type="character" w:styleId="af9">
    <w:name w:val="Hyperlink"/>
    <w:basedOn w:val="a1"/>
    <w:uiPriority w:val="99"/>
    <w:unhideWhenUsed/>
    <w:rsid w:val="000D1D36"/>
    <w:rPr>
      <w:color w:val="0000FF" w:themeColor="hyperlink"/>
      <w:u w:val="single"/>
    </w:rPr>
  </w:style>
  <w:style w:type="table" w:styleId="afa">
    <w:name w:val="Table Grid"/>
    <w:basedOn w:val="a2"/>
    <w:uiPriority w:val="39"/>
    <w:rsid w:val="000D1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99"/>
    <w:qFormat/>
    <w:rsid w:val="00835A17"/>
    <w:rPr>
      <w:rFonts w:cs="Times New Roman"/>
      <w:b/>
    </w:rPr>
  </w:style>
  <w:style w:type="paragraph" w:customStyle="1" w:styleId="afc">
    <w:basedOn w:val="a"/>
    <w:next w:val="ad"/>
    <w:uiPriority w:val="99"/>
    <w:unhideWhenUsed/>
    <w:rsid w:val="001560E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fd">
    <w:name w:val="Balloon Text"/>
    <w:basedOn w:val="a"/>
    <w:link w:val="afe"/>
    <w:uiPriority w:val="99"/>
    <w:semiHidden/>
    <w:unhideWhenUsed/>
    <w:rsid w:val="006E1AE5"/>
    <w:pPr>
      <w:spacing w:after="0" w:line="240" w:lineRule="auto"/>
    </w:pPr>
    <w:rPr>
      <w:rFonts w:ascii="Segoe UI" w:hAnsi="Segoe UI" w:cs="Segoe UI"/>
      <w:sz w:val="18"/>
      <w:szCs w:val="18"/>
    </w:rPr>
  </w:style>
  <w:style w:type="character" w:customStyle="1" w:styleId="afe">
    <w:name w:val="Текст выноски Знак"/>
    <w:basedOn w:val="a1"/>
    <w:link w:val="afd"/>
    <w:uiPriority w:val="99"/>
    <w:semiHidden/>
    <w:rsid w:val="006E1AE5"/>
    <w:rPr>
      <w:rFonts w:ascii="Segoe UI" w:eastAsia="SimSun" w:hAnsi="Segoe UI" w:cs="Segoe UI"/>
      <w:kern w:val="3"/>
      <w:sz w:val="18"/>
      <w:szCs w:val="18"/>
    </w:rPr>
  </w:style>
  <w:style w:type="paragraph" w:customStyle="1" w:styleId="aff">
    <w:basedOn w:val="a"/>
    <w:next w:val="ad"/>
    <w:uiPriority w:val="99"/>
    <w:unhideWhenUsed/>
    <w:rsid w:val="00D567C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20">
    <w:name w:val="Заголовок 2 Знак"/>
    <w:basedOn w:val="a1"/>
    <w:link w:val="2"/>
    <w:rsid w:val="00836EFE"/>
    <w:rPr>
      <w:rFonts w:ascii="Liberation Sans" w:eastAsia="Microsoft YaHei" w:hAnsi="Liberation Sans" w:cs="Mangal"/>
      <w:b/>
      <w:bCs/>
      <w:kern w:val="1"/>
      <w:sz w:val="32"/>
      <w:szCs w:val="32"/>
      <w:lang w:eastAsia="zh-CN" w:bidi="hi-IN"/>
    </w:rPr>
  </w:style>
  <w:style w:type="character" w:customStyle="1" w:styleId="30">
    <w:name w:val="Заголовок 3 Знак"/>
    <w:basedOn w:val="a1"/>
    <w:link w:val="3"/>
    <w:rsid w:val="00836EFE"/>
    <w:rPr>
      <w:rFonts w:ascii="Liberation Sans" w:eastAsia="Microsoft YaHei" w:hAnsi="Liberation Sans" w:cs="Mangal"/>
      <w:b/>
      <w:bCs/>
      <w:kern w:val="1"/>
      <w:sz w:val="28"/>
      <w:szCs w:val="28"/>
      <w:lang w:eastAsia="zh-CN" w:bidi="hi-IN"/>
    </w:rPr>
  </w:style>
  <w:style w:type="character" w:customStyle="1" w:styleId="WW8Num1z0">
    <w:name w:val="WW8Num1z0"/>
    <w:rsid w:val="00836EFE"/>
  </w:style>
  <w:style w:type="character" w:customStyle="1" w:styleId="WW8Num1z1">
    <w:name w:val="WW8Num1z1"/>
    <w:rsid w:val="00836EFE"/>
  </w:style>
  <w:style w:type="character" w:customStyle="1" w:styleId="WW8Num1z2">
    <w:name w:val="WW8Num1z2"/>
    <w:rsid w:val="00836EFE"/>
  </w:style>
  <w:style w:type="character" w:customStyle="1" w:styleId="WW8Num1z3">
    <w:name w:val="WW8Num1z3"/>
    <w:rsid w:val="00836EFE"/>
  </w:style>
  <w:style w:type="character" w:customStyle="1" w:styleId="WW8Num1z4">
    <w:name w:val="WW8Num1z4"/>
    <w:rsid w:val="00836EFE"/>
  </w:style>
  <w:style w:type="character" w:customStyle="1" w:styleId="WW8Num1z5">
    <w:name w:val="WW8Num1z5"/>
    <w:rsid w:val="00836EFE"/>
  </w:style>
  <w:style w:type="character" w:customStyle="1" w:styleId="WW8Num1z7">
    <w:name w:val="WW8Num1z7"/>
    <w:rsid w:val="00836EFE"/>
  </w:style>
  <w:style w:type="character" w:customStyle="1" w:styleId="WW8Num1z8">
    <w:name w:val="WW8Num1z8"/>
    <w:rsid w:val="00836EFE"/>
  </w:style>
  <w:style w:type="character" w:customStyle="1" w:styleId="WW8Num2z0">
    <w:name w:val="WW8Num2z0"/>
    <w:rsid w:val="00836EFE"/>
    <w:rPr>
      <w:rFonts w:ascii="Times New Roman" w:hAnsi="Times New Roman" w:cs="Times New Roman"/>
      <w:sz w:val="28"/>
      <w:szCs w:val="28"/>
    </w:rPr>
  </w:style>
  <w:style w:type="character" w:customStyle="1" w:styleId="WW8Num2z1">
    <w:name w:val="WW8Num2z1"/>
    <w:rsid w:val="00836EFE"/>
  </w:style>
  <w:style w:type="character" w:customStyle="1" w:styleId="WW8Num2z2">
    <w:name w:val="WW8Num2z2"/>
    <w:rsid w:val="00836EFE"/>
  </w:style>
  <w:style w:type="character" w:customStyle="1" w:styleId="WW8Num2z3">
    <w:name w:val="WW8Num2z3"/>
    <w:rsid w:val="00836EFE"/>
  </w:style>
  <w:style w:type="character" w:customStyle="1" w:styleId="WW8Num2z4">
    <w:name w:val="WW8Num2z4"/>
    <w:rsid w:val="00836EFE"/>
  </w:style>
  <w:style w:type="character" w:customStyle="1" w:styleId="WW8Num2z5">
    <w:name w:val="WW8Num2z5"/>
    <w:rsid w:val="00836EFE"/>
  </w:style>
  <w:style w:type="character" w:customStyle="1" w:styleId="WW8Num2z6">
    <w:name w:val="WW8Num2z6"/>
    <w:rsid w:val="00836EFE"/>
  </w:style>
  <w:style w:type="character" w:customStyle="1" w:styleId="WW8Num2z7">
    <w:name w:val="WW8Num2z7"/>
    <w:rsid w:val="00836EFE"/>
  </w:style>
  <w:style w:type="character" w:customStyle="1" w:styleId="WW8Num2z8">
    <w:name w:val="WW8Num2z8"/>
    <w:rsid w:val="00836EFE"/>
  </w:style>
  <w:style w:type="character" w:customStyle="1" w:styleId="WW8Num3z0">
    <w:name w:val="WW8Num3z0"/>
    <w:rsid w:val="00836EFE"/>
  </w:style>
  <w:style w:type="character" w:customStyle="1" w:styleId="WW8Num3z1">
    <w:name w:val="WW8Num3z1"/>
    <w:rsid w:val="00836EFE"/>
  </w:style>
  <w:style w:type="character" w:customStyle="1" w:styleId="WW8Num3z2">
    <w:name w:val="WW8Num3z2"/>
    <w:rsid w:val="00836EFE"/>
  </w:style>
  <w:style w:type="character" w:customStyle="1" w:styleId="WW8Num3z3">
    <w:name w:val="WW8Num3z3"/>
    <w:rsid w:val="00836EFE"/>
  </w:style>
  <w:style w:type="character" w:customStyle="1" w:styleId="WW8Num3z4">
    <w:name w:val="WW8Num3z4"/>
    <w:rsid w:val="00836EFE"/>
  </w:style>
  <w:style w:type="character" w:customStyle="1" w:styleId="WW8Num3z5">
    <w:name w:val="WW8Num3z5"/>
    <w:rsid w:val="00836EFE"/>
  </w:style>
  <w:style w:type="character" w:customStyle="1" w:styleId="WW8Num3z6">
    <w:name w:val="WW8Num3z6"/>
    <w:rsid w:val="00836EFE"/>
  </w:style>
  <w:style w:type="character" w:customStyle="1" w:styleId="WW8Num3z7">
    <w:name w:val="WW8Num3z7"/>
    <w:rsid w:val="00836EFE"/>
  </w:style>
  <w:style w:type="character" w:customStyle="1" w:styleId="WW8Num3z8">
    <w:name w:val="WW8Num3z8"/>
    <w:rsid w:val="00836EFE"/>
  </w:style>
  <w:style w:type="paragraph" w:customStyle="1" w:styleId="11">
    <w:name w:val="Заголовок1"/>
    <w:basedOn w:val="a"/>
    <w:next w:val="a0"/>
    <w:rsid w:val="00836EFE"/>
    <w:pPr>
      <w:keepNext/>
      <w:autoSpaceDN/>
      <w:spacing w:before="240" w:after="120" w:line="240" w:lineRule="auto"/>
      <w:textAlignment w:val="auto"/>
    </w:pPr>
    <w:rPr>
      <w:rFonts w:ascii="Liberation Sans" w:eastAsia="Microsoft YaHei" w:hAnsi="Liberation Sans" w:cs="Mangal"/>
      <w:kern w:val="1"/>
      <w:sz w:val="28"/>
      <w:szCs w:val="28"/>
      <w:lang w:eastAsia="zh-CN" w:bidi="hi-IN"/>
    </w:rPr>
  </w:style>
  <w:style w:type="paragraph" w:customStyle="1" w:styleId="18">
    <w:name w:val="Указатель1"/>
    <w:basedOn w:val="a"/>
    <w:rsid w:val="00836EFE"/>
    <w:pPr>
      <w:suppressLineNumbers/>
      <w:autoSpaceDN/>
      <w:spacing w:after="0" w:line="240" w:lineRule="auto"/>
      <w:textAlignment w:val="auto"/>
    </w:pPr>
    <w:rPr>
      <w:rFonts w:ascii="Liberation Serif" w:hAnsi="Liberation Serif" w:cs="Mangal"/>
      <w:kern w:val="1"/>
      <w:sz w:val="24"/>
      <w:szCs w:val="24"/>
      <w:lang w:eastAsia="zh-CN" w:bidi="hi-IN"/>
    </w:rPr>
  </w:style>
  <w:style w:type="paragraph" w:customStyle="1" w:styleId="26">
    <w:name w:val="Абзац списка2"/>
    <w:basedOn w:val="a"/>
    <w:rsid w:val="00836EFE"/>
    <w:pPr>
      <w:autoSpaceDN/>
      <w:spacing w:after="0" w:line="240" w:lineRule="auto"/>
      <w:ind w:left="720"/>
      <w:contextualSpacing/>
      <w:textAlignment w:val="auto"/>
    </w:pPr>
    <w:rPr>
      <w:rFonts w:ascii="Liberation Serif" w:hAnsi="Liberation Serif" w:cs="Mangal"/>
      <w:kern w:val="1"/>
      <w:sz w:val="24"/>
      <w:szCs w:val="21"/>
      <w:lang w:eastAsia="zh-CN" w:bidi="hi-IN"/>
    </w:rPr>
  </w:style>
  <w:style w:type="paragraph" w:customStyle="1" w:styleId="aff0">
    <w:name w:val="Блочная цитата"/>
    <w:basedOn w:val="a"/>
    <w:rsid w:val="00836EFE"/>
    <w:pPr>
      <w:autoSpaceDN/>
      <w:spacing w:after="283" w:line="240" w:lineRule="auto"/>
      <w:ind w:left="567" w:right="567"/>
      <w:textAlignment w:val="auto"/>
    </w:pPr>
    <w:rPr>
      <w:rFonts w:ascii="Liberation Serif" w:hAnsi="Liberation Serif" w:cs="Mangal"/>
      <w:kern w:val="1"/>
      <w:sz w:val="24"/>
      <w:szCs w:val="24"/>
      <w:lang w:eastAsia="zh-CN" w:bidi="hi-IN"/>
    </w:rPr>
  </w:style>
  <w:style w:type="paragraph" w:customStyle="1" w:styleId="aff1">
    <w:basedOn w:val="a"/>
    <w:next w:val="ad"/>
    <w:uiPriority w:val="99"/>
    <w:unhideWhenUsed/>
    <w:rsid w:val="00836EF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aff2">
    <w:name w:val="Содержимое таблицы"/>
    <w:basedOn w:val="a"/>
    <w:rsid w:val="00836EFE"/>
    <w:pPr>
      <w:suppressLineNumbers/>
      <w:autoSpaceDN/>
      <w:spacing w:after="0" w:line="240" w:lineRule="auto"/>
      <w:textAlignment w:val="auto"/>
    </w:pPr>
    <w:rPr>
      <w:rFonts w:ascii="Liberation Serif" w:hAnsi="Liberation Serif" w:cs="Mangal"/>
      <w:kern w:val="1"/>
      <w:sz w:val="24"/>
      <w:szCs w:val="24"/>
      <w:lang w:eastAsia="zh-CN" w:bidi="hi-IN"/>
    </w:rPr>
  </w:style>
  <w:style w:type="paragraph" w:customStyle="1" w:styleId="aff3">
    <w:name w:val="Заголовок таблицы"/>
    <w:basedOn w:val="aff2"/>
    <w:rsid w:val="00836EFE"/>
    <w:pPr>
      <w:jc w:val="center"/>
    </w:pPr>
    <w:rPr>
      <w:b/>
      <w:bCs/>
    </w:rPr>
  </w:style>
  <w:style w:type="paragraph" w:customStyle="1" w:styleId="4">
    <w:name w:val="Обычный (веб)4"/>
    <w:basedOn w:val="a"/>
    <w:rsid w:val="00836EFE"/>
    <w:pPr>
      <w:autoSpaceDN/>
      <w:spacing w:before="280" w:after="280" w:line="240" w:lineRule="auto"/>
      <w:textAlignment w:val="auto"/>
    </w:pPr>
    <w:rPr>
      <w:rFonts w:ascii="Times New Roman" w:eastAsia="Times New Roman" w:hAnsi="Times New Roman" w:cs="Times New Roman"/>
      <w:kern w:val="1"/>
      <w:sz w:val="24"/>
      <w:szCs w:val="24"/>
      <w:lang w:eastAsia="ru-RU" w:bidi="hi-IN"/>
    </w:rPr>
  </w:style>
  <w:style w:type="paragraph" w:customStyle="1" w:styleId="40">
    <w:name w:val="Абзац списка4"/>
    <w:basedOn w:val="a"/>
    <w:rsid w:val="007A4FD0"/>
    <w:pPr>
      <w:autoSpaceDN/>
      <w:spacing w:after="0" w:line="240" w:lineRule="auto"/>
      <w:ind w:left="720"/>
      <w:contextualSpacing/>
      <w:textAlignment w:val="auto"/>
    </w:pPr>
    <w:rPr>
      <w:rFonts w:ascii="Liberation Serif" w:hAnsi="Liberation Serif" w:cs="Mangal"/>
      <w:kern w:val="1"/>
      <w:sz w:val="24"/>
      <w:szCs w:val="21"/>
      <w:lang w:eastAsia="zh-CN" w:bidi="hi-IN"/>
    </w:rPr>
  </w:style>
  <w:style w:type="paragraph" w:customStyle="1" w:styleId="aff4">
    <w:basedOn w:val="a"/>
    <w:next w:val="ad"/>
    <w:uiPriority w:val="99"/>
    <w:unhideWhenUsed/>
    <w:rsid w:val="007A4FD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5">
    <w:name w:val="Обычный (веб)5"/>
    <w:basedOn w:val="a"/>
    <w:rsid w:val="007A4FD0"/>
    <w:pPr>
      <w:autoSpaceDN/>
      <w:spacing w:before="280" w:after="280" w:line="240" w:lineRule="auto"/>
      <w:textAlignment w:val="auto"/>
    </w:pPr>
    <w:rPr>
      <w:rFonts w:ascii="Times New Roman" w:eastAsia="Times New Roman" w:hAnsi="Times New Roman" w:cs="Times New Roman"/>
      <w:kern w:val="1"/>
      <w:sz w:val="24"/>
      <w:szCs w:val="24"/>
      <w:lang w:eastAsia="ru-RU" w:bidi="hi-IN"/>
    </w:rPr>
  </w:style>
  <w:style w:type="character" w:styleId="aff5">
    <w:name w:val="Emphasis"/>
    <w:basedOn w:val="a1"/>
    <w:uiPriority w:val="20"/>
    <w:qFormat/>
    <w:rsid w:val="006143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96370">
      <w:bodyDiv w:val="1"/>
      <w:marLeft w:val="0"/>
      <w:marRight w:val="0"/>
      <w:marTop w:val="0"/>
      <w:marBottom w:val="0"/>
      <w:divBdr>
        <w:top w:val="none" w:sz="0" w:space="0" w:color="auto"/>
        <w:left w:val="none" w:sz="0" w:space="0" w:color="auto"/>
        <w:bottom w:val="none" w:sz="0" w:space="0" w:color="auto"/>
        <w:right w:val="none" w:sz="0" w:space="0" w:color="auto"/>
      </w:divBdr>
      <w:divsChild>
        <w:div w:id="1115061571">
          <w:marLeft w:val="0"/>
          <w:marRight w:val="0"/>
          <w:marTop w:val="0"/>
          <w:marBottom w:val="0"/>
          <w:divBdr>
            <w:top w:val="none" w:sz="0" w:space="0" w:color="auto"/>
            <w:left w:val="none" w:sz="0" w:space="0" w:color="auto"/>
            <w:bottom w:val="none" w:sz="0" w:space="0" w:color="auto"/>
            <w:right w:val="none" w:sz="0" w:space="0" w:color="auto"/>
          </w:divBdr>
        </w:div>
      </w:divsChild>
    </w:div>
    <w:div w:id="652218847">
      <w:bodyDiv w:val="1"/>
      <w:marLeft w:val="0"/>
      <w:marRight w:val="0"/>
      <w:marTop w:val="0"/>
      <w:marBottom w:val="0"/>
      <w:divBdr>
        <w:top w:val="none" w:sz="0" w:space="0" w:color="auto"/>
        <w:left w:val="none" w:sz="0" w:space="0" w:color="auto"/>
        <w:bottom w:val="none" w:sz="0" w:space="0" w:color="auto"/>
        <w:right w:val="none" w:sz="0" w:space="0" w:color="auto"/>
      </w:divBdr>
    </w:div>
    <w:div w:id="776482384">
      <w:bodyDiv w:val="1"/>
      <w:marLeft w:val="0"/>
      <w:marRight w:val="0"/>
      <w:marTop w:val="0"/>
      <w:marBottom w:val="0"/>
      <w:divBdr>
        <w:top w:val="none" w:sz="0" w:space="0" w:color="auto"/>
        <w:left w:val="none" w:sz="0" w:space="0" w:color="auto"/>
        <w:bottom w:val="none" w:sz="0" w:space="0" w:color="auto"/>
        <w:right w:val="none" w:sz="0" w:space="0" w:color="auto"/>
      </w:divBdr>
    </w:div>
    <w:div w:id="809396437">
      <w:bodyDiv w:val="1"/>
      <w:marLeft w:val="0"/>
      <w:marRight w:val="0"/>
      <w:marTop w:val="0"/>
      <w:marBottom w:val="0"/>
      <w:divBdr>
        <w:top w:val="none" w:sz="0" w:space="0" w:color="auto"/>
        <w:left w:val="none" w:sz="0" w:space="0" w:color="auto"/>
        <w:bottom w:val="none" w:sz="0" w:space="0" w:color="auto"/>
        <w:right w:val="none" w:sz="0" w:space="0" w:color="auto"/>
      </w:divBdr>
    </w:div>
    <w:div w:id="809984140">
      <w:bodyDiv w:val="1"/>
      <w:marLeft w:val="0"/>
      <w:marRight w:val="0"/>
      <w:marTop w:val="0"/>
      <w:marBottom w:val="0"/>
      <w:divBdr>
        <w:top w:val="none" w:sz="0" w:space="0" w:color="auto"/>
        <w:left w:val="none" w:sz="0" w:space="0" w:color="auto"/>
        <w:bottom w:val="none" w:sz="0" w:space="0" w:color="auto"/>
        <w:right w:val="none" w:sz="0" w:space="0" w:color="auto"/>
      </w:divBdr>
      <w:divsChild>
        <w:div w:id="1663118337">
          <w:marLeft w:val="0"/>
          <w:marRight w:val="0"/>
          <w:marTop w:val="0"/>
          <w:marBottom w:val="0"/>
          <w:divBdr>
            <w:top w:val="none" w:sz="0" w:space="0" w:color="auto"/>
            <w:left w:val="none" w:sz="0" w:space="0" w:color="auto"/>
            <w:bottom w:val="none" w:sz="0" w:space="0" w:color="auto"/>
            <w:right w:val="none" w:sz="0" w:space="0" w:color="auto"/>
          </w:divBdr>
        </w:div>
      </w:divsChild>
    </w:div>
    <w:div w:id="813066821">
      <w:bodyDiv w:val="1"/>
      <w:marLeft w:val="0"/>
      <w:marRight w:val="0"/>
      <w:marTop w:val="0"/>
      <w:marBottom w:val="0"/>
      <w:divBdr>
        <w:top w:val="none" w:sz="0" w:space="0" w:color="auto"/>
        <w:left w:val="none" w:sz="0" w:space="0" w:color="auto"/>
        <w:bottom w:val="none" w:sz="0" w:space="0" w:color="auto"/>
        <w:right w:val="none" w:sz="0" w:space="0" w:color="auto"/>
      </w:divBdr>
    </w:div>
    <w:div w:id="1577742705">
      <w:bodyDiv w:val="1"/>
      <w:marLeft w:val="0"/>
      <w:marRight w:val="0"/>
      <w:marTop w:val="0"/>
      <w:marBottom w:val="0"/>
      <w:divBdr>
        <w:top w:val="none" w:sz="0" w:space="0" w:color="auto"/>
        <w:left w:val="none" w:sz="0" w:space="0" w:color="auto"/>
        <w:bottom w:val="none" w:sz="0" w:space="0" w:color="auto"/>
        <w:right w:val="none" w:sz="0" w:space="0" w:color="auto"/>
      </w:divBdr>
    </w:div>
    <w:div w:id="204107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BF%D1%80%D0%BE%D0%BA%D0%B0%D1%87%D0%B0%D0%B9%D1%81%D1%8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4FE79-0B95-4B7C-A0BE-2BCA3879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46</Pages>
  <Words>16642</Words>
  <Characters>94862</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Новикова Ирина Александровна</cp:lastModifiedBy>
  <cp:revision>64</cp:revision>
  <cp:lastPrinted>2020-07-28T07:21:00Z</cp:lastPrinted>
  <dcterms:created xsi:type="dcterms:W3CDTF">2021-01-26T08:03:00Z</dcterms:created>
  <dcterms:modified xsi:type="dcterms:W3CDTF">2021-02-02T08:26:00Z</dcterms:modified>
</cp:coreProperties>
</file>