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End w:id="0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C850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76D4D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C850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76D4D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4E0450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C72D1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4E0450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450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7E7F21" w:rsidRDefault="00C72D19" w:rsidP="007E7F21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2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Новгородского муниципального района </w:t>
            </w:r>
            <w:r w:rsidR="009E18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F21" w:rsidRPr="007E7F2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A35F85" w:rsidP="00EF03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B03">
              <w:rPr>
                <w:rFonts w:eastAsia="Calibri"/>
                <w:sz w:val="28"/>
                <w:szCs w:val="28"/>
                <w:lang w:eastAsia="en-US"/>
              </w:rPr>
              <w:t xml:space="preserve">Приведение НПА в соответствии с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требованиями </w:t>
            </w:r>
            <w:r w:rsidRPr="00E00B03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остановления</w:t>
            </w:r>
            <w:r w:rsidRPr="00E00B03">
              <w:rPr>
                <w:rFonts w:eastAsia="Calibri"/>
                <w:sz w:val="28"/>
                <w:szCs w:val="28"/>
                <w:lang w:eastAsia="en-US"/>
              </w:rPr>
              <w:t xml:space="preserve"> Правительства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Российской Федерации от 23 декабря </w:t>
            </w:r>
            <w:r w:rsidRPr="005D21FB">
              <w:rPr>
                <w:rFonts w:eastAsia="Calibri"/>
                <w:sz w:val="28"/>
                <w:szCs w:val="28"/>
                <w:lang w:eastAsia="en-US"/>
              </w:rPr>
              <w:t>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(далее </w:t>
            </w:r>
            <w:r w:rsidRPr="00FE0647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РФ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23.12.2020</w:t>
            </w:r>
            <w:r w:rsidRPr="00FE0647">
              <w:rPr>
                <w:rFonts w:eastAsia="Calibri"/>
                <w:sz w:val="28"/>
                <w:szCs w:val="28"/>
                <w:lang w:eastAsia="en-US"/>
              </w:rPr>
              <w:t xml:space="preserve"> N </w:t>
            </w:r>
            <w:r>
              <w:rPr>
                <w:rFonts w:eastAsia="Calibri"/>
                <w:sz w:val="28"/>
                <w:szCs w:val="28"/>
                <w:lang w:eastAsia="en-US"/>
              </w:rPr>
              <w:t>2220)</w:t>
            </w:r>
            <w:r w:rsidR="002B253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B14006" w:rsidRDefault="009F2BBA" w:rsidP="00B140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Определение </w:t>
            </w:r>
            <w:r w:rsidRPr="00645BB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на территории Новгородского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района границ</w:t>
            </w:r>
            <w:r w:rsidRPr="00645BB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="002B253B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4E0450" w:rsidRDefault="00C72D19" w:rsidP="004E04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Постановления Администрации Новгородского муниципального района </w:t>
            </w:r>
            <w:r w:rsidR="009E1880" w:rsidRPr="009E1880">
              <w:rPr>
                <w:rFonts w:eastAsia="Calibri"/>
                <w:sz w:val="28"/>
                <w:szCs w:val="28"/>
                <w:lang w:eastAsia="en-US"/>
              </w:rPr>
              <w:t>«Об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 w:rsidR="00616451" w:rsidRPr="0061645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Ф.И.О.: </w:t>
            </w:r>
            <w:r w:rsidR="00534D20">
              <w:rPr>
                <w:rFonts w:eastAsia="Calibri"/>
                <w:sz w:val="28"/>
                <w:szCs w:val="28"/>
                <w:lang w:eastAsia="en-US"/>
              </w:rPr>
              <w:t>Григорьева Анна Сергеевна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Должность: </w:t>
            </w:r>
            <w:r w:rsidR="00520E9B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комитета экономики и проектного управления Администрации Новгородского муниципального района                                                                                      </w:t>
            </w:r>
          </w:p>
          <w:p w:rsidR="00C72D19" w:rsidRPr="00C72D19" w:rsidRDefault="00520E9B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Тел.: 8 (8162) 77-</w:t>
            </w:r>
            <w:r w:rsidR="00534D20">
              <w:rPr>
                <w:rFonts w:eastAsia="Calibri"/>
                <w:sz w:val="28"/>
                <w:szCs w:val="28"/>
                <w:lang w:eastAsia="en-US"/>
              </w:rPr>
              <w:t>24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34D20"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  <w:p w:rsidR="00C72D19" w:rsidRPr="00097304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почты: </w:t>
            </w:r>
            <w:hyperlink r:id="rId4" w:history="1"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admra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ec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@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mail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Степень регулирующего воздействия проекта акта: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:rsidTr="00BA046E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6872FB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72D19" w:rsidRPr="00A175E3" w:rsidTr="00BA046E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:rsidR="00C72D19" w:rsidRPr="00C72D19" w:rsidRDefault="00C72D19" w:rsidP="007610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75E3">
              <w:rPr>
                <w:sz w:val="28"/>
                <w:szCs w:val="28"/>
              </w:rPr>
              <w:t>Обоснование отнесения проекта акта к определенной степени регули</w:t>
            </w:r>
            <w:r>
              <w:rPr>
                <w:sz w:val="28"/>
                <w:szCs w:val="28"/>
              </w:rPr>
              <w:t>рующего воздействия: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проект акта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деятельности, а также устанавливающие ответственность за нарушение действующих актов, затрагивающих вопросы осуществления предпринимательской и иной экономической деятельности;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:rsidTr="00923A84"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430A3B" w:rsidP="005E10A2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не установлены</w:t>
            </w:r>
            <w:r w:rsidR="0076100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761001" w:rsidRPr="0076100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границ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ы, прилегающие</w:t>
            </w:r>
            <w:r w:rsidR="00761001" w:rsidRPr="0076100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</w:t>
            </w:r>
            <w:r w:rsidR="0076100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нии услуг общественного питания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;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829F8" w:rsidP="001F18CD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соответствие действующ</w:t>
            </w:r>
            <w:r w:rsidR="001F18CD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6D">
              <w:rPr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3544"/>
      </w:tblGrid>
      <w:tr w:rsidR="00C72D19" w:rsidRPr="00A175E3" w:rsidTr="00923A84"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4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:rsidTr="00DF6F3B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2D19" w:rsidRPr="00527588" w:rsidRDefault="00C72D19" w:rsidP="00500583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проект постановления разработан </w:t>
            </w:r>
            <w:r w:rsidR="00527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527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соответствии</w:t>
            </w:r>
            <w:r w:rsidR="00527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Pr="00527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27588" w:rsidRPr="005275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               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  <w:tc>
          <w:tcPr>
            <w:tcW w:w="3544" w:type="dxa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(указание на нормативный правовой акт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DF6F3B" w:rsidRPr="00DF6F3B">
              <w:rPr>
                <w:rFonts w:ascii="Times New Roman" w:hAnsi="Times New Roman" w:cs="Times New Roman"/>
                <w:sz w:val="28"/>
                <w:szCs w:val="28"/>
              </w:rPr>
              <w:t>Определение на территории Новгородского муниципального района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C72D19" w:rsidRPr="00A175E3" w:rsidRDefault="00C72D19" w:rsidP="00C972DF">
            <w:pPr>
              <w:pStyle w:val="ConsPlusNormal"/>
              <w:suppressAutoHyphens w:val="0"/>
              <w:spacing w:line="240" w:lineRule="exact"/>
              <w:ind w:right="6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4E45B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lastRenderedPageBreak/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:rsidTr="00923A84">
        <w:trPr>
          <w:trHeight w:val="244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8C644B" w:rsidRPr="00C72D19" w:rsidRDefault="008C644B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Постановления Администрации Новгородского муниципального района </w:t>
            </w:r>
            <w:r w:rsidR="00333620" w:rsidRPr="00333620">
              <w:rPr>
                <w:rFonts w:eastAsia="Calibri"/>
                <w:sz w:val="28"/>
                <w:szCs w:val="28"/>
                <w:lang w:eastAsia="en-US"/>
              </w:rPr>
              <w:t>«Об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      </w:r>
          </w:p>
          <w:p w:rsidR="00C72D19" w:rsidRPr="00A175E3" w:rsidRDefault="00C72D19" w:rsidP="008C644B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A175E3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8C644B" w:rsidRPr="008C644B" w:rsidRDefault="00BF66C6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Субъекты малого и среднего предпринимательства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DE4BEA" w:rsidRDefault="00C72D19" w:rsidP="00FC20D3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EA">
              <w:rPr>
                <w:rFonts w:ascii="Times New Roman" w:hAnsi="Times New Roman" w:cs="Times New Roman"/>
                <w:sz w:val="28"/>
                <w:szCs w:val="28"/>
              </w:rPr>
              <w:t xml:space="preserve">8. Новые обязанности или ограничения для субъектов предпринимательской и иной экономической деятельности либо изменение </w:t>
            </w:r>
            <w:r w:rsidRPr="00DE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существующих обязанностей и ограничений:</w:t>
            </w:r>
            <w:r w:rsidR="008C644B" w:rsidRPr="00DE4B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2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установление </w:t>
            </w:r>
            <w:r w:rsidR="00FC20D3" w:rsidRPr="00FC2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территории Новгородского муниципального района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="00FC2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DE4BEA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также связанных с введением или изменением ответственности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3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3D0BC5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 муниципального района</w:t>
            </w:r>
            <w:r w:rsidR="003D0BC5">
              <w:rPr>
                <w:rFonts w:ascii="Times New Roman" w:hAnsi="Times New Roman" w:cs="Times New Roman"/>
                <w:sz w:val="28"/>
                <w:szCs w:val="28"/>
              </w:rPr>
              <w:t xml:space="preserve"> не требуются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0155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(поступлений) (тыс. рублей))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34AD7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304">
              <w:rPr>
                <w:rFonts w:ascii="Times New Roman" w:hAnsi="Times New Roman" w:cs="Times New Roman"/>
                <w:sz w:val="24"/>
                <w:szCs w:val="24"/>
              </w:rPr>
              <w:t xml:space="preserve">риски незначительны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F0253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534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="00097304" w:rsidRPr="00F025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8629A5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муниципального нормативного правового акта:</w:t>
            </w:r>
            <w:r w:rsidR="00C85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9A5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EC077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7621C1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регулирования: ___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муниципального нормативного правового акта;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7F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C85207" w:rsidRDefault="00C72D19" w:rsidP="002B76F5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6ADE"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</w:t>
            </w:r>
            <w:proofErr w:type="gramStart"/>
            <w:r w:rsidRPr="00D86ADE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  <w:r w:rsidR="00CF695E" w:rsidRPr="00D86AD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proofErr w:type="gramEnd"/>
            <w:r w:rsidR="00CF695E" w:rsidRPr="00D86AD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по ссылке </w:t>
            </w:r>
            <w:r w:rsidR="00D86ADE" w:rsidRPr="00D86AD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https://novgorodskij-rayon.gosuslugi.ru/ofitsialno/otsenka-reguliruyuschego-vozdeystviya/dokumenty-omsu_3203.html</w:t>
            </w:r>
          </w:p>
        </w:tc>
      </w:tr>
      <w:tr w:rsidR="00C72D19" w:rsidRPr="003C0B6F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B6F" w:rsidRPr="003C0B6F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C0B6F"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8C148C" w:rsidRPr="003C0B6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Новгородского муниципального района </w:t>
            </w:r>
            <w:hyperlink r:id="rId5" w:history="1">
              <w:r w:rsidR="003C0B6F" w:rsidRPr="003C0B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https://novgorodskij-rayon.gosuslugi.ru/ofitsialno/otsenka-reguliruyuschego-vozdeystviya/dokumenty-omsu_3203.html</w:t>
              </w:r>
            </w:hyperlink>
          </w:p>
          <w:p w:rsidR="00C72D19" w:rsidRPr="003C0B6F" w:rsidRDefault="008C148C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hyperlink r:id="rId6" w:history="1">
              <w:r w:rsidRPr="003C0B6F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ru-RU"/>
                </w:rPr>
                <w:t>http://reRulation.novreg.ru</w:t>
              </w:r>
            </w:hyperlink>
            <w:r w:rsidR="00C72D19" w:rsidRPr="003C0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C85207" w:rsidRDefault="00C72D19" w:rsidP="000A5853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5853">
              <w:rPr>
                <w:rFonts w:ascii="Times New Roman" w:hAnsi="Times New Roman" w:cs="Times New Roman"/>
                <w:sz w:val="28"/>
                <w:szCs w:val="28"/>
              </w:rPr>
              <w:t>13.2. Срок, в течение которого разработчиком принимались предложения в связи с размещением уведомления о разработке предлагаемого правового регу</w:t>
            </w:r>
            <w:r w:rsidR="000A5853" w:rsidRPr="000A5853">
              <w:rPr>
                <w:rFonts w:ascii="Times New Roman" w:hAnsi="Times New Roman" w:cs="Times New Roman"/>
                <w:sz w:val="28"/>
                <w:szCs w:val="28"/>
              </w:rPr>
              <w:t>лирования: 7 дней;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C97549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13.3. Сведения о лицах, представивших предложения:</w:t>
            </w:r>
            <w:r w:rsidR="008C148C" w:rsidRPr="00C97549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защите прав предпринимателей Михайлов Юрий Владимирович (novombudsmanbiz@mail.ru)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C97549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C97549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49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 представленные предложения:</w:t>
            </w:r>
            <w:r w:rsidR="008C148C" w:rsidRPr="00C9754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C97549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49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 правового регулирования:</w:t>
            </w:r>
            <w:bookmarkStart w:id="1" w:name="_GoBack"/>
            <w:bookmarkEnd w:id="1"/>
          </w:p>
        </w:tc>
      </w:tr>
      <w:tr w:rsidR="00C72D19" w:rsidRPr="00B34AD7" w:rsidTr="00A64F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C97549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49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 обоснованность предлагаемого правового регулирования:</w:t>
            </w:r>
          </w:p>
        </w:tc>
      </w:tr>
      <w:tr w:rsidR="00C72D19" w:rsidRPr="00B34AD7" w:rsidTr="00A64F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Default="0064154D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076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0764E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проектного</w:t>
            </w:r>
          </w:p>
          <w:p w:rsidR="0070764E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A64F9E" w:rsidRPr="00B34AD7" w:rsidRDefault="00A64F9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F9E" w:rsidRPr="00B34AD7" w:rsidRDefault="00A64F9E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F9E" w:rsidRDefault="00A64F9E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19" w:rsidRPr="00B34AD7" w:rsidRDefault="00D35FCE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С.О. Кравчук</w:t>
            </w:r>
          </w:p>
        </w:tc>
      </w:tr>
      <w:tr w:rsidR="00C72D19" w:rsidRPr="00B34AD7" w:rsidTr="00A64F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:rsidTr="00A64F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4F9E" w:rsidRDefault="00A64F9E" w:rsidP="0064154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19" w:rsidRDefault="00C72D19" w:rsidP="0064154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B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64154D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D35FC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64F9E" w:rsidRPr="00B34AD7" w:rsidRDefault="00A64F9E" w:rsidP="0064154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A64F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19"/>
    <w:rsid w:val="00097304"/>
    <w:rsid w:val="000A56E7"/>
    <w:rsid w:val="000A5853"/>
    <w:rsid w:val="000C40CD"/>
    <w:rsid w:val="000E45EA"/>
    <w:rsid w:val="000F78E9"/>
    <w:rsid w:val="00155CD9"/>
    <w:rsid w:val="001609D2"/>
    <w:rsid w:val="00184F70"/>
    <w:rsid w:val="001F18CD"/>
    <w:rsid w:val="002120E7"/>
    <w:rsid w:val="0024527A"/>
    <w:rsid w:val="00254363"/>
    <w:rsid w:val="002A3507"/>
    <w:rsid w:val="002B253B"/>
    <w:rsid w:val="002B76F5"/>
    <w:rsid w:val="00333620"/>
    <w:rsid w:val="003750BD"/>
    <w:rsid w:val="003C0B6F"/>
    <w:rsid w:val="003D0BC5"/>
    <w:rsid w:val="00422B37"/>
    <w:rsid w:val="00430A3B"/>
    <w:rsid w:val="00467B90"/>
    <w:rsid w:val="004E0450"/>
    <w:rsid w:val="004E45B6"/>
    <w:rsid w:val="00500583"/>
    <w:rsid w:val="005005E6"/>
    <w:rsid w:val="00520E9B"/>
    <w:rsid w:val="00527588"/>
    <w:rsid w:val="00534D20"/>
    <w:rsid w:val="005E10A2"/>
    <w:rsid w:val="00616451"/>
    <w:rsid w:val="00630110"/>
    <w:rsid w:val="0064154D"/>
    <w:rsid w:val="006872FB"/>
    <w:rsid w:val="00696EEE"/>
    <w:rsid w:val="0070764E"/>
    <w:rsid w:val="00715A18"/>
    <w:rsid w:val="00761001"/>
    <w:rsid w:val="007C708C"/>
    <w:rsid w:val="007E7F21"/>
    <w:rsid w:val="00817F4F"/>
    <w:rsid w:val="008522E6"/>
    <w:rsid w:val="008629A5"/>
    <w:rsid w:val="00863D6F"/>
    <w:rsid w:val="008C148C"/>
    <w:rsid w:val="008C644B"/>
    <w:rsid w:val="009E1880"/>
    <w:rsid w:val="009F2BBA"/>
    <w:rsid w:val="009F526D"/>
    <w:rsid w:val="00A07609"/>
    <w:rsid w:val="00A1129C"/>
    <w:rsid w:val="00A35C28"/>
    <w:rsid w:val="00A35F85"/>
    <w:rsid w:val="00A64F9E"/>
    <w:rsid w:val="00A75710"/>
    <w:rsid w:val="00B0354C"/>
    <w:rsid w:val="00B14006"/>
    <w:rsid w:val="00B50960"/>
    <w:rsid w:val="00B829F8"/>
    <w:rsid w:val="00BA046E"/>
    <w:rsid w:val="00BF66C6"/>
    <w:rsid w:val="00C72D19"/>
    <w:rsid w:val="00C85051"/>
    <w:rsid w:val="00C85207"/>
    <w:rsid w:val="00C972DF"/>
    <w:rsid w:val="00C97549"/>
    <w:rsid w:val="00CD3F4A"/>
    <w:rsid w:val="00CF695E"/>
    <w:rsid w:val="00D35FCE"/>
    <w:rsid w:val="00D41FEF"/>
    <w:rsid w:val="00D86ADE"/>
    <w:rsid w:val="00DE4BEA"/>
    <w:rsid w:val="00DF6F3B"/>
    <w:rsid w:val="00E20394"/>
    <w:rsid w:val="00EC077F"/>
    <w:rsid w:val="00EC7077"/>
    <w:rsid w:val="00EF0326"/>
    <w:rsid w:val="00F02534"/>
    <w:rsid w:val="00F76D4D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AA82-70DD-49FF-8C23-B6B88F1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Rulation.novreg.ru" TargetMode="External"/><Relationship Id="rId5" Type="http://schemas.openxmlformats.org/officeDocument/2006/relationships/hyperlink" Target="https://novgorodskij-rayon.gosuslugi.ru/ofitsialno/otsenka-reguliruyuschego-vozdeystviya/dokumenty-omsu_3203.html" TargetMode="External"/><Relationship Id="rId4" Type="http://schemas.openxmlformats.org/officeDocument/2006/relationships/hyperlink" Target="mailto:admra.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Касаткова Виктория Владимировна</cp:lastModifiedBy>
  <cp:revision>62</cp:revision>
  <dcterms:created xsi:type="dcterms:W3CDTF">2023-06-06T07:34:00Z</dcterms:created>
  <dcterms:modified xsi:type="dcterms:W3CDTF">2025-03-31T06:15:00Z</dcterms:modified>
</cp:coreProperties>
</file>