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D5" w:rsidRDefault="003753E8" w:rsidP="000121D5">
      <w:pPr>
        <w:jc w:val="center"/>
        <w:rPr>
          <w:snapToGrid w:val="0"/>
        </w:rPr>
      </w:pPr>
      <w:r w:rsidRPr="00C0273B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D5" w:rsidRPr="00D13B3D" w:rsidRDefault="000121D5" w:rsidP="000121D5">
      <w:pPr>
        <w:jc w:val="center"/>
        <w:rPr>
          <w:b/>
          <w:sz w:val="28"/>
        </w:rPr>
      </w:pPr>
      <w:r>
        <w:rPr>
          <w:b/>
          <w:sz w:val="28"/>
        </w:rPr>
        <w:t>Российская Ф</w:t>
      </w:r>
      <w:r w:rsidRPr="00D13B3D">
        <w:rPr>
          <w:b/>
          <w:sz w:val="28"/>
        </w:rPr>
        <w:t>едерация</w:t>
      </w:r>
    </w:p>
    <w:p w:rsidR="000121D5" w:rsidRPr="00D13B3D" w:rsidRDefault="000121D5" w:rsidP="000121D5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D13B3D">
        <w:rPr>
          <w:b/>
          <w:sz w:val="28"/>
        </w:rPr>
        <w:t>овгородская область</w:t>
      </w:r>
    </w:p>
    <w:p w:rsidR="000121D5" w:rsidRPr="00C465D7" w:rsidRDefault="000121D5" w:rsidP="000121D5">
      <w:pPr>
        <w:keepNext/>
        <w:spacing w:line="240" w:lineRule="exact"/>
        <w:jc w:val="center"/>
        <w:outlineLvl w:val="2"/>
        <w:rPr>
          <w:b/>
          <w:sz w:val="28"/>
        </w:rPr>
      </w:pPr>
      <w:r w:rsidRPr="00C465D7">
        <w:rPr>
          <w:b/>
          <w:sz w:val="28"/>
        </w:rPr>
        <w:t>КОНТРОЛЬНО-СЧЕТНАЯ ПАЛАТА</w:t>
      </w:r>
    </w:p>
    <w:p w:rsidR="000121D5" w:rsidRPr="00C465D7" w:rsidRDefault="000121D5" w:rsidP="000121D5">
      <w:pPr>
        <w:keepNext/>
        <w:spacing w:line="240" w:lineRule="exact"/>
        <w:jc w:val="center"/>
        <w:outlineLvl w:val="2"/>
        <w:rPr>
          <w:b/>
        </w:rPr>
      </w:pPr>
      <w:r w:rsidRPr="00C465D7">
        <w:rPr>
          <w:b/>
          <w:sz w:val="28"/>
        </w:rPr>
        <w:t xml:space="preserve">НОВГОРОДСКОГО МУНИЦИПАЛЬНОГО РАЙОНА </w:t>
      </w:r>
    </w:p>
    <w:p w:rsidR="000121D5" w:rsidRPr="005175DE" w:rsidRDefault="000121D5" w:rsidP="000121D5">
      <w:pPr>
        <w:jc w:val="center"/>
        <w:rPr>
          <w:b/>
          <w:sz w:val="16"/>
        </w:rPr>
      </w:pPr>
    </w:p>
    <w:p w:rsidR="000121D5" w:rsidRPr="005175DE" w:rsidRDefault="000121D5" w:rsidP="000121D5">
      <w:pPr>
        <w:jc w:val="center"/>
        <w:rPr>
          <w:b/>
          <w:sz w:val="16"/>
        </w:rPr>
      </w:pPr>
    </w:p>
    <w:p w:rsidR="000121D5" w:rsidRPr="002D2F9A" w:rsidRDefault="000121D5" w:rsidP="000121D5">
      <w:pPr>
        <w:keepNext/>
        <w:jc w:val="center"/>
        <w:outlineLvl w:val="1"/>
        <w:rPr>
          <w:b/>
          <w:sz w:val="32"/>
        </w:rPr>
      </w:pPr>
      <w:r>
        <w:rPr>
          <w:b/>
          <w:sz w:val="32"/>
        </w:rPr>
        <w:t>Р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А</w:t>
      </w:r>
      <w:r w:rsidRPr="002D2F9A">
        <w:rPr>
          <w:b/>
          <w:sz w:val="32"/>
        </w:rPr>
        <w:t xml:space="preserve"> С </w:t>
      </w:r>
      <w:r>
        <w:rPr>
          <w:b/>
          <w:sz w:val="32"/>
        </w:rPr>
        <w:t>П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О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Р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Я</w:t>
      </w:r>
      <w:r w:rsidRPr="002D2F9A">
        <w:rPr>
          <w:b/>
          <w:sz w:val="32"/>
        </w:rPr>
        <w:t xml:space="preserve"> </w:t>
      </w:r>
      <w:r>
        <w:rPr>
          <w:b/>
          <w:sz w:val="32"/>
        </w:rPr>
        <w:t>Ж</w:t>
      </w:r>
      <w:r w:rsidRPr="002D2F9A">
        <w:rPr>
          <w:b/>
          <w:sz w:val="32"/>
        </w:rPr>
        <w:t xml:space="preserve"> Е Н И Е</w:t>
      </w:r>
    </w:p>
    <w:p w:rsidR="009B4DF2" w:rsidRDefault="009B4DF2" w:rsidP="009B4DF2"/>
    <w:p w:rsidR="009B4DF2" w:rsidRDefault="009B4DF2" w:rsidP="009B4DF2">
      <w:pPr>
        <w:rPr>
          <w:sz w:val="28"/>
          <w:szCs w:val="28"/>
        </w:rPr>
      </w:pPr>
    </w:p>
    <w:p w:rsidR="009B4DF2" w:rsidRDefault="009B4DF2" w:rsidP="009B4DF2">
      <w:pPr>
        <w:rPr>
          <w:sz w:val="28"/>
          <w:szCs w:val="28"/>
        </w:rPr>
      </w:pPr>
      <w:r w:rsidRPr="00D94CE5">
        <w:rPr>
          <w:sz w:val="28"/>
          <w:szCs w:val="28"/>
        </w:rPr>
        <w:t xml:space="preserve">от </w:t>
      </w:r>
      <w:r w:rsidR="00AF76B7">
        <w:rPr>
          <w:sz w:val="28"/>
          <w:szCs w:val="28"/>
        </w:rPr>
        <w:t>1</w:t>
      </w:r>
      <w:r w:rsidR="009C6753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.0</w:t>
      </w:r>
      <w:r w:rsidR="00AF76B7">
        <w:rPr>
          <w:sz w:val="28"/>
          <w:szCs w:val="28"/>
        </w:rPr>
        <w:t>7</w:t>
      </w:r>
      <w:r w:rsidRPr="00D94CE5">
        <w:rPr>
          <w:sz w:val="28"/>
          <w:szCs w:val="28"/>
        </w:rPr>
        <w:t>.20</w:t>
      </w:r>
      <w:r w:rsidR="00717595">
        <w:rPr>
          <w:sz w:val="28"/>
          <w:szCs w:val="28"/>
        </w:rPr>
        <w:t>2</w:t>
      </w:r>
      <w:r w:rsidR="00B324CC">
        <w:rPr>
          <w:sz w:val="28"/>
          <w:szCs w:val="28"/>
        </w:rPr>
        <w:t>2</w:t>
      </w:r>
      <w:r w:rsidRPr="00D94C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F76B7">
        <w:rPr>
          <w:sz w:val="28"/>
          <w:szCs w:val="28"/>
        </w:rPr>
        <w:t>30</w:t>
      </w:r>
    </w:p>
    <w:p w:rsidR="009B4DF2" w:rsidRDefault="009B4DF2" w:rsidP="009B4DF2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9B4DF2" w:rsidRDefault="009B4DF2" w:rsidP="009B4DF2">
      <w:pPr>
        <w:jc w:val="center"/>
        <w:rPr>
          <w:sz w:val="28"/>
          <w:szCs w:val="28"/>
        </w:rPr>
      </w:pPr>
    </w:p>
    <w:p w:rsidR="006B51D4" w:rsidRPr="0020652B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52B">
        <w:rPr>
          <w:rFonts w:ascii="Times New Roman" w:hAnsi="Times New Roman" w:cs="Times New Roman"/>
          <w:b/>
          <w:sz w:val="26"/>
          <w:szCs w:val="26"/>
        </w:rPr>
        <w:t>Об утверждении методики прогнозирования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поступлений </w:t>
      </w:r>
      <w:r w:rsidRPr="0020652B">
        <w:rPr>
          <w:rFonts w:ascii="Times New Roman" w:hAnsi="Times New Roman" w:cs="Times New Roman"/>
          <w:b/>
          <w:sz w:val="26"/>
          <w:szCs w:val="26"/>
        </w:rPr>
        <w:t xml:space="preserve">доходов в бюджет </w:t>
      </w:r>
      <w:r>
        <w:rPr>
          <w:rFonts w:ascii="Times New Roman" w:hAnsi="Times New Roman" w:cs="Times New Roman"/>
          <w:b/>
          <w:sz w:val="26"/>
          <w:szCs w:val="26"/>
        </w:rPr>
        <w:t xml:space="preserve">Новгородского </w:t>
      </w:r>
    </w:p>
    <w:p w:rsidR="006B51D4" w:rsidRPr="0020652B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20652B">
        <w:rPr>
          <w:rFonts w:ascii="Times New Roman" w:hAnsi="Times New Roman" w:cs="Times New Roman"/>
          <w:b/>
          <w:sz w:val="26"/>
          <w:szCs w:val="26"/>
        </w:rPr>
        <w:t xml:space="preserve">района, </w:t>
      </w:r>
      <w:r>
        <w:rPr>
          <w:rFonts w:ascii="Times New Roman" w:hAnsi="Times New Roman" w:cs="Times New Roman"/>
          <w:b/>
          <w:sz w:val="26"/>
          <w:szCs w:val="26"/>
        </w:rPr>
        <w:t>в отношении которых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52B">
        <w:rPr>
          <w:rFonts w:ascii="Times New Roman" w:hAnsi="Times New Roman" w:cs="Times New Roman"/>
          <w:b/>
          <w:sz w:val="26"/>
          <w:szCs w:val="26"/>
        </w:rPr>
        <w:t>Контрольно-счетн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20652B">
        <w:rPr>
          <w:rFonts w:ascii="Times New Roman" w:hAnsi="Times New Roman" w:cs="Times New Roman"/>
          <w:b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20652B">
        <w:rPr>
          <w:rFonts w:ascii="Times New Roman" w:hAnsi="Times New Roman" w:cs="Times New Roman"/>
          <w:b/>
          <w:sz w:val="26"/>
          <w:szCs w:val="26"/>
        </w:rPr>
        <w:t>Новгородского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52B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выполняет бюджетные 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полномочия главного администратора доходов</w:t>
      </w:r>
    </w:p>
    <w:p w:rsidR="006B51D4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Новгородского муниципального</w:t>
      </w:r>
    </w:p>
    <w:p w:rsidR="006B51D4" w:rsidRPr="0020652B" w:rsidRDefault="006B51D4" w:rsidP="006B51D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8331FE" w:rsidRDefault="008331FE" w:rsidP="008331FE">
      <w:pPr>
        <w:spacing w:line="240" w:lineRule="exact"/>
        <w:rPr>
          <w:b/>
          <w:sz w:val="28"/>
          <w:szCs w:val="28"/>
        </w:rPr>
      </w:pPr>
    </w:p>
    <w:p w:rsidR="006B51D4" w:rsidRDefault="006B51D4" w:rsidP="006B51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52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0652B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160.1</w:t>
        </w:r>
      </w:hyperlink>
      <w:r w:rsidRPr="002065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20652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065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52B">
        <w:rPr>
          <w:rFonts w:ascii="Times New Roman" w:hAnsi="Times New Roman" w:cs="Times New Roman"/>
          <w:sz w:val="28"/>
          <w:szCs w:val="28"/>
        </w:rPr>
        <w:t xml:space="preserve"> 574 "Об общих требованиях к методике прогнозирования поступлений доходов в бюджеты бюджетной системы Р</w:t>
      </w:r>
      <w:r>
        <w:rPr>
          <w:rFonts w:ascii="Times New Roman" w:hAnsi="Times New Roman" w:cs="Times New Roman"/>
          <w:sz w:val="28"/>
          <w:szCs w:val="28"/>
        </w:rPr>
        <w:t>оссийской Федерации"</w:t>
      </w:r>
      <w:r w:rsidRPr="0020652B">
        <w:rPr>
          <w:rFonts w:ascii="Times New Roman" w:hAnsi="Times New Roman" w:cs="Times New Roman"/>
          <w:sz w:val="28"/>
          <w:szCs w:val="28"/>
        </w:rPr>
        <w:t>:</w:t>
      </w:r>
    </w:p>
    <w:p w:rsidR="006B51D4" w:rsidRDefault="006B51D4" w:rsidP="006B51D4">
      <w:pPr>
        <w:pStyle w:val="ConsPlusNormal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32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r:id="rId11" w:history="1">
        <w:r w:rsidRPr="0003632F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03632F">
        <w:rPr>
          <w:rFonts w:ascii="Times New Roman" w:hAnsi="Times New Roman" w:cs="Times New Roman"/>
          <w:sz w:val="28"/>
          <w:szCs w:val="28"/>
        </w:rPr>
        <w:t xml:space="preserve"> прогнозирования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632F">
        <w:rPr>
          <w:rFonts w:ascii="Times New Roman" w:hAnsi="Times New Roman" w:cs="Times New Roman"/>
          <w:sz w:val="28"/>
          <w:szCs w:val="28"/>
        </w:rPr>
        <w:t xml:space="preserve"> доходов в бюджет Новгородского муниципального района, </w:t>
      </w:r>
      <w:r w:rsidR="001D6E7F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Pr="0003632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D6E7F">
        <w:rPr>
          <w:rFonts w:ascii="Times New Roman" w:hAnsi="Times New Roman" w:cs="Times New Roman"/>
          <w:sz w:val="28"/>
          <w:szCs w:val="28"/>
        </w:rPr>
        <w:t>ая</w:t>
      </w:r>
      <w:r w:rsidRPr="0003632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1D6E7F">
        <w:rPr>
          <w:rFonts w:ascii="Times New Roman" w:hAnsi="Times New Roman" w:cs="Times New Roman"/>
          <w:sz w:val="28"/>
          <w:szCs w:val="28"/>
        </w:rPr>
        <w:t>а</w:t>
      </w:r>
      <w:r w:rsidRPr="0003632F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1D6E7F">
        <w:rPr>
          <w:rFonts w:ascii="Times New Roman" w:hAnsi="Times New Roman" w:cs="Times New Roman"/>
          <w:sz w:val="28"/>
          <w:szCs w:val="28"/>
        </w:rPr>
        <w:t xml:space="preserve"> выполняет бюджетные полномочия главного администратора доходов бюджета Новгородского муниципального района</w:t>
      </w:r>
      <w:r w:rsidRPr="0003632F">
        <w:rPr>
          <w:rFonts w:ascii="Times New Roman" w:hAnsi="Times New Roman" w:cs="Times New Roman"/>
          <w:sz w:val="28"/>
          <w:szCs w:val="28"/>
        </w:rPr>
        <w:t>.</w:t>
      </w:r>
    </w:p>
    <w:p w:rsidR="001D6E7F" w:rsidRPr="0003632F" w:rsidRDefault="001D6E7F" w:rsidP="006B51D4">
      <w:pPr>
        <w:pStyle w:val="ConsPlusNormal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председателя </w:t>
      </w:r>
      <w:r w:rsidRPr="00167560">
        <w:rPr>
          <w:rFonts w:ascii="Times New Roman" w:hAnsi="Times New Roman" w:cs="Times New Roman"/>
          <w:bCs/>
          <w:sz w:val="28"/>
          <w:szCs w:val="28"/>
        </w:rPr>
        <w:t>Контрольно-счетной палаты Новгородского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23.07.2020 №19-рп «Об утверждении методики прогнозирования поступления доходов в бюджет района, администрируемых Контрольно-счетной палатой Новгородского муниципального района».</w:t>
      </w:r>
    </w:p>
    <w:p w:rsidR="006B51D4" w:rsidRDefault="001D6E7F" w:rsidP="006B51D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B51D4" w:rsidRPr="0020652B">
        <w:rPr>
          <w:sz w:val="28"/>
          <w:szCs w:val="28"/>
        </w:rPr>
        <w:t xml:space="preserve">. </w:t>
      </w:r>
      <w:r w:rsidR="006B51D4" w:rsidRPr="00167560">
        <w:rPr>
          <w:bCs/>
          <w:sz w:val="28"/>
          <w:szCs w:val="28"/>
        </w:rPr>
        <w:t>Разместить настоящее распоряжение председателя Контрольно-счетной палаты Новгородского муниципального района на официальном сайте Администрации Новгородского муниципального района в сети «Интернет» в разде</w:t>
      </w:r>
      <w:r w:rsidR="006B51D4">
        <w:rPr>
          <w:bCs/>
          <w:sz w:val="28"/>
          <w:szCs w:val="28"/>
        </w:rPr>
        <w:t>ле «Контрольно-счетная палата».</w:t>
      </w:r>
    </w:p>
    <w:p w:rsidR="006B51D4" w:rsidRDefault="001D6E7F" w:rsidP="006B51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51D4">
        <w:rPr>
          <w:rFonts w:ascii="Times New Roman" w:hAnsi="Times New Roman" w:cs="Times New Roman"/>
          <w:sz w:val="28"/>
          <w:szCs w:val="28"/>
        </w:rPr>
        <w:t>. Настоящее распоряжение распространяет свое действие на правоотношения, возникшие с 01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51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51D4" w:rsidRPr="0020652B">
        <w:rPr>
          <w:rFonts w:ascii="Times New Roman" w:hAnsi="Times New Roman" w:cs="Times New Roman"/>
          <w:sz w:val="28"/>
          <w:szCs w:val="28"/>
        </w:rPr>
        <w:t>.</w:t>
      </w:r>
    </w:p>
    <w:p w:rsidR="00D638A3" w:rsidRDefault="00D638A3" w:rsidP="004C4C75">
      <w:pPr>
        <w:pStyle w:val="3"/>
        <w:rPr>
          <w:sz w:val="28"/>
          <w:szCs w:val="28"/>
        </w:rPr>
      </w:pPr>
    </w:p>
    <w:p w:rsidR="008331FE" w:rsidRDefault="00B428EA" w:rsidP="00B428EA">
      <w:pPr>
        <w:pStyle w:val="af0"/>
        <w:spacing w:after="0" w:line="240" w:lineRule="exact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Председатель</w:t>
      </w:r>
    </w:p>
    <w:p w:rsidR="003C190B" w:rsidRDefault="00B428EA" w:rsidP="00B428EA">
      <w:pPr>
        <w:pStyle w:val="af0"/>
        <w:spacing w:after="0" w:line="240" w:lineRule="exact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Контрольно-счетной палаты                                                     Ю.С. Светлова</w:t>
      </w:r>
    </w:p>
    <w:p w:rsidR="00305DBE" w:rsidRDefault="00305DBE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Default="001D6E7F" w:rsidP="00B428EA">
      <w:pPr>
        <w:autoSpaceDE/>
        <w:autoSpaceDN/>
        <w:spacing w:before="100" w:beforeAutospacing="1"/>
        <w:rPr>
          <w:sz w:val="27"/>
          <w:szCs w:val="27"/>
        </w:rPr>
      </w:pPr>
    </w:p>
    <w:p w:rsidR="001D6E7F" w:rsidRPr="001D6E7F" w:rsidRDefault="001D6E7F" w:rsidP="001D6E7F">
      <w:pPr>
        <w:pStyle w:val="ConsPlusNormal"/>
        <w:spacing w:line="240" w:lineRule="exact"/>
        <w:ind w:firstLine="708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</w:t>
      </w:r>
      <w:r w:rsidRPr="001D6E7F">
        <w:rPr>
          <w:rFonts w:ascii="Times New Roman" w:hAnsi="Times New Roman" w:cs="Times New Roman"/>
          <w:b/>
          <w:sz w:val="28"/>
        </w:rPr>
        <w:t>УТВЕРЖДЕНА</w:t>
      </w:r>
    </w:p>
    <w:p w:rsidR="001D6E7F" w:rsidRPr="001D6E7F" w:rsidRDefault="001D6E7F" w:rsidP="001D6E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</w:rPr>
      </w:pPr>
      <w:r w:rsidRPr="001D6E7F">
        <w:rPr>
          <w:rFonts w:ascii="Times New Roman" w:hAnsi="Times New Roman" w:cs="Times New Roman"/>
          <w:sz w:val="28"/>
        </w:rPr>
        <w:t>распоряжением председателя</w:t>
      </w:r>
    </w:p>
    <w:p w:rsidR="001D6E7F" w:rsidRDefault="001D6E7F" w:rsidP="001D6E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</w:rPr>
      </w:pPr>
      <w:r w:rsidRPr="001D6E7F">
        <w:rPr>
          <w:rFonts w:ascii="Times New Roman" w:hAnsi="Times New Roman" w:cs="Times New Roman"/>
          <w:sz w:val="28"/>
        </w:rPr>
        <w:t>Контрольно-счетной палаты</w:t>
      </w:r>
    </w:p>
    <w:p w:rsidR="001D6E7F" w:rsidRDefault="001D6E7F" w:rsidP="001D6E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</w:rPr>
      </w:pPr>
      <w:r w:rsidRPr="001D6E7F">
        <w:rPr>
          <w:rFonts w:ascii="Times New Roman" w:hAnsi="Times New Roman" w:cs="Times New Roman"/>
          <w:sz w:val="28"/>
        </w:rPr>
        <w:t>Новгородского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1D6E7F">
        <w:rPr>
          <w:rFonts w:ascii="Times New Roman" w:hAnsi="Times New Roman" w:cs="Times New Roman"/>
          <w:sz w:val="28"/>
        </w:rPr>
        <w:t>муниципального</w:t>
      </w:r>
    </w:p>
    <w:p w:rsidR="001D6E7F" w:rsidRPr="001D6E7F" w:rsidRDefault="001D6E7F" w:rsidP="001D6E7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1D6E7F">
        <w:rPr>
          <w:rFonts w:ascii="Times New Roman" w:hAnsi="Times New Roman" w:cs="Times New Roman"/>
          <w:sz w:val="28"/>
        </w:rPr>
        <w:t>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1D6E7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</w:t>
      </w:r>
      <w:r w:rsidRPr="001D6E7F">
        <w:rPr>
          <w:rFonts w:ascii="Times New Roman" w:hAnsi="Times New Roman" w:cs="Times New Roman"/>
          <w:sz w:val="28"/>
        </w:rPr>
        <w:t>3.07.202</w:t>
      </w:r>
      <w:r>
        <w:rPr>
          <w:rFonts w:ascii="Times New Roman" w:hAnsi="Times New Roman" w:cs="Times New Roman"/>
          <w:sz w:val="28"/>
        </w:rPr>
        <w:t>2</w:t>
      </w:r>
      <w:r w:rsidRPr="001D6E7F">
        <w:rPr>
          <w:rFonts w:ascii="Times New Roman" w:hAnsi="Times New Roman" w:cs="Times New Roman"/>
          <w:sz w:val="28"/>
        </w:rPr>
        <w:t xml:space="preserve"> года № </w:t>
      </w:r>
      <w:r>
        <w:rPr>
          <w:rFonts w:ascii="Times New Roman" w:hAnsi="Times New Roman" w:cs="Times New Roman"/>
          <w:sz w:val="28"/>
        </w:rPr>
        <w:t>30</w:t>
      </w:r>
    </w:p>
    <w:p w:rsidR="001D6E7F" w:rsidRDefault="001D6E7F" w:rsidP="001D6E7F">
      <w:pPr>
        <w:pStyle w:val="ConsPlusNormal"/>
        <w:jc w:val="right"/>
      </w:pPr>
    </w:p>
    <w:bookmarkStart w:id="1" w:name="P27"/>
    <w:bookmarkEnd w:id="1"/>
    <w:p w:rsidR="001D6E7F" w:rsidRPr="001D6E7F" w:rsidRDefault="001D6E7F" w:rsidP="001D6E7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D6E7F">
        <w:rPr>
          <w:b/>
        </w:rPr>
        <w:fldChar w:fldCharType="begin"/>
      </w:r>
      <w:r w:rsidRPr="001D6E7F">
        <w:rPr>
          <w:b/>
        </w:rPr>
        <w:instrText xml:space="preserve"> HYPERLINK "consultantplus://offline/ref=D1440549C53A57C2A08F9DC9DAC3AAA11EE2A0903FEFEEE5B81E1013A445F5A7B7F4739F174D24380481DB16EED77B0250DBBE8E0042F6D3C59452pDgBO" </w:instrText>
      </w:r>
      <w:r w:rsidRPr="001D6E7F">
        <w:rPr>
          <w:b/>
        </w:rPr>
        <w:fldChar w:fldCharType="separate"/>
      </w:r>
      <w:r w:rsidRPr="001D6E7F">
        <w:rPr>
          <w:rFonts w:ascii="Times New Roman" w:hAnsi="Times New Roman" w:cs="Times New Roman"/>
          <w:b/>
          <w:color w:val="0000FF"/>
          <w:sz w:val="28"/>
          <w:szCs w:val="28"/>
        </w:rPr>
        <w:t>Методика</w:t>
      </w:r>
      <w:r w:rsidRPr="001D6E7F">
        <w:rPr>
          <w:rFonts w:ascii="Times New Roman" w:hAnsi="Times New Roman" w:cs="Times New Roman"/>
          <w:b/>
          <w:color w:val="0000FF"/>
          <w:sz w:val="28"/>
          <w:szCs w:val="28"/>
        </w:rPr>
        <w:fldChar w:fldCharType="end"/>
      </w:r>
    </w:p>
    <w:p w:rsidR="001D6E7F" w:rsidRPr="001D6E7F" w:rsidRDefault="001D6E7F" w:rsidP="001D6E7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E7F">
        <w:rPr>
          <w:rFonts w:ascii="Times New Roman" w:hAnsi="Times New Roman" w:cs="Times New Roman"/>
          <w:b/>
          <w:sz w:val="28"/>
          <w:szCs w:val="28"/>
        </w:rPr>
        <w:t>прогнозирования поступлений доходов в бюджет Новгородского муниципального района, в отношении которых Контрольно-счетная палата Новгородского муниципального района выполняет бюджетные полномочия главного администратора доходов бюджета Новгородского муниципального района</w:t>
      </w:r>
    </w:p>
    <w:p w:rsidR="001D6E7F" w:rsidRDefault="001D6E7F" w:rsidP="001D6E7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6E7F" w:rsidRPr="00FE65E3" w:rsidRDefault="001D6E7F" w:rsidP="001D6E7F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5E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95BC4" w:rsidRPr="00F95BC4" w:rsidRDefault="00F95BC4" w:rsidP="00F9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BC4" w:rsidRDefault="00F95BC4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BC4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2" w:history="1">
        <w:r w:rsidRPr="00F95BC4">
          <w:rPr>
            <w:rFonts w:ascii="Times New Roman" w:hAnsi="Times New Roman" w:cs="Times New Roman"/>
            <w:color w:val="0000FF"/>
            <w:sz w:val="28"/>
            <w:szCs w:val="28"/>
          </w:rPr>
          <w:t>Методика</w:t>
        </w:r>
      </w:hyperlink>
      <w:r w:rsidRPr="00F95BC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95BC4">
        <w:rPr>
          <w:rFonts w:ascii="Times New Roman" w:hAnsi="Times New Roman" w:cs="Times New Roman"/>
          <w:sz w:val="28"/>
          <w:szCs w:val="28"/>
        </w:rPr>
        <w:t>прогнозирования поступлений доходов в бюджет Новгородского муниципального района, в отношении которых Контрольно-счетная палата Новгородского муниципального района выполняет бюджетные полномочия главного администратора доходов бюджета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Методика) разработана в целях создания методологических основ прогнозирования поступлений доходов в рамках реализации Контрольно-счетной палатой Новгородского муниципального района (далее – Контрольно-счетная палата) бюджетных полномочий главного администратора доходов бюджета Новгородского муниципального района.</w:t>
      </w:r>
    </w:p>
    <w:p w:rsidR="00F95BC4" w:rsidRDefault="00F95BC4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Процесс прогнозирования доходов в бюджет Новгородского муниципального района (далее – бюджет района), установленный Методикой, основан на принципах бюджетного планирования, сформулированных в Бюджетном кодексе Российской Федерации, в соответствии с требованиями </w:t>
      </w:r>
      <w:hyperlink r:id="rId13" w:history="1">
        <w:r w:rsidRPr="00257031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и</w:t>
        </w:r>
        <w:r w:rsidRPr="00257031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160.1</w:t>
        </w:r>
      </w:hyperlink>
      <w:r w:rsidRPr="002570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257031">
          <w:rPr>
            <w:rFonts w:ascii="Times New Roman" w:hAnsi="Times New Roman" w:cs="Times New Roman"/>
            <w:color w:val="0000FF"/>
            <w:sz w:val="28"/>
            <w:szCs w:val="28"/>
          </w:rPr>
          <w:t>постановлен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ием</w:t>
      </w:r>
      <w:r w:rsidRPr="0025703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июня 2016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257031">
        <w:rPr>
          <w:rFonts w:ascii="Times New Roman" w:hAnsi="Times New Roman" w:cs="Times New Roman"/>
          <w:sz w:val="28"/>
          <w:szCs w:val="28"/>
        </w:rPr>
        <w:t xml:space="preserve"> 574 "Об общих требованиях к методике прогнозирования поступлений доходов в бюджеты бюджетной системы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E7F" w:rsidRDefault="00F95BC4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Контрольно-счетная палата осуществляет полномочия главного администратора доходов бюджета района на основании Постановления Администрации Новгородского муниципального района от 12.11.2021 №626 «Об утверждении перечня главных администраторов источников финансирования дефицита бюджета и перечня главных администраторов доходов бюджета Новгородского муниципального района».</w:t>
      </w:r>
    </w:p>
    <w:p w:rsidR="00F95BC4" w:rsidRDefault="00F95BC4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Прогнозирование доходов бюджета района включает:</w:t>
      </w:r>
    </w:p>
    <w:p w:rsidR="00F95BC4" w:rsidRDefault="00F95BC4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сбор, систематизацию и анализ отчетных документов за последние 3 года, предшествующие текущему финансовому году;</w:t>
      </w:r>
    </w:p>
    <w:p w:rsidR="00F95BC4" w:rsidRDefault="00F95BC4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расчет сумм прогнозируемых поступлений по отельным источникам доходов;</w:t>
      </w:r>
    </w:p>
    <w:p w:rsidR="00F95BC4" w:rsidRDefault="00F95BC4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обобщение результатов расчетов сумм прогнозируемых поступлений по отельным источникам доходов на очередной финансовый год и плановый период.</w:t>
      </w:r>
    </w:p>
    <w:p w:rsidR="0096452B" w:rsidRDefault="0096452B" w:rsidP="009645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 прогнозировании поступлений в бюджет района на очередной финансовый год и плановый период учитываются вносимые изменения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 Российской Федерации, Новгородской области и нормативно-правовые акты Новгородского муниципального района.</w:t>
      </w:r>
    </w:p>
    <w:p w:rsidR="0096452B" w:rsidRDefault="0096452B" w:rsidP="009645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Корректировка прогнозных показателей поступлений доходов в бюджет района в текущем финансовом году по каждому доходному источнику осуществляется на основе экспертной оценки исходя из фактического объема поступлений текущего финансового года и иных факторов, оказывающих влияние на поступление доходов в бюджет района.</w:t>
      </w:r>
    </w:p>
    <w:p w:rsidR="0096452B" w:rsidRDefault="0096452B" w:rsidP="009645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Порядок расчета прогнозных показателей поступлений доходов в бюджет района, администрируемых Контрольно-счетной палатой приведен в приложении к настоящей Методике.</w:t>
      </w: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BC4" w:rsidRDefault="00F95BC4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52B" w:rsidRDefault="0096452B" w:rsidP="00F95B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6452B" w:rsidSect="00A63D54">
          <w:footerReference w:type="even" r:id="rId15"/>
          <w:pgSz w:w="11906" w:h="16838" w:code="9"/>
          <w:pgMar w:top="1134" w:right="567" w:bottom="1134" w:left="1985" w:header="720" w:footer="720" w:gutter="0"/>
          <w:cols w:space="708"/>
          <w:docGrid w:linePitch="360"/>
        </w:sectPr>
      </w:pPr>
    </w:p>
    <w:p w:rsidR="0096452B" w:rsidRPr="0096452B" w:rsidRDefault="0096452B" w:rsidP="0096452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96452B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6452B" w:rsidRDefault="0096452B" w:rsidP="0096452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F95BC4">
        <w:rPr>
          <w:rFonts w:ascii="Times New Roman" w:hAnsi="Times New Roman" w:cs="Times New Roman"/>
          <w:sz w:val="28"/>
          <w:szCs w:val="28"/>
        </w:rPr>
        <w:t>прогнозирования поступлений доходов в бюджет района,</w:t>
      </w:r>
    </w:p>
    <w:p w:rsidR="00F409C0" w:rsidRDefault="0096452B" w:rsidP="0096452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5BC4">
        <w:rPr>
          <w:rFonts w:ascii="Times New Roman" w:hAnsi="Times New Roman" w:cs="Times New Roman"/>
          <w:sz w:val="28"/>
          <w:szCs w:val="28"/>
        </w:rPr>
        <w:t>в отношении которых Контрольно-счетная палата выполняет бюджетные</w:t>
      </w:r>
    </w:p>
    <w:p w:rsidR="0096452B" w:rsidRDefault="0096452B" w:rsidP="0096452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5BC4">
        <w:rPr>
          <w:rFonts w:ascii="Times New Roman" w:hAnsi="Times New Roman" w:cs="Times New Roman"/>
          <w:sz w:val="28"/>
          <w:szCs w:val="28"/>
        </w:rPr>
        <w:t>полномочия</w:t>
      </w:r>
      <w:r w:rsidR="00F409C0">
        <w:rPr>
          <w:rFonts w:ascii="Times New Roman" w:hAnsi="Times New Roman" w:cs="Times New Roman"/>
          <w:sz w:val="28"/>
          <w:szCs w:val="28"/>
        </w:rPr>
        <w:t xml:space="preserve"> </w:t>
      </w:r>
      <w:r w:rsidRPr="00F95BC4">
        <w:rPr>
          <w:rFonts w:ascii="Times New Roman" w:hAnsi="Times New Roman" w:cs="Times New Roman"/>
          <w:sz w:val="28"/>
          <w:szCs w:val="28"/>
        </w:rPr>
        <w:t>главного</w:t>
      </w:r>
      <w:r w:rsidR="00F409C0">
        <w:rPr>
          <w:rFonts w:ascii="Times New Roman" w:hAnsi="Times New Roman" w:cs="Times New Roman"/>
          <w:sz w:val="28"/>
          <w:szCs w:val="28"/>
        </w:rPr>
        <w:t xml:space="preserve"> </w:t>
      </w:r>
      <w:r w:rsidRPr="00F95BC4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 w:rsidR="00F409C0">
        <w:rPr>
          <w:rFonts w:ascii="Times New Roman" w:hAnsi="Times New Roman" w:cs="Times New Roman"/>
          <w:sz w:val="28"/>
          <w:szCs w:val="28"/>
        </w:rPr>
        <w:t xml:space="preserve"> </w:t>
      </w:r>
      <w:r w:rsidRPr="00F95BC4">
        <w:rPr>
          <w:rFonts w:ascii="Times New Roman" w:hAnsi="Times New Roman" w:cs="Times New Roman"/>
          <w:sz w:val="28"/>
          <w:szCs w:val="28"/>
        </w:rPr>
        <w:t>района</w:t>
      </w:r>
    </w:p>
    <w:p w:rsidR="00F409C0" w:rsidRDefault="00F409C0" w:rsidP="0096452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09C0" w:rsidRDefault="00F409C0" w:rsidP="0096452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09C0" w:rsidRDefault="00F409C0" w:rsidP="00F409C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C0">
        <w:rPr>
          <w:rFonts w:ascii="Times New Roman" w:hAnsi="Times New Roman" w:cs="Times New Roman"/>
          <w:b/>
          <w:sz w:val="28"/>
          <w:szCs w:val="28"/>
        </w:rPr>
        <w:t>Порядок расчета прогнозных показателей поступлений доходов в бюджет района, администрируемых Контрольно-счетной палатой</w:t>
      </w:r>
    </w:p>
    <w:p w:rsidR="00F409C0" w:rsidRDefault="00F409C0" w:rsidP="00F409C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4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2"/>
        <w:gridCol w:w="1099"/>
        <w:gridCol w:w="1513"/>
        <w:gridCol w:w="1692"/>
        <w:gridCol w:w="1754"/>
        <w:gridCol w:w="1093"/>
        <w:gridCol w:w="2403"/>
        <w:gridCol w:w="1240"/>
        <w:gridCol w:w="3252"/>
      </w:tblGrid>
      <w:tr w:rsidR="002079A8" w:rsidRPr="00F409C0" w:rsidTr="00600BA3">
        <w:trPr>
          <w:trHeight w:val="1403"/>
          <w:tblHeader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b/>
              </w:rPr>
            </w:pPr>
            <w:r w:rsidRPr="00F409C0">
              <w:rPr>
                <w:b/>
              </w:rPr>
              <w:t>№п/п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b/>
              </w:rPr>
            </w:pPr>
            <w:r w:rsidRPr="00F409C0">
              <w:rPr>
                <w:b/>
              </w:rPr>
              <w:t>Код главного администратора доходов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b/>
              </w:rPr>
            </w:pPr>
            <w:r w:rsidRPr="00F409C0">
              <w:rPr>
                <w:b/>
              </w:rPr>
              <w:t>Наименование главного администратора доходов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b/>
              </w:rPr>
            </w:pPr>
            <w:r w:rsidRPr="00F409C0">
              <w:rPr>
                <w:b/>
              </w:rPr>
              <w:t>КБК</w:t>
            </w:r>
            <w:r w:rsidRPr="004E5636">
              <w:rPr>
                <w:b/>
              </w:rPr>
              <w:t>(1)</w:t>
            </w:r>
            <w:bookmarkStart w:id="2" w:name="sdendnote1anc"/>
            <w:r w:rsidRPr="00F409C0">
              <w:rPr>
                <w:b/>
                <w:vertAlign w:val="superscript"/>
              </w:rPr>
              <w:fldChar w:fldCharType="begin"/>
            </w:r>
            <w:r w:rsidRPr="00F409C0">
              <w:rPr>
                <w:b/>
                <w:vertAlign w:val="superscript"/>
              </w:rPr>
              <w:instrText xml:space="preserve"> HYPERLINK "" \l "sdendnote1sym" </w:instrText>
            </w:r>
            <w:r w:rsidRPr="00F409C0">
              <w:rPr>
                <w:b/>
                <w:vertAlign w:val="superscript"/>
              </w:rPr>
              <w:fldChar w:fldCharType="separate"/>
            </w:r>
            <w:r w:rsidRPr="004E5636">
              <w:rPr>
                <w:b/>
                <w:color w:val="000080"/>
                <w:sz w:val="14"/>
                <w:szCs w:val="14"/>
                <w:u w:val="single"/>
                <w:vertAlign w:val="superscript"/>
              </w:rPr>
              <w:t>1</w:t>
            </w:r>
            <w:r w:rsidRPr="00F409C0">
              <w:rPr>
                <w:b/>
                <w:vertAlign w:val="superscript"/>
              </w:rPr>
              <w:fldChar w:fldCharType="end"/>
            </w:r>
            <w:bookmarkEnd w:id="2"/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b/>
              </w:rPr>
            </w:pPr>
            <w:r w:rsidRPr="00F409C0">
              <w:rPr>
                <w:b/>
              </w:rPr>
              <w:t>Наименование</w:t>
            </w:r>
            <w:r w:rsidRPr="004E5636">
              <w:rPr>
                <w:b/>
              </w:rPr>
              <w:t xml:space="preserve"> </w:t>
            </w:r>
            <w:r w:rsidRPr="00F409C0">
              <w:rPr>
                <w:b/>
              </w:rPr>
              <w:t>КБК доходов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b/>
              </w:rPr>
            </w:pPr>
            <w:r w:rsidRPr="00F409C0">
              <w:rPr>
                <w:b/>
              </w:rPr>
              <w:t>Наименование метода расчета</w:t>
            </w:r>
            <w:r w:rsidRPr="004E5636">
              <w:rPr>
                <w:b/>
              </w:rPr>
              <w:t xml:space="preserve"> (2)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b/>
              </w:rPr>
            </w:pPr>
            <w:r w:rsidRPr="00F409C0">
              <w:rPr>
                <w:b/>
              </w:rPr>
              <w:t>Формула расчета</w:t>
            </w:r>
            <w:r w:rsidRPr="004E5636">
              <w:rPr>
                <w:b/>
              </w:rPr>
              <w:t xml:space="preserve"> (3)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b/>
              </w:rPr>
            </w:pPr>
            <w:r w:rsidRPr="00F409C0">
              <w:rPr>
                <w:b/>
              </w:rPr>
              <w:t>Алгоритм расчета</w:t>
            </w:r>
            <w:r w:rsidRPr="004E5636">
              <w:rPr>
                <w:b/>
              </w:rPr>
              <w:t>(4)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b/>
              </w:rPr>
            </w:pPr>
            <w:r w:rsidRPr="00F409C0">
              <w:rPr>
                <w:b/>
              </w:rPr>
              <w:t>Описание показателей</w:t>
            </w:r>
            <w:bookmarkStart w:id="3" w:name="sdendnote5anc"/>
            <w:r w:rsidRPr="004E5636">
              <w:rPr>
                <w:b/>
              </w:rPr>
              <w:t>(5)</w:t>
            </w:r>
            <w:r w:rsidRPr="004E5636">
              <w:rPr>
                <w:b/>
                <w:color w:val="000080"/>
                <w:sz w:val="14"/>
                <w:szCs w:val="14"/>
                <w:u w:val="single"/>
                <w:vertAlign w:val="superscript"/>
              </w:rPr>
              <w:t>5</w:t>
            </w:r>
            <w:bookmarkEnd w:id="3"/>
          </w:p>
        </w:tc>
      </w:tr>
      <w:tr w:rsidR="002079A8" w:rsidRPr="00F409C0" w:rsidTr="00600BA3">
        <w:trPr>
          <w:trHeight w:val="1403"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1.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905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9C0" w:rsidRPr="00F409C0" w:rsidRDefault="00F409C0" w:rsidP="00294FE5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294FE5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1 13 02995 05 0000 130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294FE5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294FE5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Метод усреднения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4FE5" w:rsidRPr="00F409C0" w:rsidRDefault="004E5636" w:rsidP="004E5636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ПР=(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Ф-Р)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±Z</m:t>
                </m:r>
              </m:oMath>
            </m:oMathPara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F409C0" w:rsidRDefault="00F409C0" w:rsidP="00F409C0">
            <w:pPr>
              <w:autoSpaceDE/>
              <w:autoSpaceDN/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09C0" w:rsidRPr="002079A8" w:rsidRDefault="002079A8" w:rsidP="002079A8">
            <w:pPr>
              <w:autoSpaceDE/>
              <w:autoSpaceDN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>
              <w:rPr>
                <w:sz w:val="22"/>
                <w:szCs w:val="22"/>
              </w:rPr>
              <w:t xml:space="preserve"> – </w:t>
            </w:r>
            <w:r w:rsidRPr="002079A8">
              <w:rPr>
                <w:sz w:val="20"/>
                <w:szCs w:val="22"/>
              </w:rPr>
              <w:t>прогнозный объем поступлений;</w:t>
            </w:r>
          </w:p>
          <w:p w:rsidR="002079A8" w:rsidRDefault="002079A8" w:rsidP="002079A8">
            <w:pPr>
              <w:autoSpaceDE/>
              <w:autoSpaceDN/>
              <w:jc w:val="both"/>
              <w:rPr>
                <w:sz w:val="22"/>
                <w:szCs w:val="22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Ф</m:t>
                  </m:r>
                </m:e>
              </m:nary>
            </m:oMath>
            <w:r>
              <w:rPr>
                <w:sz w:val="22"/>
                <w:szCs w:val="22"/>
              </w:rPr>
              <w:t xml:space="preserve"> – </w:t>
            </w:r>
            <w:r w:rsidRPr="002079A8">
              <w:rPr>
                <w:sz w:val="20"/>
                <w:szCs w:val="22"/>
              </w:rPr>
              <w:t>суммарный объем поступлений;</w:t>
            </w:r>
          </w:p>
          <w:p w:rsidR="002079A8" w:rsidRDefault="002079A8" w:rsidP="002079A8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 – </w:t>
            </w:r>
            <w:r w:rsidRPr="002079A8">
              <w:rPr>
                <w:sz w:val="20"/>
                <w:szCs w:val="22"/>
              </w:rPr>
              <w:t>объем поступлений, имеющий разовый характер;</w:t>
            </w:r>
          </w:p>
          <w:p w:rsidR="002079A8" w:rsidRDefault="002079A8" w:rsidP="002079A8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207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079A8">
              <w:rPr>
                <w:sz w:val="22"/>
                <w:szCs w:val="22"/>
              </w:rPr>
              <w:t xml:space="preserve"> </w:t>
            </w:r>
            <w:r w:rsidRPr="002079A8">
              <w:rPr>
                <w:sz w:val="20"/>
                <w:szCs w:val="22"/>
              </w:rPr>
              <w:t>количество лет, за которые используются данные для расчета</w:t>
            </w:r>
            <w:r>
              <w:rPr>
                <w:sz w:val="20"/>
                <w:szCs w:val="22"/>
              </w:rPr>
              <w:t>;</w:t>
            </w:r>
          </w:p>
          <w:p w:rsidR="002079A8" w:rsidRDefault="002079A8" w:rsidP="002079A8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Z</w:t>
            </w:r>
            <w:r w:rsidRPr="002079A8">
              <w:rPr>
                <w:sz w:val="20"/>
                <w:szCs w:val="22"/>
              </w:rPr>
              <w:t xml:space="preserve"> – </w:t>
            </w:r>
            <w:r>
              <w:rPr>
                <w:sz w:val="20"/>
                <w:szCs w:val="22"/>
              </w:rPr>
              <w:t>сумма дополнительных или выпадающих доходов бюджета, за счет изменения законодательства и иных факторов (при наличии), влияющие на сумму прогнозируемых поступлений.</w:t>
            </w:r>
          </w:p>
          <w:p w:rsidR="002079A8" w:rsidRDefault="002079A8" w:rsidP="002079A8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При расчете прогнозного объема поступлений на текущий финансовый год, на очередной финансовый год, на первый и второй год планового периода используются суммарный объем годовых фактических поступлений не менее чем за 3 года или за весь период поступления, если он не превышает 3 года, предшествующих текущему финансовому году.</w:t>
            </w:r>
          </w:p>
          <w:p w:rsidR="002079A8" w:rsidRPr="002079A8" w:rsidRDefault="002079A8" w:rsidP="002079A8">
            <w:pPr>
              <w:autoSpaceDE/>
              <w:autoSpaceDN/>
              <w:jc w:val="both"/>
              <w:rPr>
                <w:b/>
                <w:sz w:val="20"/>
                <w:szCs w:val="22"/>
              </w:rPr>
            </w:pPr>
            <w:r w:rsidRPr="002079A8">
              <w:rPr>
                <w:b/>
                <w:sz w:val="20"/>
                <w:szCs w:val="22"/>
              </w:rPr>
              <w:t>ИСТОЧНИКИ ДАННЫХ:</w:t>
            </w:r>
          </w:p>
          <w:p w:rsidR="002079A8" w:rsidRPr="002079A8" w:rsidRDefault="002079A8" w:rsidP="002079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79A8">
              <w:rPr>
                <w:rFonts w:ascii="Times New Roman" w:hAnsi="Times New Roman" w:cs="Times New Roman"/>
                <w:sz w:val="20"/>
              </w:rPr>
              <w:t xml:space="preserve">Отчет об исполнении бюджета главного распорядителя, </w:t>
            </w:r>
            <w:r w:rsidRPr="002079A8">
              <w:rPr>
                <w:rFonts w:ascii="Times New Roman" w:hAnsi="Times New Roman" w:cs="Times New Roman"/>
                <w:sz w:val="20"/>
              </w:rPr>
              <w:lastRenderedPageBreak/>
              <w:t xml:space="preserve"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16" w:history="1"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(ф. 0503127)</w:t>
              </w:r>
            </w:hyperlink>
            <w:r w:rsidR="00E901FB">
              <w:rPr>
                <w:rFonts w:ascii="Times New Roman" w:hAnsi="Times New Roman" w:cs="Times New Roman"/>
                <w:color w:val="0000FF"/>
                <w:sz w:val="20"/>
              </w:rPr>
              <w:t xml:space="preserve"> (далее – Отчет ф.0503127)</w:t>
            </w:r>
            <w:r w:rsidRPr="002079A8">
              <w:rPr>
                <w:rFonts w:ascii="Times New Roman" w:hAnsi="Times New Roman" w:cs="Times New Roman"/>
                <w:sz w:val="20"/>
              </w:rPr>
              <w:t>;</w:t>
            </w:r>
          </w:p>
          <w:p w:rsidR="002079A8" w:rsidRPr="002079A8" w:rsidRDefault="002079A8" w:rsidP="002079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79A8">
              <w:rPr>
                <w:rFonts w:ascii="Times New Roman" w:hAnsi="Times New Roman" w:cs="Times New Roman"/>
                <w:sz w:val="20"/>
              </w:rPr>
              <w:t xml:space="preserve">Сведения по дебиторской и кредиторской задолженности </w:t>
            </w:r>
            <w:hyperlink r:id="rId17" w:history="1"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(ф. 0503169)</w:t>
              </w:r>
            </w:hyperlink>
            <w:r w:rsidR="00E901FB">
              <w:rPr>
                <w:rFonts w:ascii="Times New Roman" w:hAnsi="Times New Roman" w:cs="Times New Roman"/>
                <w:color w:val="0000FF"/>
                <w:sz w:val="20"/>
              </w:rPr>
              <w:t xml:space="preserve"> (далее – Отчет ф.0503169)</w:t>
            </w:r>
            <w:r w:rsidRPr="002079A8">
              <w:rPr>
                <w:rFonts w:ascii="Times New Roman" w:hAnsi="Times New Roman" w:cs="Times New Roman"/>
                <w:sz w:val="20"/>
              </w:rPr>
              <w:t>.</w:t>
            </w:r>
          </w:p>
          <w:p w:rsidR="002079A8" w:rsidRPr="00F409C0" w:rsidRDefault="002079A8" w:rsidP="002079A8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2079A8" w:rsidRPr="00F409C0" w:rsidTr="00600BA3">
        <w:trPr>
          <w:trHeight w:val="378"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9A8" w:rsidRPr="00F409C0" w:rsidRDefault="002079A8" w:rsidP="002079A8">
            <w:pPr>
              <w:autoSpaceDE/>
              <w:autoSpaceDN/>
              <w:spacing w:before="100" w:beforeAutospacing="1" w:after="119"/>
              <w:jc w:val="center"/>
            </w:pPr>
            <w:r w:rsidRPr="00D16A97">
              <w:rPr>
                <w:sz w:val="20"/>
              </w:rPr>
              <w:lastRenderedPageBreak/>
              <w:t>2.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9A8" w:rsidRPr="00F409C0" w:rsidRDefault="002079A8" w:rsidP="002079A8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905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9A8" w:rsidRPr="00F409C0" w:rsidRDefault="002079A8" w:rsidP="002079A8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9A8" w:rsidRPr="00F409C0" w:rsidRDefault="002079A8" w:rsidP="002079A8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1 1</w:t>
            </w:r>
            <w:r>
              <w:rPr>
                <w:sz w:val="20"/>
                <w:szCs w:val="22"/>
              </w:rPr>
              <w:t>6</w:t>
            </w:r>
            <w:r w:rsidRPr="002079A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01054 01</w:t>
            </w:r>
            <w:r w:rsidRPr="002079A8">
              <w:rPr>
                <w:sz w:val="20"/>
                <w:szCs w:val="22"/>
              </w:rPr>
              <w:t xml:space="preserve"> 0000 1</w:t>
            </w:r>
            <w:r>
              <w:rPr>
                <w:sz w:val="20"/>
                <w:szCs w:val="22"/>
              </w:rPr>
              <w:t>4</w:t>
            </w:r>
            <w:r w:rsidRPr="002079A8">
              <w:rPr>
                <w:sz w:val="20"/>
                <w:szCs w:val="22"/>
              </w:rPr>
              <w:t>0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9A8" w:rsidRPr="00F409C0" w:rsidRDefault="00600BA3" w:rsidP="00600BA3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0"/>
              </w:rPr>
            </w:pPr>
            <w:r w:rsidRPr="00600BA3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600BA3">
                <w:rPr>
                  <w:color w:val="0000FF"/>
                  <w:sz w:val="20"/>
                  <w:szCs w:val="20"/>
                </w:rPr>
                <w:t>главой 5</w:t>
              </w:r>
            </w:hyperlink>
            <w:r w:rsidRPr="00600BA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9A8" w:rsidRPr="00F409C0" w:rsidRDefault="00600BA3" w:rsidP="002079A8">
            <w:pPr>
              <w:autoSpaceDE/>
              <w:autoSpaceDN/>
              <w:spacing w:before="100" w:beforeAutospacing="1" w:after="119"/>
            </w:pPr>
            <w:r w:rsidRPr="00600BA3">
              <w:rPr>
                <w:sz w:val="20"/>
              </w:rPr>
              <w:t>Метод прямого расчета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9A8" w:rsidRPr="007F25F1" w:rsidRDefault="00600BA3" w:rsidP="00600BA3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ПР=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Qi(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)*</m:t>
                    </m:r>
                  </m:e>
                </m:nary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))+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D±Z</m:t>
                </m:r>
              </m:oMath>
            </m:oMathPara>
          </w:p>
          <w:p w:rsidR="007F25F1" w:rsidRPr="007F25F1" w:rsidRDefault="007F25F1" w:rsidP="00600BA3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Qi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∑Q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</m:oMath>
            </m:oMathPara>
          </w:p>
          <w:p w:rsidR="007F25F1" w:rsidRPr="00F409C0" w:rsidRDefault="007F25F1" w:rsidP="00600BA3">
            <w:pPr>
              <w:autoSpaceDE/>
              <w:autoSpaceDN/>
              <w:spacing w:before="100" w:beforeAutospacing="1" w:after="119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=∑S/∑Q</m:t>
                </m:r>
              </m:oMath>
            </m:oMathPara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9A8" w:rsidRPr="00F409C0" w:rsidRDefault="002079A8" w:rsidP="002079A8">
            <w:pPr>
              <w:autoSpaceDE/>
              <w:autoSpaceDN/>
              <w:spacing w:before="100" w:beforeAutospacing="1" w:after="119"/>
              <w:jc w:val="center"/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79A8" w:rsidRDefault="007F25F1" w:rsidP="007F25F1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>
              <w:rPr>
                <w:sz w:val="22"/>
                <w:szCs w:val="22"/>
              </w:rPr>
              <w:t xml:space="preserve"> – </w:t>
            </w:r>
            <w:r w:rsidRPr="002079A8">
              <w:rPr>
                <w:sz w:val="20"/>
                <w:szCs w:val="22"/>
              </w:rPr>
              <w:t>прогнозный объем поступлений</w:t>
            </w:r>
            <w:r w:rsidRPr="007F25F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 доходному источнику на очередной финансовый год и плановый период;</w:t>
            </w:r>
          </w:p>
          <w:p w:rsidR="007F25F1" w:rsidRDefault="007F25F1" w:rsidP="007F25F1">
            <w:pPr>
              <w:autoSpaceDE/>
              <w:autoSpaceDN/>
              <w:spacing w:before="100" w:beforeAutospacing="1" w:after="119"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Qi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7F25F1">
              <w:rPr>
                <w:sz w:val="20"/>
                <w:szCs w:val="22"/>
              </w:rPr>
              <w:t xml:space="preserve">среднегодовое значение количества вынесенных постановлений, вступивших в законную силу по делам об административных правонарушениях по должностным/юридическим лицам 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7F25F1" w:rsidRDefault="007F25F1" w:rsidP="007F25F1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lang w:val="en-US"/>
              </w:rPr>
              <w:t>Q</w:t>
            </w:r>
            <w:r w:rsidRPr="007F25F1">
              <w:t xml:space="preserve"> – </w:t>
            </w:r>
            <w:r w:rsidRPr="007F25F1">
              <w:rPr>
                <w:sz w:val="20"/>
                <w:szCs w:val="20"/>
              </w:rPr>
              <w:t>общее количество вынесенных постановлений</w:t>
            </w:r>
            <w:r>
              <w:t xml:space="preserve"> </w:t>
            </w:r>
            <w:r w:rsidRPr="007F25F1">
              <w:rPr>
                <w:sz w:val="20"/>
              </w:rPr>
              <w:t>и</w:t>
            </w:r>
            <w:r>
              <w:t xml:space="preserve"> </w:t>
            </w:r>
            <w:r w:rsidRPr="007F25F1">
              <w:rPr>
                <w:sz w:val="20"/>
                <w:szCs w:val="22"/>
              </w:rPr>
              <w:t xml:space="preserve">вступивших в законную силу по делам об административных правонарушениях по должностным/юридическим лицам </w:t>
            </w:r>
            <w:r w:rsidRPr="007F25F1">
              <w:rPr>
                <w:sz w:val="20"/>
                <w:szCs w:val="22"/>
              </w:rPr>
              <w:lastRenderedPageBreak/>
              <w:t xml:space="preserve">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7F25F1" w:rsidRDefault="007F25F1" w:rsidP="007F25F1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207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079A8">
              <w:rPr>
                <w:sz w:val="22"/>
                <w:szCs w:val="22"/>
              </w:rPr>
              <w:t xml:space="preserve"> </w:t>
            </w:r>
            <w:r w:rsidRPr="002079A8">
              <w:rPr>
                <w:sz w:val="20"/>
                <w:szCs w:val="22"/>
              </w:rPr>
              <w:t>количество лет, за которые используются данные для расчета</w:t>
            </w:r>
            <w:r>
              <w:rPr>
                <w:sz w:val="20"/>
                <w:szCs w:val="22"/>
              </w:rPr>
              <w:t>;</w:t>
            </w:r>
          </w:p>
          <w:p w:rsidR="005C73F1" w:rsidRDefault="005C73F1" w:rsidP="005C73F1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Si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5C73F1">
              <w:rPr>
                <w:sz w:val="20"/>
                <w:szCs w:val="20"/>
              </w:rPr>
              <w:t xml:space="preserve">средняя величина одного фактически поступившего в бюджет района административного штрафа по должностным/юридическим лицам за </w:t>
            </w:r>
            <w:r w:rsidRPr="005C73F1">
              <w:rPr>
                <w:sz w:val="20"/>
                <w:szCs w:val="20"/>
                <w:lang w:val="en-US"/>
              </w:rPr>
              <w:t>i</w:t>
            </w:r>
            <w:r w:rsidRPr="005C73F1">
              <w:rPr>
                <w:sz w:val="20"/>
                <w:szCs w:val="20"/>
              </w:rPr>
              <w:t>-й вид правонарушения</w:t>
            </w:r>
            <w:r w:rsidRPr="007F25F1">
              <w:rPr>
                <w:sz w:val="20"/>
                <w:szCs w:val="22"/>
              </w:rPr>
              <w:t xml:space="preserve">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5C73F1" w:rsidRDefault="005C73F1" w:rsidP="005C73F1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5C73F1">
              <w:rPr>
                <w:sz w:val="22"/>
                <w:szCs w:val="22"/>
              </w:rPr>
              <w:t xml:space="preserve"> – </w:t>
            </w:r>
            <w:r w:rsidRPr="00E901FB">
              <w:rPr>
                <w:sz w:val="20"/>
                <w:szCs w:val="20"/>
              </w:rPr>
              <w:t xml:space="preserve">общая сумма фактически поступивших в бюджет района штрафов по должностным/юридическим лицам за </w:t>
            </w:r>
            <w:r w:rsidRPr="00E901FB">
              <w:rPr>
                <w:sz w:val="20"/>
                <w:szCs w:val="20"/>
                <w:lang w:val="en-US"/>
              </w:rPr>
              <w:t>i</w:t>
            </w:r>
            <w:r w:rsidRPr="00E901FB">
              <w:rPr>
                <w:sz w:val="20"/>
                <w:szCs w:val="20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7F25F1" w:rsidRDefault="00E901FB" w:rsidP="007F25F1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E901FB">
              <w:rPr>
                <w:sz w:val="22"/>
                <w:szCs w:val="22"/>
              </w:rPr>
              <w:t>-</w:t>
            </w:r>
            <w:r w:rsidRPr="00E901FB">
              <w:rPr>
                <w:sz w:val="20"/>
                <w:szCs w:val="22"/>
              </w:rPr>
              <w:t xml:space="preserve">оценка ожидаемых результатов работы по взысканию </w:t>
            </w:r>
            <w:r>
              <w:rPr>
                <w:sz w:val="20"/>
                <w:szCs w:val="22"/>
              </w:rPr>
              <w:t>дебиторской задолженности по доходам (при наличии такой задолженности);</w:t>
            </w:r>
          </w:p>
          <w:p w:rsidR="00E901FB" w:rsidRDefault="00E901FB" w:rsidP="00E901FB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Z</w:t>
            </w:r>
            <w:r w:rsidRPr="002079A8">
              <w:rPr>
                <w:sz w:val="20"/>
                <w:szCs w:val="22"/>
              </w:rPr>
              <w:t xml:space="preserve"> – </w:t>
            </w:r>
            <w:r>
              <w:rPr>
                <w:sz w:val="20"/>
                <w:szCs w:val="22"/>
              </w:rPr>
              <w:t xml:space="preserve">сумма дополнительных или выпадающих доходов бюджета, за счет изменения законодательства и </w:t>
            </w:r>
            <w:r>
              <w:rPr>
                <w:sz w:val="20"/>
                <w:szCs w:val="22"/>
              </w:rPr>
              <w:lastRenderedPageBreak/>
              <w:t>иных факторов (при наличии), влияющие на сумму прогнозируемых поступлений.</w:t>
            </w:r>
          </w:p>
          <w:p w:rsidR="00E901FB" w:rsidRPr="002079A8" w:rsidRDefault="00E901FB" w:rsidP="00E901FB">
            <w:pPr>
              <w:autoSpaceDE/>
              <w:autoSpaceDN/>
              <w:jc w:val="both"/>
              <w:rPr>
                <w:b/>
                <w:sz w:val="20"/>
                <w:szCs w:val="22"/>
              </w:rPr>
            </w:pPr>
            <w:r w:rsidRPr="002079A8">
              <w:rPr>
                <w:b/>
                <w:sz w:val="20"/>
                <w:szCs w:val="22"/>
              </w:rPr>
              <w:t>ИСТОЧНИКИ ДАННЫХ:</w:t>
            </w:r>
          </w:p>
          <w:p w:rsidR="00E901FB" w:rsidRDefault="00E901FB" w:rsidP="00E901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Постановления по делам об административных правонарушениях (по статье 5.21 КоАП РФ);</w:t>
            </w:r>
          </w:p>
          <w:p w:rsidR="00E901FB" w:rsidRPr="002079A8" w:rsidRDefault="00E901FB" w:rsidP="00E901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79A8"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>ф</w:t>
              </w:r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. 0503127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;</w:t>
            </w:r>
          </w:p>
          <w:p w:rsidR="007F25F1" w:rsidRPr="00F409C0" w:rsidRDefault="00E901FB" w:rsidP="00E901F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20" w:history="1"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ф. 0503169)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901FB" w:rsidRPr="00F409C0" w:rsidTr="00600BA3">
        <w:trPr>
          <w:trHeight w:val="364"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1FB" w:rsidRPr="00F409C0" w:rsidRDefault="00E901FB" w:rsidP="00E901FB">
            <w:pPr>
              <w:autoSpaceDE/>
              <w:autoSpaceDN/>
              <w:spacing w:before="100" w:beforeAutospacing="1" w:after="119"/>
              <w:jc w:val="center"/>
            </w:pPr>
            <w:r w:rsidRPr="00D16A97">
              <w:rPr>
                <w:sz w:val="20"/>
              </w:rPr>
              <w:lastRenderedPageBreak/>
              <w:t>3.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1FB" w:rsidRPr="00F409C0" w:rsidRDefault="00E901FB" w:rsidP="00E901FB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905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01FB" w:rsidRPr="00F409C0" w:rsidRDefault="00E901FB" w:rsidP="00E901FB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1FB" w:rsidRPr="00F409C0" w:rsidRDefault="00E901FB" w:rsidP="00AB7CBE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1 1</w:t>
            </w:r>
            <w:r>
              <w:rPr>
                <w:sz w:val="20"/>
                <w:szCs w:val="22"/>
              </w:rPr>
              <w:t>6</w:t>
            </w:r>
            <w:r w:rsidRPr="002079A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010</w:t>
            </w:r>
            <w:r w:rsidR="00AB7CBE">
              <w:rPr>
                <w:sz w:val="20"/>
                <w:szCs w:val="22"/>
              </w:rPr>
              <w:t>7</w:t>
            </w:r>
            <w:r>
              <w:rPr>
                <w:sz w:val="20"/>
                <w:szCs w:val="22"/>
              </w:rPr>
              <w:t>4 01</w:t>
            </w:r>
            <w:r w:rsidRPr="002079A8">
              <w:rPr>
                <w:sz w:val="20"/>
                <w:szCs w:val="22"/>
              </w:rPr>
              <w:t xml:space="preserve"> 0000 1</w:t>
            </w:r>
            <w:r>
              <w:rPr>
                <w:sz w:val="20"/>
                <w:szCs w:val="22"/>
              </w:rPr>
              <w:t>4</w:t>
            </w:r>
            <w:r w:rsidRPr="002079A8">
              <w:rPr>
                <w:sz w:val="20"/>
                <w:szCs w:val="22"/>
              </w:rPr>
              <w:t>0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1FB" w:rsidRPr="00F409C0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0"/>
              </w:rPr>
            </w:pPr>
            <w:r w:rsidRPr="00AB7CBE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AB7CBE">
                <w:rPr>
                  <w:color w:val="0000FF"/>
                  <w:sz w:val="20"/>
                  <w:szCs w:val="20"/>
                </w:rPr>
                <w:t>главой 7</w:t>
              </w:r>
            </w:hyperlink>
            <w:r w:rsidRPr="00AB7CB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1FB" w:rsidRPr="00F409C0" w:rsidRDefault="00E901FB" w:rsidP="00E901FB">
            <w:pPr>
              <w:autoSpaceDE/>
              <w:autoSpaceDN/>
              <w:spacing w:before="100" w:beforeAutospacing="1" w:after="119"/>
            </w:pPr>
            <w:r w:rsidRPr="00600BA3">
              <w:rPr>
                <w:sz w:val="20"/>
              </w:rPr>
              <w:t>Метод прямого расчета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1FB" w:rsidRPr="007F25F1" w:rsidRDefault="00E901FB" w:rsidP="00E901FB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ПР=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Qi(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)*</m:t>
                    </m:r>
                  </m:e>
                </m:nary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))+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D±Z</m:t>
                </m:r>
              </m:oMath>
            </m:oMathPara>
          </w:p>
          <w:p w:rsidR="00E901FB" w:rsidRPr="007F25F1" w:rsidRDefault="00E901FB" w:rsidP="00E901FB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Qi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∑Q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</m:oMath>
            </m:oMathPara>
          </w:p>
          <w:p w:rsidR="00E901FB" w:rsidRPr="00F409C0" w:rsidRDefault="00E901FB" w:rsidP="00E901FB">
            <w:pPr>
              <w:autoSpaceDE/>
              <w:autoSpaceDN/>
              <w:spacing w:before="100" w:beforeAutospacing="1" w:after="119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)=∑S/∑Q</m:t>
                </m:r>
              </m:oMath>
            </m:oMathPara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1FB" w:rsidRPr="00F409C0" w:rsidRDefault="00E901FB" w:rsidP="00E901FB">
            <w:pPr>
              <w:autoSpaceDE/>
              <w:autoSpaceDN/>
              <w:spacing w:before="100" w:beforeAutospacing="1" w:after="119"/>
              <w:jc w:val="center"/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01FB" w:rsidRDefault="00E901FB" w:rsidP="00E901FB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>
              <w:rPr>
                <w:sz w:val="22"/>
                <w:szCs w:val="22"/>
              </w:rPr>
              <w:t xml:space="preserve"> – </w:t>
            </w:r>
            <w:r w:rsidRPr="002079A8">
              <w:rPr>
                <w:sz w:val="20"/>
                <w:szCs w:val="22"/>
              </w:rPr>
              <w:t>прогнозный объем поступлений</w:t>
            </w:r>
            <w:r w:rsidRPr="007F25F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 доходному источнику на очередной финансовый год и плановый период;</w:t>
            </w:r>
          </w:p>
          <w:p w:rsidR="00E901FB" w:rsidRDefault="00E901FB" w:rsidP="00E901FB">
            <w:pPr>
              <w:autoSpaceDE/>
              <w:autoSpaceDN/>
              <w:spacing w:before="100" w:beforeAutospacing="1" w:after="119"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Qi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7F25F1">
              <w:rPr>
                <w:sz w:val="20"/>
                <w:szCs w:val="22"/>
              </w:rPr>
              <w:t xml:space="preserve">среднегодовое значение количества вынесенных постановлений, вступивших в законную силу по делам об административных правонарушениях по должностным/юридическим лицам 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E901FB" w:rsidRDefault="00E901FB" w:rsidP="00E901FB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lang w:val="en-US"/>
              </w:rPr>
              <w:t>Q</w:t>
            </w:r>
            <w:r w:rsidRPr="007F25F1">
              <w:t xml:space="preserve"> – </w:t>
            </w:r>
            <w:r w:rsidRPr="007F25F1">
              <w:rPr>
                <w:sz w:val="20"/>
                <w:szCs w:val="20"/>
              </w:rPr>
              <w:t>общее количество вынесенных постановлений</w:t>
            </w:r>
            <w:r>
              <w:t xml:space="preserve"> </w:t>
            </w:r>
            <w:r w:rsidRPr="007F25F1">
              <w:rPr>
                <w:sz w:val="20"/>
              </w:rPr>
              <w:t>и</w:t>
            </w:r>
            <w:r>
              <w:t xml:space="preserve"> </w:t>
            </w:r>
            <w:r w:rsidRPr="007F25F1">
              <w:rPr>
                <w:sz w:val="20"/>
                <w:szCs w:val="22"/>
              </w:rPr>
              <w:t xml:space="preserve">вступивших в законную силу по делам об административных правонарушениях по должностным/юридическим лицам 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 xml:space="preserve">-й вид правонарушения на основании данных не менее чем за 3 </w:t>
            </w:r>
            <w:r w:rsidRPr="007F25F1">
              <w:rPr>
                <w:sz w:val="20"/>
                <w:szCs w:val="22"/>
              </w:rPr>
              <w:lastRenderedPageBreak/>
              <w:t>года или за весь период, если он не превышает 3 года, предшествующих текущему финансовому году;</w:t>
            </w:r>
          </w:p>
          <w:p w:rsidR="00E901FB" w:rsidRDefault="00E901FB" w:rsidP="00E901FB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207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079A8">
              <w:rPr>
                <w:sz w:val="22"/>
                <w:szCs w:val="22"/>
              </w:rPr>
              <w:t xml:space="preserve"> </w:t>
            </w:r>
            <w:r w:rsidRPr="002079A8">
              <w:rPr>
                <w:sz w:val="20"/>
                <w:szCs w:val="22"/>
              </w:rPr>
              <w:t>количество лет, за которые используются данные для расчета</w:t>
            </w:r>
            <w:r>
              <w:rPr>
                <w:sz w:val="20"/>
                <w:szCs w:val="22"/>
              </w:rPr>
              <w:t>;</w:t>
            </w:r>
          </w:p>
          <w:p w:rsidR="00E901FB" w:rsidRDefault="00E901FB" w:rsidP="00E901FB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Si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5C73F1">
              <w:rPr>
                <w:sz w:val="20"/>
                <w:szCs w:val="20"/>
              </w:rPr>
              <w:t xml:space="preserve">средняя величина одного фактически поступившего в бюджет района административного штрафа по должностным/юридическим лицам за </w:t>
            </w:r>
            <w:r w:rsidRPr="005C73F1">
              <w:rPr>
                <w:sz w:val="20"/>
                <w:szCs w:val="20"/>
                <w:lang w:val="en-US"/>
              </w:rPr>
              <w:t>i</w:t>
            </w:r>
            <w:r w:rsidRPr="005C73F1">
              <w:rPr>
                <w:sz w:val="20"/>
                <w:szCs w:val="20"/>
              </w:rPr>
              <w:t>-й вид правонарушения</w:t>
            </w:r>
            <w:r w:rsidRPr="007F25F1">
              <w:rPr>
                <w:sz w:val="20"/>
                <w:szCs w:val="22"/>
              </w:rPr>
              <w:t xml:space="preserve">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E901FB" w:rsidRDefault="00E901FB" w:rsidP="00E901FB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5C73F1">
              <w:rPr>
                <w:sz w:val="22"/>
                <w:szCs w:val="22"/>
              </w:rPr>
              <w:t xml:space="preserve"> – </w:t>
            </w:r>
            <w:r w:rsidRPr="00E901FB">
              <w:rPr>
                <w:sz w:val="20"/>
                <w:szCs w:val="20"/>
              </w:rPr>
              <w:t xml:space="preserve">общая сумма фактически поступивших в бюджет района штрафов по должностным/юридическим лицам за </w:t>
            </w:r>
            <w:r w:rsidRPr="00E901FB">
              <w:rPr>
                <w:sz w:val="20"/>
                <w:szCs w:val="20"/>
                <w:lang w:val="en-US"/>
              </w:rPr>
              <w:t>i</w:t>
            </w:r>
            <w:r w:rsidRPr="00E901FB">
              <w:rPr>
                <w:sz w:val="20"/>
                <w:szCs w:val="20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E901FB" w:rsidRDefault="00E901FB" w:rsidP="00E901FB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E901FB">
              <w:rPr>
                <w:sz w:val="22"/>
                <w:szCs w:val="22"/>
              </w:rPr>
              <w:t>-</w:t>
            </w:r>
            <w:r w:rsidRPr="00E901FB">
              <w:rPr>
                <w:sz w:val="20"/>
                <w:szCs w:val="22"/>
              </w:rPr>
              <w:t xml:space="preserve">оценка ожидаемых результатов работы по взысканию </w:t>
            </w:r>
            <w:r>
              <w:rPr>
                <w:sz w:val="20"/>
                <w:szCs w:val="22"/>
              </w:rPr>
              <w:t>дебиторской задолженности по доходам (при наличии такой задолженности);</w:t>
            </w:r>
          </w:p>
          <w:p w:rsidR="00E901FB" w:rsidRDefault="00E901FB" w:rsidP="00E901FB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Z</w:t>
            </w:r>
            <w:r w:rsidRPr="002079A8">
              <w:rPr>
                <w:sz w:val="20"/>
                <w:szCs w:val="22"/>
              </w:rPr>
              <w:t xml:space="preserve"> – </w:t>
            </w:r>
            <w:r>
              <w:rPr>
                <w:sz w:val="20"/>
                <w:szCs w:val="22"/>
              </w:rPr>
              <w:t xml:space="preserve">сумма дополнительных или выпадающих доходов бюджета, за счет изменения законодательства и иных факторов (при наличии), </w:t>
            </w:r>
            <w:r>
              <w:rPr>
                <w:sz w:val="20"/>
                <w:szCs w:val="22"/>
              </w:rPr>
              <w:lastRenderedPageBreak/>
              <w:t>влияющие на сумму прогнозируемых поступлений.</w:t>
            </w:r>
          </w:p>
          <w:p w:rsidR="00E901FB" w:rsidRPr="002079A8" w:rsidRDefault="00E901FB" w:rsidP="00E901FB">
            <w:pPr>
              <w:autoSpaceDE/>
              <w:autoSpaceDN/>
              <w:jc w:val="both"/>
              <w:rPr>
                <w:b/>
                <w:sz w:val="20"/>
                <w:szCs w:val="22"/>
              </w:rPr>
            </w:pPr>
            <w:r w:rsidRPr="002079A8">
              <w:rPr>
                <w:b/>
                <w:sz w:val="20"/>
                <w:szCs w:val="22"/>
              </w:rPr>
              <w:t>ИСТОЧНИКИ ДАННЫХ:</w:t>
            </w:r>
          </w:p>
          <w:p w:rsidR="00E901FB" w:rsidRDefault="00E901FB" w:rsidP="00E901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Постановления по делам об административных правонарушениях (по статье </w:t>
            </w:r>
            <w:r w:rsidR="00AB7CB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B7CBE">
              <w:rPr>
                <w:rFonts w:ascii="Times New Roman" w:hAnsi="Times New Roman" w:cs="Times New Roman"/>
                <w:sz w:val="20"/>
              </w:rPr>
              <w:t>32.6</w:t>
            </w:r>
            <w:r>
              <w:rPr>
                <w:rFonts w:ascii="Times New Roman" w:hAnsi="Times New Roman" w:cs="Times New Roman"/>
                <w:sz w:val="20"/>
              </w:rPr>
              <w:t xml:space="preserve"> КоАП РФ);</w:t>
            </w:r>
          </w:p>
          <w:p w:rsidR="00E901FB" w:rsidRPr="002079A8" w:rsidRDefault="00E901FB" w:rsidP="00E901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79A8"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>ф</w:t>
              </w:r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. 0503127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;</w:t>
            </w:r>
          </w:p>
          <w:p w:rsidR="00E901FB" w:rsidRPr="00F409C0" w:rsidRDefault="00E901FB" w:rsidP="00E901F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23" w:history="1"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ф. 0503169)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B7CBE" w:rsidRPr="00F409C0" w:rsidTr="00600BA3">
        <w:trPr>
          <w:trHeight w:val="364"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7CBE" w:rsidRPr="00F409C0" w:rsidRDefault="00AB7CBE" w:rsidP="00AB7CBE">
            <w:pPr>
              <w:autoSpaceDE/>
              <w:autoSpaceDN/>
              <w:spacing w:before="100" w:beforeAutospacing="1" w:after="119"/>
              <w:jc w:val="center"/>
            </w:pPr>
            <w:r w:rsidRPr="00D16A97">
              <w:rPr>
                <w:sz w:val="20"/>
              </w:rPr>
              <w:lastRenderedPageBreak/>
              <w:t>4.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7CBE" w:rsidRPr="00F409C0" w:rsidRDefault="00AB7CBE" w:rsidP="00AB7CBE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905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7CBE" w:rsidRPr="00F409C0" w:rsidRDefault="00AB7CBE" w:rsidP="00AB7CBE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7CBE" w:rsidRPr="00F409C0" w:rsidRDefault="00AB7CBE" w:rsidP="00AB7CBE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1 1</w:t>
            </w:r>
            <w:r>
              <w:rPr>
                <w:sz w:val="20"/>
                <w:szCs w:val="22"/>
              </w:rPr>
              <w:t>6</w:t>
            </w:r>
            <w:r w:rsidRPr="002079A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01154 01</w:t>
            </w:r>
            <w:r w:rsidRPr="002079A8">
              <w:rPr>
                <w:sz w:val="20"/>
                <w:szCs w:val="22"/>
              </w:rPr>
              <w:t xml:space="preserve"> 0000 1</w:t>
            </w:r>
            <w:r>
              <w:rPr>
                <w:sz w:val="20"/>
                <w:szCs w:val="22"/>
              </w:rPr>
              <w:t>4</w:t>
            </w:r>
            <w:r w:rsidRPr="002079A8">
              <w:rPr>
                <w:sz w:val="20"/>
                <w:szCs w:val="22"/>
              </w:rPr>
              <w:t>0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7CBE" w:rsidRPr="00F409C0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0"/>
              </w:rPr>
            </w:pPr>
            <w:r w:rsidRPr="00AB7CBE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AB7CBE">
                <w:rPr>
                  <w:color w:val="0000FF"/>
                  <w:sz w:val="20"/>
                  <w:szCs w:val="20"/>
                </w:rPr>
                <w:t>главой 15</w:t>
              </w:r>
            </w:hyperlink>
            <w:r w:rsidRPr="00AB7CB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5" w:history="1">
              <w:r w:rsidRPr="00AB7CBE">
                <w:rPr>
                  <w:color w:val="0000FF"/>
                  <w:sz w:val="20"/>
                  <w:szCs w:val="20"/>
                </w:rPr>
                <w:t>пункте 6 статьи 46</w:t>
              </w:r>
            </w:hyperlink>
            <w:r w:rsidRPr="00AB7CBE">
              <w:rPr>
                <w:sz w:val="20"/>
                <w:szCs w:val="20"/>
              </w:rPr>
              <w:t xml:space="preserve"> Бюджетного кодекса Российской Федерации), выявленные должностными лицами органов </w:t>
            </w:r>
            <w:r w:rsidRPr="00AB7CBE">
              <w:rPr>
                <w:sz w:val="20"/>
                <w:szCs w:val="20"/>
              </w:rPr>
              <w:lastRenderedPageBreak/>
              <w:t>муниципального контроля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7CBE" w:rsidRPr="00F409C0" w:rsidRDefault="00AB7CBE" w:rsidP="00AB7CBE">
            <w:pPr>
              <w:autoSpaceDE/>
              <w:autoSpaceDN/>
              <w:spacing w:before="100" w:beforeAutospacing="1" w:after="119"/>
            </w:pPr>
            <w:r w:rsidRPr="00600BA3">
              <w:rPr>
                <w:sz w:val="20"/>
              </w:rPr>
              <w:lastRenderedPageBreak/>
              <w:t>Метод прямого расчета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7CBE" w:rsidRPr="007F25F1" w:rsidRDefault="00AB7CBE" w:rsidP="00AB7CBE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ПР=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Qi(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)*</m:t>
                    </m:r>
                  </m:e>
                </m:nary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))+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D±Z</m:t>
                </m:r>
              </m:oMath>
            </m:oMathPara>
          </w:p>
          <w:p w:rsidR="00AB7CBE" w:rsidRPr="007F25F1" w:rsidRDefault="00AB7CBE" w:rsidP="00AB7CBE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Qi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∑Q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</m:oMath>
            </m:oMathPara>
          </w:p>
          <w:p w:rsidR="00AB7CBE" w:rsidRPr="00F409C0" w:rsidRDefault="00AB7CBE" w:rsidP="00AB7CBE">
            <w:pPr>
              <w:autoSpaceDE/>
              <w:autoSpaceDN/>
              <w:spacing w:before="100" w:beforeAutospacing="1" w:after="119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)=∑S/∑Q</m:t>
                </m:r>
              </m:oMath>
            </m:oMathPara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7CBE" w:rsidRPr="00F409C0" w:rsidRDefault="00AB7CBE" w:rsidP="00AB7CBE">
            <w:pPr>
              <w:autoSpaceDE/>
              <w:autoSpaceDN/>
              <w:spacing w:before="100" w:beforeAutospacing="1" w:after="119"/>
              <w:jc w:val="center"/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>
              <w:rPr>
                <w:sz w:val="22"/>
                <w:szCs w:val="22"/>
              </w:rPr>
              <w:t xml:space="preserve"> – </w:t>
            </w:r>
            <w:r w:rsidRPr="002079A8">
              <w:rPr>
                <w:sz w:val="20"/>
                <w:szCs w:val="22"/>
              </w:rPr>
              <w:t>прогнозный объем поступлений</w:t>
            </w:r>
            <w:r w:rsidRPr="007F25F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 доходному источнику на очередной финансовый год и плановый период;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Qi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7F25F1">
              <w:rPr>
                <w:sz w:val="20"/>
                <w:szCs w:val="22"/>
              </w:rPr>
              <w:t xml:space="preserve">среднегодовое значение количества вынесенных постановлений, вступивших в законную силу по делам об административных правонарушениях по должностным/юридическим лицам 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lang w:val="en-US"/>
              </w:rPr>
              <w:t>Q</w:t>
            </w:r>
            <w:r w:rsidRPr="007F25F1">
              <w:t xml:space="preserve"> – </w:t>
            </w:r>
            <w:r w:rsidRPr="007F25F1">
              <w:rPr>
                <w:sz w:val="20"/>
                <w:szCs w:val="20"/>
              </w:rPr>
              <w:t>общее количество вынесенных постановлений</w:t>
            </w:r>
            <w:r>
              <w:t xml:space="preserve"> </w:t>
            </w:r>
            <w:r w:rsidRPr="007F25F1">
              <w:rPr>
                <w:sz w:val="20"/>
              </w:rPr>
              <w:t>и</w:t>
            </w:r>
            <w:r>
              <w:t xml:space="preserve"> </w:t>
            </w:r>
            <w:r w:rsidRPr="007F25F1">
              <w:rPr>
                <w:sz w:val="20"/>
                <w:szCs w:val="22"/>
              </w:rPr>
              <w:t xml:space="preserve">вступивших в законную силу по делам об административных правонарушениях по должностным/юридическим лицам 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 xml:space="preserve">-й вид правонарушения на основании данных не менее чем за 3 года или за весь период, если он не </w:t>
            </w:r>
            <w:r w:rsidRPr="007F25F1">
              <w:rPr>
                <w:sz w:val="20"/>
                <w:szCs w:val="22"/>
              </w:rPr>
              <w:lastRenderedPageBreak/>
              <w:t>превышает 3 года, предшествующих текущему финансовому году;</w:t>
            </w:r>
          </w:p>
          <w:p w:rsidR="00AB7CBE" w:rsidRDefault="00AB7CBE" w:rsidP="00AB7CBE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207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079A8">
              <w:rPr>
                <w:sz w:val="22"/>
                <w:szCs w:val="22"/>
              </w:rPr>
              <w:t xml:space="preserve"> </w:t>
            </w:r>
            <w:r w:rsidRPr="002079A8">
              <w:rPr>
                <w:sz w:val="20"/>
                <w:szCs w:val="22"/>
              </w:rPr>
              <w:t>количество лет, за которые используются данные для расчета</w:t>
            </w:r>
            <w:r>
              <w:rPr>
                <w:sz w:val="20"/>
                <w:szCs w:val="22"/>
              </w:rPr>
              <w:t>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Si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5C73F1">
              <w:rPr>
                <w:sz w:val="20"/>
                <w:szCs w:val="20"/>
              </w:rPr>
              <w:t xml:space="preserve">средняя величина одного фактически поступившего в бюджет района административного штрафа по должностным/юридическим лицам за </w:t>
            </w:r>
            <w:r w:rsidRPr="005C73F1">
              <w:rPr>
                <w:sz w:val="20"/>
                <w:szCs w:val="20"/>
                <w:lang w:val="en-US"/>
              </w:rPr>
              <w:t>i</w:t>
            </w:r>
            <w:r w:rsidRPr="005C73F1">
              <w:rPr>
                <w:sz w:val="20"/>
                <w:szCs w:val="20"/>
              </w:rPr>
              <w:t>-й вид правонарушения</w:t>
            </w:r>
            <w:r w:rsidRPr="007F25F1">
              <w:rPr>
                <w:sz w:val="20"/>
                <w:szCs w:val="22"/>
              </w:rPr>
              <w:t xml:space="preserve">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5C73F1">
              <w:rPr>
                <w:sz w:val="22"/>
                <w:szCs w:val="22"/>
              </w:rPr>
              <w:t xml:space="preserve"> – </w:t>
            </w:r>
            <w:r w:rsidRPr="00E901FB">
              <w:rPr>
                <w:sz w:val="20"/>
                <w:szCs w:val="20"/>
              </w:rPr>
              <w:t xml:space="preserve">общая сумма фактически поступивших в бюджет района штрафов по должностным/юридическим лицам за </w:t>
            </w:r>
            <w:r w:rsidRPr="00E901FB">
              <w:rPr>
                <w:sz w:val="20"/>
                <w:szCs w:val="20"/>
                <w:lang w:val="en-US"/>
              </w:rPr>
              <w:t>i</w:t>
            </w:r>
            <w:r w:rsidRPr="00E901FB">
              <w:rPr>
                <w:sz w:val="20"/>
                <w:szCs w:val="20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E901FB">
              <w:rPr>
                <w:sz w:val="22"/>
                <w:szCs w:val="22"/>
              </w:rPr>
              <w:t>-</w:t>
            </w:r>
            <w:r w:rsidRPr="00E901FB">
              <w:rPr>
                <w:sz w:val="20"/>
                <w:szCs w:val="22"/>
              </w:rPr>
              <w:t xml:space="preserve">оценка ожидаемых результатов работы по взысканию </w:t>
            </w:r>
            <w:r>
              <w:rPr>
                <w:sz w:val="20"/>
                <w:szCs w:val="22"/>
              </w:rPr>
              <w:t>дебиторской задолженности по доходам (при наличии такой задолженности);</w:t>
            </w:r>
          </w:p>
          <w:p w:rsidR="00AB7CBE" w:rsidRDefault="00AB7CBE" w:rsidP="00AB7CBE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Z</w:t>
            </w:r>
            <w:r w:rsidRPr="002079A8">
              <w:rPr>
                <w:sz w:val="20"/>
                <w:szCs w:val="22"/>
              </w:rPr>
              <w:t xml:space="preserve"> – </w:t>
            </w:r>
            <w:r>
              <w:rPr>
                <w:sz w:val="20"/>
                <w:szCs w:val="22"/>
              </w:rPr>
              <w:t>сумма дополнительных или выпадающих доходов бюджета, за счет изменения законодательства и иных факторов (при наличии), влияющие на сумму прогнозируемых поступлений.</w:t>
            </w:r>
          </w:p>
          <w:p w:rsidR="00AB7CBE" w:rsidRPr="002079A8" w:rsidRDefault="00AB7CBE" w:rsidP="00AB7CBE">
            <w:pPr>
              <w:autoSpaceDE/>
              <w:autoSpaceDN/>
              <w:jc w:val="both"/>
              <w:rPr>
                <w:b/>
                <w:sz w:val="20"/>
                <w:szCs w:val="22"/>
              </w:rPr>
            </w:pPr>
            <w:r w:rsidRPr="002079A8">
              <w:rPr>
                <w:b/>
                <w:sz w:val="20"/>
                <w:szCs w:val="22"/>
              </w:rPr>
              <w:lastRenderedPageBreak/>
              <w:t>ИСТОЧНИКИ ДАННЫХ:</w:t>
            </w:r>
          </w:p>
          <w:p w:rsidR="00AB7CBE" w:rsidRDefault="00AB7CBE" w:rsidP="00AB7C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Постановления по делам об административных правонарушениях (по статье </w:t>
            </w:r>
            <w:r w:rsidRPr="00AB7CBE">
              <w:rPr>
                <w:rFonts w:ascii="Times New Roman" w:hAnsi="Times New Roman" w:cs="Times New Roman"/>
                <w:sz w:val="20"/>
                <w:szCs w:val="28"/>
              </w:rPr>
              <w:t>15.1, 15.14-15.15.16</w:t>
            </w:r>
            <w:r>
              <w:rPr>
                <w:rFonts w:ascii="Times New Roman" w:hAnsi="Times New Roman" w:cs="Times New Roman"/>
                <w:sz w:val="20"/>
              </w:rPr>
              <w:t xml:space="preserve"> КоАП РФ);</w:t>
            </w:r>
          </w:p>
          <w:p w:rsidR="00AB7CBE" w:rsidRPr="002079A8" w:rsidRDefault="00AB7CBE" w:rsidP="00AB7C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79A8"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>ф</w:t>
              </w:r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. 0503127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;</w:t>
            </w:r>
          </w:p>
          <w:p w:rsidR="00AB7CBE" w:rsidRPr="00F409C0" w:rsidRDefault="00AB7CBE" w:rsidP="00AB7CB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27" w:history="1"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ф. 0503169)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B7CBE" w:rsidRPr="00F409C0" w:rsidTr="00600BA3">
        <w:trPr>
          <w:trHeight w:val="364"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CBE" w:rsidRPr="00F409C0" w:rsidRDefault="00AB7CBE" w:rsidP="00AB7CBE">
            <w:pPr>
              <w:autoSpaceDE/>
              <w:autoSpaceDN/>
              <w:spacing w:before="100" w:beforeAutospacing="1" w:after="119"/>
              <w:jc w:val="center"/>
            </w:pPr>
            <w:r w:rsidRPr="00D16A97">
              <w:rPr>
                <w:sz w:val="20"/>
              </w:rPr>
              <w:lastRenderedPageBreak/>
              <w:t>5.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CBE" w:rsidRPr="00F409C0" w:rsidRDefault="00AB7CBE" w:rsidP="00AB7CBE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905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CBE" w:rsidRPr="00F409C0" w:rsidRDefault="00AB7CBE" w:rsidP="00AB7CBE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CBE" w:rsidRPr="00F409C0" w:rsidRDefault="00AB7CBE" w:rsidP="00AB7CBE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1 1</w:t>
            </w:r>
            <w:r>
              <w:rPr>
                <w:sz w:val="20"/>
                <w:szCs w:val="22"/>
              </w:rPr>
              <w:t>6</w:t>
            </w:r>
            <w:r w:rsidRPr="002079A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01157 01</w:t>
            </w:r>
            <w:r w:rsidRPr="002079A8">
              <w:rPr>
                <w:sz w:val="20"/>
                <w:szCs w:val="22"/>
              </w:rPr>
              <w:t xml:space="preserve"> 0000 1</w:t>
            </w:r>
            <w:r>
              <w:rPr>
                <w:sz w:val="20"/>
                <w:szCs w:val="22"/>
              </w:rPr>
              <w:t>4</w:t>
            </w:r>
            <w:r w:rsidRPr="002079A8">
              <w:rPr>
                <w:sz w:val="20"/>
                <w:szCs w:val="22"/>
              </w:rPr>
              <w:t>0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CBE" w:rsidRPr="00200560" w:rsidRDefault="00200560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0"/>
              </w:rPr>
            </w:pPr>
            <w:r w:rsidRPr="00200560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200560">
                <w:rPr>
                  <w:color w:val="0000FF"/>
                  <w:sz w:val="20"/>
                  <w:szCs w:val="20"/>
                </w:rPr>
                <w:t>главой 15</w:t>
              </w:r>
            </w:hyperlink>
            <w:r w:rsidRPr="00200560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</w:t>
            </w:r>
            <w:r w:rsidRPr="00200560">
              <w:rPr>
                <w:sz w:val="20"/>
                <w:szCs w:val="20"/>
              </w:rPr>
              <w:lastRenderedPageBreak/>
              <w:t>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CBE" w:rsidRPr="00F409C0" w:rsidRDefault="00AB7CBE" w:rsidP="00AB7CBE">
            <w:pPr>
              <w:autoSpaceDE/>
              <w:autoSpaceDN/>
              <w:spacing w:before="100" w:beforeAutospacing="1" w:after="119"/>
            </w:pPr>
            <w:r w:rsidRPr="00600BA3">
              <w:rPr>
                <w:sz w:val="20"/>
              </w:rPr>
              <w:lastRenderedPageBreak/>
              <w:t>Метод прямого расчета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CBE" w:rsidRPr="007F25F1" w:rsidRDefault="00AB7CBE" w:rsidP="00AB7CBE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ПР=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Qi(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)*</m:t>
                    </m:r>
                  </m:e>
                </m:nary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))+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D±Z</m:t>
                </m:r>
              </m:oMath>
            </m:oMathPara>
          </w:p>
          <w:p w:rsidR="00AB7CBE" w:rsidRPr="007F25F1" w:rsidRDefault="00AB7CBE" w:rsidP="00AB7CBE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Qi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∑Q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</m:oMath>
            </m:oMathPara>
          </w:p>
          <w:p w:rsidR="00AB7CBE" w:rsidRPr="00F409C0" w:rsidRDefault="00AB7CBE" w:rsidP="00AB7CBE">
            <w:pPr>
              <w:autoSpaceDE/>
              <w:autoSpaceDN/>
              <w:spacing w:before="100" w:beforeAutospacing="1" w:after="119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)=∑S/∑Q</m:t>
                </m:r>
              </m:oMath>
            </m:oMathPara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CBE" w:rsidRPr="00F409C0" w:rsidRDefault="00AB7CBE" w:rsidP="00AB7CBE">
            <w:pPr>
              <w:autoSpaceDE/>
              <w:autoSpaceDN/>
              <w:spacing w:before="100" w:beforeAutospacing="1" w:after="119"/>
              <w:jc w:val="center"/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>
              <w:rPr>
                <w:sz w:val="22"/>
                <w:szCs w:val="22"/>
              </w:rPr>
              <w:t xml:space="preserve"> – </w:t>
            </w:r>
            <w:r w:rsidRPr="002079A8">
              <w:rPr>
                <w:sz w:val="20"/>
                <w:szCs w:val="22"/>
              </w:rPr>
              <w:t>прогнозный объем поступлений</w:t>
            </w:r>
            <w:r w:rsidRPr="007F25F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 доходному источнику на очередной финансовый год и плановый период;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Qi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7F25F1">
              <w:rPr>
                <w:sz w:val="20"/>
                <w:szCs w:val="22"/>
              </w:rPr>
              <w:t xml:space="preserve">среднегодовое значение количества вынесенных постановлений, вступивших в законную силу по делам об административных правонарушениях по должностным/юридическим лицам 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lang w:val="en-US"/>
              </w:rPr>
              <w:t>Q</w:t>
            </w:r>
            <w:r w:rsidRPr="007F25F1">
              <w:t xml:space="preserve"> – </w:t>
            </w:r>
            <w:r w:rsidRPr="007F25F1">
              <w:rPr>
                <w:sz w:val="20"/>
                <w:szCs w:val="20"/>
              </w:rPr>
              <w:t>общее количество вынесенных постановлений</w:t>
            </w:r>
            <w:r>
              <w:t xml:space="preserve"> </w:t>
            </w:r>
            <w:r w:rsidRPr="007F25F1">
              <w:rPr>
                <w:sz w:val="20"/>
              </w:rPr>
              <w:t>и</w:t>
            </w:r>
            <w:r>
              <w:t xml:space="preserve"> </w:t>
            </w:r>
            <w:r w:rsidRPr="007F25F1">
              <w:rPr>
                <w:sz w:val="20"/>
                <w:szCs w:val="22"/>
              </w:rPr>
              <w:t xml:space="preserve">вступивших в законную силу по делам об административных правонарушениях по должностным/юридическим лицам 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 xml:space="preserve">-й вид правонарушения на основании данных не менее чем за 3 года или за весь период, если он не </w:t>
            </w:r>
            <w:r w:rsidRPr="007F25F1">
              <w:rPr>
                <w:sz w:val="20"/>
                <w:szCs w:val="22"/>
              </w:rPr>
              <w:lastRenderedPageBreak/>
              <w:t>превышает 3 года, предшествующих текущему финансовому году;</w:t>
            </w:r>
          </w:p>
          <w:p w:rsidR="00AB7CBE" w:rsidRDefault="00AB7CBE" w:rsidP="00AB7CBE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207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079A8">
              <w:rPr>
                <w:sz w:val="22"/>
                <w:szCs w:val="22"/>
              </w:rPr>
              <w:t xml:space="preserve"> </w:t>
            </w:r>
            <w:r w:rsidRPr="002079A8">
              <w:rPr>
                <w:sz w:val="20"/>
                <w:szCs w:val="22"/>
              </w:rPr>
              <w:t>количество лет, за которые используются данные для расчета</w:t>
            </w:r>
            <w:r>
              <w:rPr>
                <w:sz w:val="20"/>
                <w:szCs w:val="22"/>
              </w:rPr>
              <w:t>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Si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5C73F1">
              <w:rPr>
                <w:sz w:val="20"/>
                <w:szCs w:val="20"/>
              </w:rPr>
              <w:t xml:space="preserve">средняя величина одного фактически поступившего в бюджет района административного штрафа по должностным/юридическим лицам за </w:t>
            </w:r>
            <w:r w:rsidRPr="005C73F1">
              <w:rPr>
                <w:sz w:val="20"/>
                <w:szCs w:val="20"/>
                <w:lang w:val="en-US"/>
              </w:rPr>
              <w:t>i</w:t>
            </w:r>
            <w:r w:rsidRPr="005C73F1">
              <w:rPr>
                <w:sz w:val="20"/>
                <w:szCs w:val="20"/>
              </w:rPr>
              <w:t>-й вид правонарушения</w:t>
            </w:r>
            <w:r w:rsidRPr="007F25F1">
              <w:rPr>
                <w:sz w:val="20"/>
                <w:szCs w:val="22"/>
              </w:rPr>
              <w:t xml:space="preserve">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5C73F1">
              <w:rPr>
                <w:sz w:val="22"/>
                <w:szCs w:val="22"/>
              </w:rPr>
              <w:t xml:space="preserve"> – </w:t>
            </w:r>
            <w:r w:rsidRPr="00E901FB">
              <w:rPr>
                <w:sz w:val="20"/>
                <w:szCs w:val="20"/>
              </w:rPr>
              <w:t xml:space="preserve">общая сумма фактически поступивших в бюджет района штрафов по должностным/юридическим лицам за </w:t>
            </w:r>
            <w:r w:rsidRPr="00E901FB">
              <w:rPr>
                <w:sz w:val="20"/>
                <w:szCs w:val="20"/>
                <w:lang w:val="en-US"/>
              </w:rPr>
              <w:t>i</w:t>
            </w:r>
            <w:r w:rsidRPr="00E901FB">
              <w:rPr>
                <w:sz w:val="20"/>
                <w:szCs w:val="20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AB7CBE" w:rsidRDefault="00AB7CBE" w:rsidP="00AB7CBE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E901FB">
              <w:rPr>
                <w:sz w:val="22"/>
                <w:szCs w:val="22"/>
              </w:rPr>
              <w:t>-</w:t>
            </w:r>
            <w:r w:rsidRPr="00E901FB">
              <w:rPr>
                <w:sz w:val="20"/>
                <w:szCs w:val="22"/>
              </w:rPr>
              <w:t xml:space="preserve">оценка ожидаемых результатов работы по взысканию </w:t>
            </w:r>
            <w:r>
              <w:rPr>
                <w:sz w:val="20"/>
                <w:szCs w:val="22"/>
              </w:rPr>
              <w:t>дебиторской задолженности по доходам (при наличии такой задолженности);</w:t>
            </w:r>
          </w:p>
          <w:p w:rsidR="00AB7CBE" w:rsidRDefault="00AB7CBE" w:rsidP="00AB7CBE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Z</w:t>
            </w:r>
            <w:r w:rsidRPr="002079A8">
              <w:rPr>
                <w:sz w:val="20"/>
                <w:szCs w:val="22"/>
              </w:rPr>
              <w:t xml:space="preserve"> – </w:t>
            </w:r>
            <w:r>
              <w:rPr>
                <w:sz w:val="20"/>
                <w:szCs w:val="22"/>
              </w:rPr>
              <w:t>сумма дополнительных или выпадающих доходов бюджета, за счет изменения законодательства и иных факторов (при наличии), влияющие на сумму прогнозируемых поступлений.</w:t>
            </w:r>
          </w:p>
          <w:p w:rsidR="00AB7CBE" w:rsidRPr="002079A8" w:rsidRDefault="00AB7CBE" w:rsidP="00AB7CBE">
            <w:pPr>
              <w:autoSpaceDE/>
              <w:autoSpaceDN/>
              <w:jc w:val="both"/>
              <w:rPr>
                <w:b/>
                <w:sz w:val="20"/>
                <w:szCs w:val="22"/>
              </w:rPr>
            </w:pPr>
            <w:r w:rsidRPr="002079A8">
              <w:rPr>
                <w:b/>
                <w:sz w:val="20"/>
                <w:szCs w:val="22"/>
              </w:rPr>
              <w:lastRenderedPageBreak/>
              <w:t>ИСТОЧНИКИ ДАННЫХ:</w:t>
            </w:r>
          </w:p>
          <w:p w:rsidR="00AB7CBE" w:rsidRDefault="00AB7CBE" w:rsidP="00AB7C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Постановления по делам об административных правонарушениях (по статье </w:t>
            </w:r>
            <w:r w:rsidRPr="00AB7CBE">
              <w:rPr>
                <w:rFonts w:ascii="Times New Roman" w:hAnsi="Times New Roman" w:cs="Times New Roman"/>
                <w:sz w:val="20"/>
                <w:szCs w:val="28"/>
              </w:rPr>
              <w:t>15.1, 15.14-15.15.16</w:t>
            </w:r>
            <w:r>
              <w:rPr>
                <w:rFonts w:ascii="Times New Roman" w:hAnsi="Times New Roman" w:cs="Times New Roman"/>
                <w:sz w:val="20"/>
              </w:rPr>
              <w:t xml:space="preserve"> КоАП РФ);</w:t>
            </w:r>
          </w:p>
          <w:p w:rsidR="00AB7CBE" w:rsidRPr="002079A8" w:rsidRDefault="00AB7CBE" w:rsidP="00AB7C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79A8"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>ф</w:t>
              </w:r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. 0503127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;</w:t>
            </w:r>
          </w:p>
          <w:p w:rsidR="00AB7CBE" w:rsidRPr="00F409C0" w:rsidRDefault="00AB7CBE" w:rsidP="00AB7CB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30" w:history="1"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ф. 0503169)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00560" w:rsidRPr="00F409C0" w:rsidTr="00600BA3">
        <w:trPr>
          <w:trHeight w:val="364"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560" w:rsidRDefault="00200560" w:rsidP="00200560">
            <w:pPr>
              <w:autoSpaceDE/>
              <w:autoSpaceDN/>
              <w:spacing w:before="100" w:beforeAutospacing="1" w:after="119"/>
              <w:jc w:val="center"/>
            </w:pPr>
            <w:r w:rsidRPr="00D16A97">
              <w:rPr>
                <w:sz w:val="20"/>
              </w:rPr>
              <w:lastRenderedPageBreak/>
              <w:t>6.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560" w:rsidRPr="00F409C0" w:rsidRDefault="00200560" w:rsidP="00200560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905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0560" w:rsidRPr="00F409C0" w:rsidRDefault="00200560" w:rsidP="00200560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560" w:rsidRPr="00F409C0" w:rsidRDefault="00200560" w:rsidP="00200560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1 1</w:t>
            </w:r>
            <w:r>
              <w:rPr>
                <w:sz w:val="20"/>
                <w:szCs w:val="22"/>
              </w:rPr>
              <w:t>6</w:t>
            </w:r>
            <w:r w:rsidRPr="002079A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01194 01</w:t>
            </w:r>
            <w:r w:rsidRPr="002079A8">
              <w:rPr>
                <w:sz w:val="20"/>
                <w:szCs w:val="22"/>
              </w:rPr>
              <w:t xml:space="preserve"> 0000 1</w:t>
            </w:r>
            <w:r>
              <w:rPr>
                <w:sz w:val="20"/>
                <w:szCs w:val="22"/>
              </w:rPr>
              <w:t>4</w:t>
            </w:r>
            <w:r w:rsidRPr="002079A8">
              <w:rPr>
                <w:sz w:val="20"/>
                <w:szCs w:val="22"/>
              </w:rPr>
              <w:t>0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560" w:rsidRPr="00200560" w:rsidRDefault="00200560" w:rsidP="00200560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0"/>
              </w:rPr>
            </w:pPr>
            <w:r w:rsidRPr="00200560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31" w:history="1">
              <w:r w:rsidRPr="00200560">
                <w:rPr>
                  <w:color w:val="0000FF"/>
                  <w:sz w:val="20"/>
                  <w:szCs w:val="20"/>
                </w:rPr>
                <w:t>главой 19</w:t>
              </w:r>
            </w:hyperlink>
            <w:r w:rsidRPr="00200560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560" w:rsidRPr="00F409C0" w:rsidRDefault="00200560" w:rsidP="00200560">
            <w:pPr>
              <w:autoSpaceDE/>
              <w:autoSpaceDN/>
              <w:spacing w:before="100" w:beforeAutospacing="1" w:after="119"/>
            </w:pPr>
            <w:r w:rsidRPr="00600BA3">
              <w:rPr>
                <w:sz w:val="20"/>
              </w:rPr>
              <w:t>Метод прямого расчета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560" w:rsidRPr="007F25F1" w:rsidRDefault="00200560" w:rsidP="00200560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ПР=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Qi(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)*</m:t>
                    </m:r>
                  </m:e>
                </m:nary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))+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D±Z</m:t>
                </m:r>
              </m:oMath>
            </m:oMathPara>
          </w:p>
          <w:p w:rsidR="00200560" w:rsidRPr="007F25F1" w:rsidRDefault="00200560" w:rsidP="00200560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Qi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дл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юл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∑Q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den>
                </m:f>
              </m:oMath>
            </m:oMathPara>
          </w:p>
          <w:p w:rsidR="00200560" w:rsidRPr="00F409C0" w:rsidRDefault="00200560" w:rsidP="00200560">
            <w:pPr>
              <w:autoSpaceDE/>
              <w:autoSpaceDN/>
              <w:spacing w:before="100" w:beforeAutospacing="1" w:after="119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Si(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дл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юл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)=∑S/∑Q</m:t>
                </m:r>
              </m:oMath>
            </m:oMathPara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560" w:rsidRPr="00F409C0" w:rsidRDefault="00200560" w:rsidP="00200560">
            <w:pPr>
              <w:autoSpaceDE/>
              <w:autoSpaceDN/>
              <w:spacing w:before="100" w:beforeAutospacing="1" w:after="119"/>
              <w:jc w:val="center"/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00560" w:rsidRDefault="00200560" w:rsidP="00200560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>
              <w:rPr>
                <w:sz w:val="22"/>
                <w:szCs w:val="22"/>
              </w:rPr>
              <w:t xml:space="preserve"> – </w:t>
            </w:r>
            <w:r w:rsidRPr="002079A8">
              <w:rPr>
                <w:sz w:val="20"/>
                <w:szCs w:val="22"/>
              </w:rPr>
              <w:t>прогнозный объем поступлений</w:t>
            </w:r>
            <w:r w:rsidRPr="007F25F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по доходному источнику на очередной финансовый год и плановый период;</w:t>
            </w:r>
          </w:p>
          <w:p w:rsidR="00200560" w:rsidRDefault="00200560" w:rsidP="00200560">
            <w:pPr>
              <w:autoSpaceDE/>
              <w:autoSpaceDN/>
              <w:spacing w:before="100" w:beforeAutospacing="1" w:after="119"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Qi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7F25F1">
              <w:rPr>
                <w:sz w:val="20"/>
                <w:szCs w:val="22"/>
              </w:rPr>
              <w:t xml:space="preserve">среднегодовое значение количества вынесенных постановлений, вступивших в законную силу по делам об административных правонарушениях по должностным/юридическим лицам 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200560" w:rsidRDefault="00200560" w:rsidP="00200560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lang w:val="en-US"/>
              </w:rPr>
              <w:t>Q</w:t>
            </w:r>
            <w:r w:rsidRPr="007F25F1">
              <w:t xml:space="preserve"> – </w:t>
            </w:r>
            <w:r w:rsidRPr="007F25F1">
              <w:rPr>
                <w:sz w:val="20"/>
                <w:szCs w:val="20"/>
              </w:rPr>
              <w:t>общее количество вынесенных постановлений</w:t>
            </w:r>
            <w:r>
              <w:t xml:space="preserve"> </w:t>
            </w:r>
            <w:r w:rsidRPr="007F25F1">
              <w:rPr>
                <w:sz w:val="20"/>
              </w:rPr>
              <w:t>и</w:t>
            </w:r>
            <w:r>
              <w:t xml:space="preserve"> </w:t>
            </w:r>
            <w:r w:rsidRPr="007F25F1">
              <w:rPr>
                <w:sz w:val="20"/>
                <w:szCs w:val="22"/>
              </w:rPr>
              <w:t xml:space="preserve">вступивших в законную силу по делам об административных правонарушениях по должностным/юридическим лицам за </w:t>
            </w:r>
            <w:r w:rsidRPr="007F25F1">
              <w:rPr>
                <w:sz w:val="20"/>
                <w:szCs w:val="22"/>
                <w:lang w:val="en-US"/>
              </w:rPr>
              <w:t>i</w:t>
            </w:r>
            <w:r w:rsidRPr="007F25F1">
              <w:rPr>
                <w:sz w:val="20"/>
                <w:szCs w:val="22"/>
              </w:rPr>
              <w:t xml:space="preserve">-й вид правонарушения на основании данных не менее чем за 3 года или за весь период, если он не </w:t>
            </w:r>
            <w:r w:rsidRPr="007F25F1">
              <w:rPr>
                <w:sz w:val="20"/>
                <w:szCs w:val="22"/>
              </w:rPr>
              <w:lastRenderedPageBreak/>
              <w:t>превышает 3 года, предшествующих текущему финансовому году;</w:t>
            </w:r>
          </w:p>
          <w:p w:rsidR="00200560" w:rsidRDefault="00200560" w:rsidP="00200560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207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079A8">
              <w:rPr>
                <w:sz w:val="22"/>
                <w:szCs w:val="22"/>
              </w:rPr>
              <w:t xml:space="preserve"> </w:t>
            </w:r>
            <w:r w:rsidRPr="002079A8">
              <w:rPr>
                <w:sz w:val="20"/>
                <w:szCs w:val="22"/>
              </w:rPr>
              <w:t>количество лет, за которые используются данные для расчета</w:t>
            </w:r>
            <w:r>
              <w:rPr>
                <w:sz w:val="20"/>
                <w:szCs w:val="22"/>
              </w:rPr>
              <w:t>;</w:t>
            </w:r>
          </w:p>
          <w:p w:rsidR="00200560" w:rsidRDefault="00200560" w:rsidP="00200560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Si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дл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юл</m:t>
                      </m:r>
                    </m:den>
                  </m:f>
                </m:e>
              </m:d>
            </m:oMath>
            <w:r>
              <w:rPr>
                <w:sz w:val="22"/>
                <w:szCs w:val="22"/>
              </w:rPr>
              <w:t xml:space="preserve"> – </w:t>
            </w:r>
            <w:r w:rsidRPr="005C73F1">
              <w:rPr>
                <w:sz w:val="20"/>
                <w:szCs w:val="20"/>
              </w:rPr>
              <w:t xml:space="preserve">средняя величина одного фактически поступившего в бюджет района административного штрафа по должностным/юридическим лицам за </w:t>
            </w:r>
            <w:r w:rsidRPr="005C73F1">
              <w:rPr>
                <w:sz w:val="20"/>
                <w:szCs w:val="20"/>
                <w:lang w:val="en-US"/>
              </w:rPr>
              <w:t>i</w:t>
            </w:r>
            <w:r w:rsidRPr="005C73F1">
              <w:rPr>
                <w:sz w:val="20"/>
                <w:szCs w:val="20"/>
              </w:rPr>
              <w:t>-й вид правонарушения</w:t>
            </w:r>
            <w:r w:rsidRPr="007F25F1">
              <w:rPr>
                <w:sz w:val="20"/>
                <w:szCs w:val="22"/>
              </w:rPr>
              <w:t xml:space="preserve">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200560" w:rsidRDefault="00200560" w:rsidP="00200560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5C73F1">
              <w:rPr>
                <w:sz w:val="22"/>
                <w:szCs w:val="22"/>
              </w:rPr>
              <w:t xml:space="preserve"> – </w:t>
            </w:r>
            <w:r w:rsidRPr="00E901FB">
              <w:rPr>
                <w:sz w:val="20"/>
                <w:szCs w:val="20"/>
              </w:rPr>
              <w:t xml:space="preserve">общая сумма фактически поступивших в бюджет района штрафов по должностным/юридическим лицам за </w:t>
            </w:r>
            <w:r w:rsidRPr="00E901FB">
              <w:rPr>
                <w:sz w:val="20"/>
                <w:szCs w:val="20"/>
                <w:lang w:val="en-US"/>
              </w:rPr>
              <w:t>i</w:t>
            </w:r>
            <w:r w:rsidRPr="00E901FB">
              <w:rPr>
                <w:sz w:val="20"/>
                <w:szCs w:val="20"/>
              </w:rPr>
              <w:t>-й вид правонарушения на основании данных не менее чем за 3 года или за весь период, если он не превышает 3 года, предшествующих текущему финансовому году;</w:t>
            </w:r>
          </w:p>
          <w:p w:rsidR="00200560" w:rsidRDefault="00200560" w:rsidP="00200560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E901FB">
              <w:rPr>
                <w:sz w:val="22"/>
                <w:szCs w:val="22"/>
              </w:rPr>
              <w:t>-</w:t>
            </w:r>
            <w:r w:rsidRPr="00E901FB">
              <w:rPr>
                <w:sz w:val="20"/>
                <w:szCs w:val="22"/>
              </w:rPr>
              <w:t xml:space="preserve">оценка ожидаемых результатов работы по взысканию </w:t>
            </w:r>
            <w:r>
              <w:rPr>
                <w:sz w:val="20"/>
                <w:szCs w:val="22"/>
              </w:rPr>
              <w:t>дебиторской задолженности по доходам (при наличии такой задолженности);</w:t>
            </w:r>
          </w:p>
          <w:p w:rsidR="00200560" w:rsidRDefault="00200560" w:rsidP="00200560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Z</w:t>
            </w:r>
            <w:r w:rsidRPr="002079A8">
              <w:rPr>
                <w:sz w:val="20"/>
                <w:szCs w:val="22"/>
              </w:rPr>
              <w:t xml:space="preserve"> – </w:t>
            </w:r>
            <w:r>
              <w:rPr>
                <w:sz w:val="20"/>
                <w:szCs w:val="22"/>
              </w:rPr>
              <w:t>сумма дополнительных или выпадающих доходов бюджета, за счет изменения законодательства и иных факторов (при наличии), влияющие на сумму прогнозируемых поступлений.</w:t>
            </w:r>
          </w:p>
          <w:p w:rsidR="00200560" w:rsidRPr="002079A8" w:rsidRDefault="00200560" w:rsidP="00200560">
            <w:pPr>
              <w:autoSpaceDE/>
              <w:autoSpaceDN/>
              <w:jc w:val="both"/>
              <w:rPr>
                <w:b/>
                <w:sz w:val="20"/>
                <w:szCs w:val="22"/>
              </w:rPr>
            </w:pPr>
            <w:r w:rsidRPr="002079A8">
              <w:rPr>
                <w:b/>
                <w:sz w:val="20"/>
                <w:szCs w:val="22"/>
              </w:rPr>
              <w:lastRenderedPageBreak/>
              <w:t>ИСТОЧНИКИ ДАННЫХ:</w:t>
            </w:r>
          </w:p>
          <w:p w:rsidR="00200560" w:rsidRPr="00200560" w:rsidRDefault="00200560" w:rsidP="002005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Постановления по делам об административных правонарушениях </w:t>
            </w:r>
            <w:r w:rsidRPr="00200560">
              <w:rPr>
                <w:rFonts w:ascii="Times New Roman" w:hAnsi="Times New Roman" w:cs="Times New Roman"/>
                <w:sz w:val="20"/>
              </w:rPr>
              <w:t>(</w:t>
            </w:r>
            <w:r w:rsidRPr="00200560">
              <w:rPr>
                <w:rFonts w:ascii="Times New Roman" w:hAnsi="Times New Roman" w:cs="Times New Roman"/>
                <w:sz w:val="20"/>
              </w:rPr>
              <w:t>часть 1 статьи 19.4, стать</w:t>
            </w:r>
            <w:r w:rsidRPr="00200560">
              <w:rPr>
                <w:rFonts w:ascii="Times New Roman" w:hAnsi="Times New Roman" w:cs="Times New Roman"/>
                <w:sz w:val="20"/>
              </w:rPr>
              <w:t>я</w:t>
            </w:r>
            <w:r w:rsidRPr="00200560">
              <w:rPr>
                <w:rFonts w:ascii="Times New Roman" w:hAnsi="Times New Roman" w:cs="Times New Roman"/>
                <w:sz w:val="20"/>
              </w:rPr>
              <w:t xml:space="preserve"> 19.4.1, част</w:t>
            </w:r>
            <w:r w:rsidRPr="00200560">
              <w:rPr>
                <w:rFonts w:ascii="Times New Roman" w:hAnsi="Times New Roman" w:cs="Times New Roman"/>
                <w:sz w:val="20"/>
              </w:rPr>
              <w:t>и</w:t>
            </w:r>
            <w:r w:rsidRPr="00200560">
              <w:rPr>
                <w:rFonts w:ascii="Times New Roman" w:hAnsi="Times New Roman" w:cs="Times New Roman"/>
                <w:sz w:val="20"/>
              </w:rPr>
              <w:t xml:space="preserve"> 20 и 20.1 статьи 19.5, статья 19.6 и 19.7</w:t>
            </w:r>
            <w:r w:rsidRPr="00200560">
              <w:rPr>
                <w:rFonts w:ascii="Times New Roman" w:hAnsi="Times New Roman" w:cs="Times New Roman"/>
                <w:sz w:val="20"/>
              </w:rPr>
              <w:t xml:space="preserve"> КоАП РФ);</w:t>
            </w:r>
          </w:p>
          <w:p w:rsidR="00200560" w:rsidRPr="002079A8" w:rsidRDefault="00200560" w:rsidP="002005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79A8"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>ф</w:t>
              </w:r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. 0503127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;</w:t>
            </w:r>
          </w:p>
          <w:p w:rsidR="00200560" w:rsidRPr="00F409C0" w:rsidRDefault="00200560" w:rsidP="0020056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Отчет </w:t>
            </w:r>
            <w:hyperlink r:id="rId33" w:history="1">
              <w:r w:rsidRPr="002079A8">
                <w:rPr>
                  <w:rFonts w:ascii="Times New Roman" w:hAnsi="Times New Roman" w:cs="Times New Roman"/>
                  <w:color w:val="0000FF"/>
                  <w:sz w:val="20"/>
                </w:rPr>
                <w:t>ф. 0503169)</w:t>
              </w:r>
            </w:hyperlink>
            <w:r w:rsidRPr="002079A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95EDD" w:rsidRPr="00F409C0" w:rsidTr="00600BA3">
        <w:trPr>
          <w:trHeight w:val="364"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Default="00095EDD" w:rsidP="00095EDD">
            <w:pPr>
              <w:autoSpaceDE/>
              <w:autoSpaceDN/>
              <w:spacing w:before="100" w:beforeAutospacing="1" w:after="119"/>
              <w:jc w:val="center"/>
            </w:pPr>
            <w:r w:rsidRPr="00D16A97">
              <w:rPr>
                <w:sz w:val="22"/>
              </w:rPr>
              <w:lastRenderedPageBreak/>
              <w:t>7.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F409C0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905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DD" w:rsidRPr="00F409C0" w:rsidRDefault="00095EDD" w:rsidP="00095EDD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F409C0" w:rsidRDefault="00095EDD" w:rsidP="00095EDD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1 1</w:t>
            </w:r>
            <w:r>
              <w:rPr>
                <w:sz w:val="20"/>
                <w:szCs w:val="22"/>
              </w:rPr>
              <w:t>6</w:t>
            </w:r>
            <w:r w:rsidRPr="002079A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07010 05</w:t>
            </w:r>
            <w:r w:rsidRPr="002079A8">
              <w:rPr>
                <w:sz w:val="20"/>
                <w:szCs w:val="22"/>
              </w:rPr>
              <w:t xml:space="preserve"> 0000 1</w:t>
            </w:r>
            <w:r>
              <w:rPr>
                <w:sz w:val="20"/>
                <w:szCs w:val="22"/>
              </w:rPr>
              <w:t>4</w:t>
            </w:r>
            <w:r w:rsidRPr="002079A8">
              <w:rPr>
                <w:sz w:val="20"/>
                <w:szCs w:val="22"/>
              </w:rPr>
              <w:t>0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095EDD" w:rsidRDefault="00095EDD" w:rsidP="00095EDD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0"/>
              </w:rPr>
            </w:pPr>
            <w:r w:rsidRPr="00095ED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F409C0" w:rsidRDefault="00095EDD" w:rsidP="00095EDD">
            <w:pPr>
              <w:autoSpaceDE/>
              <w:autoSpaceDN/>
              <w:spacing w:before="100" w:beforeAutospacing="1" w:after="119"/>
            </w:pPr>
            <w:r w:rsidRPr="00600BA3">
              <w:rPr>
                <w:sz w:val="20"/>
              </w:rPr>
              <w:t xml:space="preserve">Метод </w:t>
            </w:r>
            <w:r>
              <w:rPr>
                <w:sz w:val="20"/>
              </w:rPr>
              <w:t>усреднения</w:t>
            </w: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F409C0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ПР=(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Ф-Р)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±Z</m:t>
                </m:r>
              </m:oMath>
            </m:oMathPara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F409C0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2079A8" w:rsidRDefault="00095EDD" w:rsidP="00095EDD">
            <w:pPr>
              <w:autoSpaceDE/>
              <w:autoSpaceDN/>
              <w:jc w:val="both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>
              <w:rPr>
                <w:sz w:val="22"/>
                <w:szCs w:val="22"/>
              </w:rPr>
              <w:t xml:space="preserve"> – </w:t>
            </w:r>
            <w:r w:rsidRPr="002079A8">
              <w:rPr>
                <w:sz w:val="20"/>
                <w:szCs w:val="22"/>
              </w:rPr>
              <w:t>прогнозный объем поступлений;</w:t>
            </w:r>
          </w:p>
          <w:p w:rsidR="00095EDD" w:rsidRDefault="00095EDD" w:rsidP="00095EDD">
            <w:pPr>
              <w:autoSpaceDE/>
              <w:autoSpaceDN/>
              <w:jc w:val="both"/>
              <w:rPr>
                <w:sz w:val="22"/>
                <w:szCs w:val="22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Ф</m:t>
                  </m:r>
                </m:e>
              </m:nary>
            </m:oMath>
            <w:r>
              <w:rPr>
                <w:sz w:val="22"/>
                <w:szCs w:val="22"/>
              </w:rPr>
              <w:t xml:space="preserve"> – </w:t>
            </w:r>
            <w:r w:rsidRPr="002079A8">
              <w:rPr>
                <w:sz w:val="20"/>
                <w:szCs w:val="22"/>
              </w:rPr>
              <w:t>суммарный объем поступлений;</w:t>
            </w:r>
          </w:p>
          <w:p w:rsidR="00095EDD" w:rsidRDefault="00095EDD" w:rsidP="00095EDD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 – </w:t>
            </w:r>
            <w:r w:rsidRPr="002079A8">
              <w:rPr>
                <w:sz w:val="20"/>
                <w:szCs w:val="22"/>
              </w:rPr>
              <w:t>объем поступлений, имеющий разовый характер;</w:t>
            </w:r>
          </w:p>
          <w:p w:rsidR="00095EDD" w:rsidRDefault="00095EDD" w:rsidP="00095EDD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 w:rsidRPr="00207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079A8">
              <w:rPr>
                <w:sz w:val="22"/>
                <w:szCs w:val="22"/>
              </w:rPr>
              <w:t xml:space="preserve"> </w:t>
            </w:r>
            <w:r w:rsidRPr="002079A8">
              <w:rPr>
                <w:sz w:val="20"/>
                <w:szCs w:val="22"/>
              </w:rPr>
              <w:t>количество лет, за которые используются данные для расчета</w:t>
            </w:r>
            <w:r>
              <w:rPr>
                <w:sz w:val="20"/>
                <w:szCs w:val="22"/>
              </w:rPr>
              <w:t>;</w:t>
            </w:r>
          </w:p>
          <w:p w:rsidR="00095EDD" w:rsidRDefault="00095EDD" w:rsidP="00095EDD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Z</w:t>
            </w:r>
            <w:r w:rsidRPr="002079A8">
              <w:rPr>
                <w:sz w:val="20"/>
                <w:szCs w:val="22"/>
              </w:rPr>
              <w:t xml:space="preserve"> – </w:t>
            </w:r>
            <w:r>
              <w:rPr>
                <w:sz w:val="20"/>
                <w:szCs w:val="22"/>
              </w:rPr>
              <w:t>сумма дополнительных или выпадающих доходов бюджета, за счет изменения законодательства и иных факторов (при наличии), влияющие на сумму прогнозируемых поступлений.</w:t>
            </w:r>
          </w:p>
          <w:p w:rsidR="00095EDD" w:rsidRDefault="00095EDD" w:rsidP="00095EDD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При расчете прогнозного объема поступлений на текущий финансовый год, на очередной финансовый год, на первый и второй год планового периода используются суммарный объем годовых фактических поступлений не менее чем за 3 года или за весь период поступления, если он не превышает 3 года, предшествующих текущему финансовому году.</w:t>
            </w:r>
          </w:p>
          <w:p w:rsidR="00095EDD" w:rsidRPr="002079A8" w:rsidRDefault="00095EDD" w:rsidP="00095EDD">
            <w:pPr>
              <w:autoSpaceDE/>
              <w:autoSpaceDN/>
              <w:jc w:val="both"/>
              <w:rPr>
                <w:b/>
                <w:sz w:val="20"/>
                <w:szCs w:val="22"/>
              </w:rPr>
            </w:pPr>
            <w:r w:rsidRPr="002079A8">
              <w:rPr>
                <w:b/>
                <w:sz w:val="20"/>
                <w:szCs w:val="22"/>
              </w:rPr>
              <w:t>ИСТОЧНИКИ ДАННЫХ:</w:t>
            </w:r>
          </w:p>
          <w:p w:rsidR="00095EDD" w:rsidRPr="002079A8" w:rsidRDefault="00095EDD" w:rsidP="00095E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</w:rPr>
              <w:t>Отчет ф.0503127)</w:t>
            </w:r>
            <w:r w:rsidRPr="002079A8">
              <w:rPr>
                <w:rFonts w:ascii="Times New Roman" w:hAnsi="Times New Roman" w:cs="Times New Roman"/>
                <w:sz w:val="20"/>
              </w:rPr>
              <w:t>;</w:t>
            </w:r>
          </w:p>
          <w:p w:rsidR="00095EDD" w:rsidRPr="00F409C0" w:rsidRDefault="00095EDD" w:rsidP="00095EDD">
            <w:pPr>
              <w:pStyle w:val="ConsPlusNormal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</w:rPr>
              <w:t>Отчет ф.0503169)</w:t>
            </w:r>
            <w:r w:rsidRPr="002079A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95EDD" w:rsidRPr="00F409C0" w:rsidTr="00600BA3">
        <w:trPr>
          <w:trHeight w:val="364"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0F1A73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0F1A73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F409C0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905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DD" w:rsidRPr="00F409C0" w:rsidRDefault="00095EDD" w:rsidP="00095EDD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F409C0" w:rsidRDefault="00095EDD" w:rsidP="00095EDD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1 1</w:t>
            </w:r>
            <w:r>
              <w:rPr>
                <w:sz w:val="20"/>
                <w:szCs w:val="22"/>
              </w:rPr>
              <w:t>7</w:t>
            </w:r>
            <w:r w:rsidRPr="002079A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01050 05</w:t>
            </w:r>
            <w:r w:rsidRPr="002079A8">
              <w:rPr>
                <w:sz w:val="20"/>
                <w:szCs w:val="22"/>
              </w:rPr>
              <w:t xml:space="preserve"> 0000 1</w:t>
            </w:r>
            <w:r>
              <w:rPr>
                <w:sz w:val="20"/>
                <w:szCs w:val="22"/>
              </w:rPr>
              <w:t>8</w:t>
            </w:r>
            <w:r w:rsidRPr="002079A8">
              <w:rPr>
                <w:sz w:val="20"/>
                <w:szCs w:val="22"/>
              </w:rPr>
              <w:t>0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095EDD" w:rsidRDefault="00095EDD" w:rsidP="00095EDD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0"/>
              </w:rPr>
            </w:pPr>
            <w:r w:rsidRPr="00095ED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600BA3" w:rsidRDefault="00095EDD" w:rsidP="00095EDD">
            <w:pPr>
              <w:autoSpaceDE/>
              <w:autoSpaceDN/>
              <w:spacing w:before="100" w:beforeAutospacing="1" w:after="119"/>
              <w:rPr>
                <w:sz w:val="20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095EDD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Default="00D868C5" w:rsidP="00095ED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95EDD">
              <w:rPr>
                <w:sz w:val="20"/>
                <w:szCs w:val="20"/>
              </w:rPr>
              <w:t>По данному виду дохода прогнозирование не применяется, в связи с тем, что после поступления дохода по КБК «Невыясненные поступления, зачисляемые в бюджеты муниципальных районов», код дохода уточняется для отнесения суммы поступившего дохода на соответствующий КБК, либо плательщику возвращается ошибочно зачисленный платеж</w:t>
            </w:r>
          </w:p>
        </w:tc>
      </w:tr>
      <w:tr w:rsidR="00095EDD" w:rsidRPr="00F409C0" w:rsidTr="00600BA3">
        <w:trPr>
          <w:trHeight w:val="364"/>
          <w:tblCellSpacing w:w="0" w:type="dxa"/>
        </w:trPr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0F1A73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0F1A73">
              <w:rPr>
                <w:sz w:val="20"/>
                <w:szCs w:val="20"/>
              </w:rPr>
              <w:t>9.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F409C0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905</w:t>
            </w:r>
          </w:p>
        </w:tc>
        <w:tc>
          <w:tcPr>
            <w:tcW w:w="5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DD" w:rsidRPr="00F409C0" w:rsidRDefault="00095EDD" w:rsidP="00095EDD">
            <w:pPr>
              <w:autoSpaceDE/>
              <w:autoSpaceDN/>
              <w:jc w:val="both"/>
              <w:rPr>
                <w:sz w:val="20"/>
                <w:szCs w:val="22"/>
              </w:rPr>
            </w:pPr>
            <w:r w:rsidRPr="002079A8">
              <w:rPr>
                <w:sz w:val="20"/>
                <w:szCs w:val="22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2079A8" w:rsidRDefault="00095EDD" w:rsidP="00095EDD">
            <w:pPr>
              <w:autoSpaceDE/>
              <w:autoSpaceDN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2 02 40014 </w:t>
            </w:r>
            <w:r w:rsidR="00D16A97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5 9302 150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095EDD" w:rsidRDefault="00095EDD" w:rsidP="00095EDD">
            <w:pPr>
              <w:autoSpaceDE/>
              <w:autoSpaceDN/>
              <w:spacing w:before="100" w:beforeAutospacing="1" w:after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600BA3" w:rsidRDefault="00095EDD" w:rsidP="00095EDD">
            <w:pPr>
              <w:autoSpaceDE/>
              <w:autoSpaceDN/>
              <w:spacing w:before="100" w:beforeAutospacing="1" w:after="119"/>
              <w:rPr>
                <w:sz w:val="20"/>
              </w:rPr>
            </w:pPr>
          </w:p>
        </w:tc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Default="00095EDD" w:rsidP="00095EDD">
            <w:pPr>
              <w:autoSpaceDE/>
              <w:autoSpaceDN/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Pr="00095EDD" w:rsidRDefault="00095EDD" w:rsidP="00D868C5">
            <w:pPr>
              <w:autoSpaceDE/>
              <w:autoSpaceDN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5EDD" w:rsidRDefault="00D868C5" w:rsidP="00095EDD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Прогнозный объем доходов определяется на основании объема расходов, предусмотренных на указанные цели проектом бюджета соответствующего поселения (решением Совета депутатов о бюджете на соответствующий финансовый год и плановый период), а также </w:t>
            </w:r>
            <w:r w:rsidRPr="00D868C5">
              <w:rPr>
                <w:sz w:val="20"/>
                <w:szCs w:val="28"/>
              </w:rPr>
              <w:t>на основании заключенных соглашений с муниципальными образованиями Новгородского муниципального района, передавшими полномочия по осуществлению внешнего муниципального финансового контроля Контрольно-счетной палате, на основании методик, утвержденных финансовыми органами муниципальных образований</w:t>
            </w:r>
          </w:p>
        </w:tc>
      </w:tr>
    </w:tbl>
    <w:bookmarkStart w:id="4" w:name="sdendnote1sym"/>
    <w:p w:rsidR="00F409C0" w:rsidRPr="00F409C0" w:rsidRDefault="00F409C0" w:rsidP="00F409C0">
      <w:pPr>
        <w:autoSpaceDE/>
        <w:autoSpaceDN/>
        <w:spacing w:before="100" w:beforeAutospacing="1"/>
      </w:pPr>
      <w:r w:rsidRPr="00F409C0">
        <w:fldChar w:fldCharType="begin"/>
      </w:r>
      <w:r w:rsidRPr="00F409C0">
        <w:instrText xml:space="preserve"> HYPERLINK "" \l "sdendnote1anc" </w:instrText>
      </w:r>
      <w:r w:rsidRPr="00F409C0">
        <w:fldChar w:fldCharType="separate"/>
      </w:r>
      <w:r w:rsidRPr="00F409C0">
        <w:rPr>
          <w:color w:val="000080"/>
          <w:u w:val="single"/>
        </w:rPr>
        <w:t>1</w:t>
      </w:r>
      <w:r w:rsidRPr="00F409C0">
        <w:fldChar w:fldCharType="end"/>
      </w:r>
      <w:bookmarkEnd w:id="4"/>
      <w:r w:rsidRPr="00F409C0">
        <w:t> Код бюджетной классификации доходов без пробелов и кода главы главного администратора доходов бюджета.</w:t>
      </w:r>
    </w:p>
    <w:bookmarkStart w:id="5" w:name="sdendnote2sym"/>
    <w:p w:rsidR="00F409C0" w:rsidRPr="00F409C0" w:rsidRDefault="00F409C0" w:rsidP="00F409C0">
      <w:pPr>
        <w:autoSpaceDE/>
        <w:autoSpaceDN/>
        <w:spacing w:before="100" w:beforeAutospacing="1"/>
      </w:pPr>
      <w:r w:rsidRPr="00F409C0">
        <w:fldChar w:fldCharType="begin"/>
      </w:r>
      <w:r w:rsidRPr="00F409C0">
        <w:instrText xml:space="preserve"> HYPERLINK "" \l "sdendnote2anc" </w:instrText>
      </w:r>
      <w:r w:rsidRPr="00F409C0">
        <w:fldChar w:fldCharType="separate"/>
      </w:r>
      <w:r w:rsidRPr="00F409C0">
        <w:rPr>
          <w:color w:val="000080"/>
          <w:u w:val="single"/>
        </w:rPr>
        <w:t>2</w:t>
      </w:r>
      <w:r w:rsidRPr="00F409C0">
        <w:fldChar w:fldCharType="end"/>
      </w:r>
      <w:bookmarkEnd w:id="5"/>
      <w:r w:rsidRPr="00F409C0">
        <w:t xml:space="preserve"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</w:t>
      </w:r>
      <w:r w:rsidRPr="00F409C0">
        <w:lastRenderedPageBreak/>
        <w:t>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  <w:bookmarkStart w:id="6" w:name="sdendnote3sym"/>
    <w:p w:rsidR="00F409C0" w:rsidRPr="00F409C0" w:rsidRDefault="00F409C0" w:rsidP="00F409C0">
      <w:pPr>
        <w:autoSpaceDE/>
        <w:autoSpaceDN/>
        <w:spacing w:before="100" w:beforeAutospacing="1"/>
      </w:pPr>
      <w:r w:rsidRPr="00F409C0">
        <w:fldChar w:fldCharType="begin"/>
      </w:r>
      <w:r w:rsidRPr="00F409C0">
        <w:instrText xml:space="preserve"> HYPERLINK "" \l "sdendnote3anc" </w:instrText>
      </w:r>
      <w:r w:rsidRPr="00F409C0">
        <w:fldChar w:fldCharType="separate"/>
      </w:r>
      <w:r w:rsidRPr="00F409C0">
        <w:rPr>
          <w:color w:val="000080"/>
          <w:u w:val="single"/>
        </w:rPr>
        <w:t>3</w:t>
      </w:r>
      <w:r w:rsidRPr="00F409C0">
        <w:fldChar w:fldCharType="end"/>
      </w:r>
      <w:bookmarkEnd w:id="6"/>
      <w:r w:rsidRPr="00F409C0">
        <w:t> Формула расчета прогнозируемого объема поступлений (при наличии).</w:t>
      </w:r>
    </w:p>
    <w:bookmarkStart w:id="7" w:name="sdendnote4sym"/>
    <w:p w:rsidR="00F409C0" w:rsidRPr="00F409C0" w:rsidRDefault="00F409C0" w:rsidP="00F409C0">
      <w:pPr>
        <w:autoSpaceDE/>
        <w:autoSpaceDN/>
        <w:spacing w:before="100" w:beforeAutospacing="1"/>
      </w:pPr>
      <w:r w:rsidRPr="00F409C0">
        <w:fldChar w:fldCharType="begin"/>
      </w:r>
      <w:r w:rsidRPr="00F409C0">
        <w:instrText xml:space="preserve"> HYPERLINK "" \l "sdendnote4anc" </w:instrText>
      </w:r>
      <w:r w:rsidRPr="00F409C0">
        <w:fldChar w:fldCharType="separate"/>
      </w:r>
      <w:r w:rsidRPr="00F409C0">
        <w:rPr>
          <w:color w:val="000080"/>
          <w:u w:val="single"/>
        </w:rPr>
        <w:t>4</w:t>
      </w:r>
      <w:r w:rsidRPr="00F409C0">
        <w:fldChar w:fldCharType="end"/>
      </w:r>
      <w:bookmarkEnd w:id="7"/>
      <w:r w:rsidRPr="00F409C0"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  <w:bookmarkStart w:id="8" w:name="sdendnote5sym"/>
    <w:p w:rsidR="00F409C0" w:rsidRPr="00F409C0" w:rsidRDefault="00F409C0" w:rsidP="00F409C0">
      <w:pPr>
        <w:autoSpaceDE/>
        <w:autoSpaceDN/>
        <w:spacing w:before="100" w:beforeAutospacing="1"/>
      </w:pPr>
      <w:r w:rsidRPr="00F409C0">
        <w:fldChar w:fldCharType="begin"/>
      </w:r>
      <w:r w:rsidRPr="00F409C0">
        <w:instrText xml:space="preserve"> HYPERLINK "" \l "sdendnote5anc" </w:instrText>
      </w:r>
      <w:r w:rsidRPr="00F409C0">
        <w:fldChar w:fldCharType="separate"/>
      </w:r>
      <w:r w:rsidRPr="00F409C0">
        <w:rPr>
          <w:color w:val="000080"/>
          <w:u w:val="single"/>
        </w:rPr>
        <w:t>5</w:t>
      </w:r>
      <w:r w:rsidRPr="00F409C0">
        <w:fldChar w:fldCharType="end"/>
      </w:r>
      <w:bookmarkEnd w:id="8"/>
      <w:r w:rsidRPr="00F409C0"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  <w:p w:rsidR="00F409C0" w:rsidRPr="00F409C0" w:rsidRDefault="00F409C0" w:rsidP="00F409C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09C0" w:rsidRPr="00F409C0" w:rsidSect="004E5636">
      <w:pgSz w:w="16838" w:h="11906" w:orient="landscape" w:code="9"/>
      <w:pgMar w:top="85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2F" w:rsidRDefault="0070512F">
      <w:r>
        <w:separator/>
      </w:r>
    </w:p>
  </w:endnote>
  <w:endnote w:type="continuationSeparator" w:id="0">
    <w:p w:rsidR="0070512F" w:rsidRDefault="0070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CBE" w:rsidRDefault="00AB7CBE" w:rsidP="0070413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7CBE" w:rsidRDefault="00AB7C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2F" w:rsidRDefault="0070512F">
      <w:r>
        <w:separator/>
      </w:r>
    </w:p>
  </w:footnote>
  <w:footnote w:type="continuationSeparator" w:id="0">
    <w:p w:rsidR="0070512F" w:rsidRDefault="0070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86E01"/>
    <w:multiLevelType w:val="hybridMultilevel"/>
    <w:tmpl w:val="A050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87A3B"/>
    <w:multiLevelType w:val="multilevel"/>
    <w:tmpl w:val="07E89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B84A3B"/>
    <w:multiLevelType w:val="hybridMultilevel"/>
    <w:tmpl w:val="EFA88DAA"/>
    <w:lvl w:ilvl="0" w:tplc="82186D84">
      <w:start w:val="1"/>
      <w:numFmt w:val="decimal"/>
      <w:lvlText w:val="%1."/>
      <w:lvlJc w:val="left"/>
      <w:pPr>
        <w:ind w:left="1830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00492"/>
    <w:multiLevelType w:val="hybridMultilevel"/>
    <w:tmpl w:val="9F20FD2C"/>
    <w:lvl w:ilvl="0" w:tplc="34D2D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995418"/>
    <w:multiLevelType w:val="hybridMultilevel"/>
    <w:tmpl w:val="101C57E4"/>
    <w:lvl w:ilvl="0" w:tplc="F35A6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A41591"/>
    <w:multiLevelType w:val="hybridMultilevel"/>
    <w:tmpl w:val="CE542B78"/>
    <w:lvl w:ilvl="0" w:tplc="26C223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1F1A"/>
    <w:multiLevelType w:val="hybridMultilevel"/>
    <w:tmpl w:val="0A662CB4"/>
    <w:lvl w:ilvl="0" w:tplc="7F2051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hint="default"/>
      </w:rPr>
    </w:lvl>
  </w:abstractNum>
  <w:abstractNum w:abstractNumId="8" w15:restartNumberingAfterBreak="0">
    <w:nsid w:val="59642227"/>
    <w:multiLevelType w:val="hybridMultilevel"/>
    <w:tmpl w:val="886ADC24"/>
    <w:lvl w:ilvl="0" w:tplc="08A4D362">
      <w:start w:val="1"/>
      <w:numFmt w:val="decimal"/>
      <w:lvlText w:val="%1."/>
      <w:lvlJc w:val="left"/>
      <w:pPr>
        <w:ind w:left="1860" w:hanging="114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F60FF"/>
    <w:multiLevelType w:val="hybridMultilevel"/>
    <w:tmpl w:val="ADF04602"/>
    <w:lvl w:ilvl="0" w:tplc="C4D4A07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24"/>
    <w:rsid w:val="000121D5"/>
    <w:rsid w:val="00013401"/>
    <w:rsid w:val="0001588E"/>
    <w:rsid w:val="00027E1D"/>
    <w:rsid w:val="00035E0C"/>
    <w:rsid w:val="0004251A"/>
    <w:rsid w:val="00050BCF"/>
    <w:rsid w:val="000549FA"/>
    <w:rsid w:val="000557E4"/>
    <w:rsid w:val="000676F6"/>
    <w:rsid w:val="0006795C"/>
    <w:rsid w:val="00077EF8"/>
    <w:rsid w:val="000941F3"/>
    <w:rsid w:val="00095EDD"/>
    <w:rsid w:val="000B5A33"/>
    <w:rsid w:val="000C50A5"/>
    <w:rsid w:val="000D6F05"/>
    <w:rsid w:val="000E68F3"/>
    <w:rsid w:val="000F1A73"/>
    <w:rsid w:val="00105B18"/>
    <w:rsid w:val="00107E7E"/>
    <w:rsid w:val="0011259A"/>
    <w:rsid w:val="00117B9B"/>
    <w:rsid w:val="00126E54"/>
    <w:rsid w:val="001313C6"/>
    <w:rsid w:val="00133ECE"/>
    <w:rsid w:val="00146F5F"/>
    <w:rsid w:val="00155CF6"/>
    <w:rsid w:val="001674FF"/>
    <w:rsid w:val="00176A16"/>
    <w:rsid w:val="001809A7"/>
    <w:rsid w:val="001851ED"/>
    <w:rsid w:val="001A6E43"/>
    <w:rsid w:val="001A7ADB"/>
    <w:rsid w:val="001C6349"/>
    <w:rsid w:val="001D2559"/>
    <w:rsid w:val="001D6E7F"/>
    <w:rsid w:val="001F1733"/>
    <w:rsid w:val="00200560"/>
    <w:rsid w:val="00206552"/>
    <w:rsid w:val="002079A8"/>
    <w:rsid w:val="00216C9A"/>
    <w:rsid w:val="00237283"/>
    <w:rsid w:val="00240BE4"/>
    <w:rsid w:val="0024226A"/>
    <w:rsid w:val="00245633"/>
    <w:rsid w:val="00251B02"/>
    <w:rsid w:val="00251CFF"/>
    <w:rsid w:val="00271EEB"/>
    <w:rsid w:val="00284421"/>
    <w:rsid w:val="00294FE5"/>
    <w:rsid w:val="00297CF2"/>
    <w:rsid w:val="002A17EE"/>
    <w:rsid w:val="002B652C"/>
    <w:rsid w:val="002B6569"/>
    <w:rsid w:val="00305DBE"/>
    <w:rsid w:val="003325C2"/>
    <w:rsid w:val="00347735"/>
    <w:rsid w:val="00350F7D"/>
    <w:rsid w:val="0036507E"/>
    <w:rsid w:val="003753E8"/>
    <w:rsid w:val="003B3C37"/>
    <w:rsid w:val="003B4687"/>
    <w:rsid w:val="003C190B"/>
    <w:rsid w:val="003C5121"/>
    <w:rsid w:val="003C751C"/>
    <w:rsid w:val="003D0836"/>
    <w:rsid w:val="003D210F"/>
    <w:rsid w:val="00412B7D"/>
    <w:rsid w:val="00413A4E"/>
    <w:rsid w:val="004148EB"/>
    <w:rsid w:val="00476E5C"/>
    <w:rsid w:val="00495E81"/>
    <w:rsid w:val="004B07D6"/>
    <w:rsid w:val="004C4C75"/>
    <w:rsid w:val="004C555F"/>
    <w:rsid w:val="004E2209"/>
    <w:rsid w:val="004E5636"/>
    <w:rsid w:val="004F066B"/>
    <w:rsid w:val="004F1A0C"/>
    <w:rsid w:val="004F215B"/>
    <w:rsid w:val="00501042"/>
    <w:rsid w:val="0050743B"/>
    <w:rsid w:val="00536149"/>
    <w:rsid w:val="0054579C"/>
    <w:rsid w:val="00562723"/>
    <w:rsid w:val="0058409F"/>
    <w:rsid w:val="00584D51"/>
    <w:rsid w:val="005C73F1"/>
    <w:rsid w:val="005E1CE5"/>
    <w:rsid w:val="005E52FE"/>
    <w:rsid w:val="005F285D"/>
    <w:rsid w:val="005F77D4"/>
    <w:rsid w:val="00600BA3"/>
    <w:rsid w:val="00602499"/>
    <w:rsid w:val="0060640D"/>
    <w:rsid w:val="006266CC"/>
    <w:rsid w:val="0064213B"/>
    <w:rsid w:val="00665D7C"/>
    <w:rsid w:val="00686279"/>
    <w:rsid w:val="006B51D4"/>
    <w:rsid w:val="006D7A49"/>
    <w:rsid w:val="006E42EE"/>
    <w:rsid w:val="006E4856"/>
    <w:rsid w:val="006F5C50"/>
    <w:rsid w:val="00703270"/>
    <w:rsid w:val="0070413A"/>
    <w:rsid w:val="0070512F"/>
    <w:rsid w:val="00717595"/>
    <w:rsid w:val="00721032"/>
    <w:rsid w:val="00735A45"/>
    <w:rsid w:val="00736549"/>
    <w:rsid w:val="00744DF7"/>
    <w:rsid w:val="00760B19"/>
    <w:rsid w:val="00777EA6"/>
    <w:rsid w:val="00787E16"/>
    <w:rsid w:val="00792CA7"/>
    <w:rsid w:val="007C06CA"/>
    <w:rsid w:val="007C656F"/>
    <w:rsid w:val="007C7F3E"/>
    <w:rsid w:val="007D2429"/>
    <w:rsid w:val="007F25F1"/>
    <w:rsid w:val="007F79F0"/>
    <w:rsid w:val="00804BAE"/>
    <w:rsid w:val="0082660B"/>
    <w:rsid w:val="008331FE"/>
    <w:rsid w:val="00835725"/>
    <w:rsid w:val="0087409B"/>
    <w:rsid w:val="008757C1"/>
    <w:rsid w:val="008851B0"/>
    <w:rsid w:val="00885374"/>
    <w:rsid w:val="008B76F5"/>
    <w:rsid w:val="008C487D"/>
    <w:rsid w:val="008C57D3"/>
    <w:rsid w:val="008D25A9"/>
    <w:rsid w:val="00903499"/>
    <w:rsid w:val="00917F4B"/>
    <w:rsid w:val="00932DD5"/>
    <w:rsid w:val="00962FE8"/>
    <w:rsid w:val="0096452B"/>
    <w:rsid w:val="0096513E"/>
    <w:rsid w:val="00967A2B"/>
    <w:rsid w:val="00981618"/>
    <w:rsid w:val="009845B3"/>
    <w:rsid w:val="0098524E"/>
    <w:rsid w:val="00986B6F"/>
    <w:rsid w:val="00992300"/>
    <w:rsid w:val="00993B9A"/>
    <w:rsid w:val="009A0B8A"/>
    <w:rsid w:val="009A7E28"/>
    <w:rsid w:val="009B4DF2"/>
    <w:rsid w:val="009C6753"/>
    <w:rsid w:val="009D6B2C"/>
    <w:rsid w:val="009E228B"/>
    <w:rsid w:val="009E4908"/>
    <w:rsid w:val="009F73E1"/>
    <w:rsid w:val="009F7417"/>
    <w:rsid w:val="00A01852"/>
    <w:rsid w:val="00A04575"/>
    <w:rsid w:val="00A051EF"/>
    <w:rsid w:val="00A128F4"/>
    <w:rsid w:val="00A26362"/>
    <w:rsid w:val="00A31173"/>
    <w:rsid w:val="00A44A1E"/>
    <w:rsid w:val="00A516B7"/>
    <w:rsid w:val="00A63D54"/>
    <w:rsid w:val="00A64704"/>
    <w:rsid w:val="00A72307"/>
    <w:rsid w:val="00A80C30"/>
    <w:rsid w:val="00A979B2"/>
    <w:rsid w:val="00AA3756"/>
    <w:rsid w:val="00AB7CBE"/>
    <w:rsid w:val="00AC612D"/>
    <w:rsid w:val="00AF76B7"/>
    <w:rsid w:val="00B07126"/>
    <w:rsid w:val="00B0734D"/>
    <w:rsid w:val="00B13DDF"/>
    <w:rsid w:val="00B324CC"/>
    <w:rsid w:val="00B34764"/>
    <w:rsid w:val="00B41DBB"/>
    <w:rsid w:val="00B428EA"/>
    <w:rsid w:val="00B43487"/>
    <w:rsid w:val="00B55EF6"/>
    <w:rsid w:val="00B61A73"/>
    <w:rsid w:val="00B73A6D"/>
    <w:rsid w:val="00B8171C"/>
    <w:rsid w:val="00B87C91"/>
    <w:rsid w:val="00B91BED"/>
    <w:rsid w:val="00BB2900"/>
    <w:rsid w:val="00BE7D68"/>
    <w:rsid w:val="00C40F69"/>
    <w:rsid w:val="00C4505C"/>
    <w:rsid w:val="00C56EE6"/>
    <w:rsid w:val="00C60BCA"/>
    <w:rsid w:val="00C61706"/>
    <w:rsid w:val="00C91DD9"/>
    <w:rsid w:val="00CA4C4E"/>
    <w:rsid w:val="00CB3473"/>
    <w:rsid w:val="00CD0326"/>
    <w:rsid w:val="00CD49AF"/>
    <w:rsid w:val="00CF79B2"/>
    <w:rsid w:val="00D16A97"/>
    <w:rsid w:val="00D24177"/>
    <w:rsid w:val="00D300CD"/>
    <w:rsid w:val="00D35080"/>
    <w:rsid w:val="00D366F8"/>
    <w:rsid w:val="00D40484"/>
    <w:rsid w:val="00D61BD6"/>
    <w:rsid w:val="00D638A3"/>
    <w:rsid w:val="00D868C5"/>
    <w:rsid w:val="00D94DEF"/>
    <w:rsid w:val="00DA123E"/>
    <w:rsid w:val="00DA1605"/>
    <w:rsid w:val="00DB6100"/>
    <w:rsid w:val="00DB7C12"/>
    <w:rsid w:val="00DE46D6"/>
    <w:rsid w:val="00DF5812"/>
    <w:rsid w:val="00E11AE5"/>
    <w:rsid w:val="00E3289A"/>
    <w:rsid w:val="00E43A3C"/>
    <w:rsid w:val="00E61E26"/>
    <w:rsid w:val="00E901FB"/>
    <w:rsid w:val="00E9112B"/>
    <w:rsid w:val="00E92451"/>
    <w:rsid w:val="00E964EE"/>
    <w:rsid w:val="00EB1930"/>
    <w:rsid w:val="00EB53B5"/>
    <w:rsid w:val="00EB78B4"/>
    <w:rsid w:val="00EC29AE"/>
    <w:rsid w:val="00EC32FF"/>
    <w:rsid w:val="00EE47C7"/>
    <w:rsid w:val="00EE59B4"/>
    <w:rsid w:val="00EF10A0"/>
    <w:rsid w:val="00EF1546"/>
    <w:rsid w:val="00F2591A"/>
    <w:rsid w:val="00F31F27"/>
    <w:rsid w:val="00F37F00"/>
    <w:rsid w:val="00F409C0"/>
    <w:rsid w:val="00F67D27"/>
    <w:rsid w:val="00F87C08"/>
    <w:rsid w:val="00F95BC4"/>
    <w:rsid w:val="00F96024"/>
    <w:rsid w:val="00FB6762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D7D1-C1F3-46E9-B4B7-974DBACC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24"/>
    <w:pPr>
      <w:autoSpaceDE w:val="0"/>
      <w:autoSpaceDN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6F5F"/>
    <w:pPr>
      <w:keepNext/>
      <w:autoSpaceDE/>
      <w:autoSpaceDN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F9602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semiHidden/>
    <w:locked/>
    <w:rsid w:val="00F96024"/>
    <w:rPr>
      <w:rFonts w:ascii="Courier New" w:hAnsi="Courier New" w:cs="Courier New"/>
      <w:lang w:val="ru-RU" w:eastAsia="ru-RU" w:bidi="ar-SA"/>
    </w:rPr>
  </w:style>
  <w:style w:type="paragraph" w:customStyle="1" w:styleId="a5">
    <w:name w:val="подпись"/>
    <w:basedOn w:val="a"/>
    <w:rsid w:val="00F96024"/>
    <w:pPr>
      <w:overflowPunct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6">
    <w:name w:val="адрес"/>
    <w:basedOn w:val="a"/>
    <w:rsid w:val="00F96024"/>
    <w:pPr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7">
    <w:name w:val="уважаемый"/>
    <w:basedOn w:val="a"/>
    <w:rsid w:val="00F96024"/>
    <w:pPr>
      <w:overflowPunct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8">
    <w:name w:val="footer"/>
    <w:basedOn w:val="a"/>
    <w:rsid w:val="0070413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413A"/>
  </w:style>
  <w:style w:type="paragraph" w:styleId="aa">
    <w:name w:val="header"/>
    <w:basedOn w:val="a"/>
    <w:rsid w:val="0070413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CA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051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051EF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7F79F0"/>
    <w:pPr>
      <w:widowControl w:val="0"/>
      <w:overflowPunct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e">
    <w:name w:val="Body Text Indent"/>
    <w:basedOn w:val="a"/>
    <w:link w:val="af"/>
    <w:rsid w:val="00EE59B4"/>
    <w:pPr>
      <w:keepLines/>
      <w:widowControl w:val="0"/>
      <w:shd w:val="clear" w:color="auto" w:fill="FFFFFF"/>
      <w:adjustRightInd w:val="0"/>
      <w:spacing w:before="4"/>
      <w:ind w:left="255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rsid w:val="00EE59B4"/>
    <w:rPr>
      <w:sz w:val="28"/>
      <w:shd w:val="clear" w:color="auto" w:fill="FFFFFF"/>
    </w:rPr>
  </w:style>
  <w:style w:type="paragraph" w:styleId="21">
    <w:name w:val="Body Text Indent 2"/>
    <w:basedOn w:val="a"/>
    <w:link w:val="22"/>
    <w:rsid w:val="00EE59B4"/>
    <w:pPr>
      <w:widowControl w:val="0"/>
      <w:adjustRightInd w:val="0"/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link w:val="21"/>
    <w:rsid w:val="00EE59B4"/>
    <w:rPr>
      <w:sz w:val="26"/>
    </w:rPr>
  </w:style>
  <w:style w:type="paragraph" w:styleId="3">
    <w:name w:val="Body Text Indent 3"/>
    <w:basedOn w:val="a"/>
    <w:link w:val="30"/>
    <w:rsid w:val="00EE59B4"/>
    <w:pPr>
      <w:widowControl w:val="0"/>
      <w:tabs>
        <w:tab w:val="left" w:pos="3174"/>
      </w:tabs>
      <w:adjustRightInd w:val="0"/>
      <w:ind w:firstLine="720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link w:val="3"/>
    <w:rsid w:val="00EE59B4"/>
    <w:rPr>
      <w:sz w:val="26"/>
    </w:rPr>
  </w:style>
  <w:style w:type="character" w:customStyle="1" w:styleId="20">
    <w:name w:val="Заголовок 2 Знак"/>
    <w:link w:val="2"/>
    <w:rsid w:val="00146F5F"/>
    <w:rPr>
      <w:b/>
      <w:sz w:val="40"/>
    </w:rPr>
  </w:style>
  <w:style w:type="paragraph" w:styleId="af0">
    <w:name w:val="List Paragraph"/>
    <w:basedOn w:val="a"/>
    <w:uiPriority w:val="34"/>
    <w:qFormat/>
    <w:rsid w:val="008331F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sid w:val="008331FE"/>
    <w:rPr>
      <w:b/>
      <w:bCs/>
    </w:rPr>
  </w:style>
  <w:style w:type="paragraph" w:customStyle="1" w:styleId="ConsPlusNormal">
    <w:name w:val="ConsPlusNormal"/>
    <w:rsid w:val="006B51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D6E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Hyperlink"/>
    <w:uiPriority w:val="99"/>
    <w:unhideWhenUsed/>
    <w:rsid w:val="00F409C0"/>
    <w:rPr>
      <w:color w:val="000080"/>
      <w:u w:val="single"/>
    </w:rPr>
  </w:style>
  <w:style w:type="paragraph" w:styleId="af3">
    <w:name w:val="Normal (Web)"/>
    <w:basedOn w:val="a"/>
    <w:uiPriority w:val="99"/>
    <w:unhideWhenUsed/>
    <w:rsid w:val="00F409C0"/>
    <w:pPr>
      <w:autoSpaceDE/>
      <w:autoSpaceDN/>
      <w:spacing w:before="100" w:beforeAutospacing="1" w:after="119"/>
    </w:pPr>
  </w:style>
  <w:style w:type="character" w:styleId="af4">
    <w:name w:val="Placeholder Text"/>
    <w:basedOn w:val="a0"/>
    <w:uiPriority w:val="99"/>
    <w:semiHidden/>
    <w:rsid w:val="00294F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F3D078A6412DFF911A427B766C87B3122ABD1849F56C748C3D5071B423A5263DC0899F70EA4h5q2J" TargetMode="External"/><Relationship Id="rId18" Type="http://schemas.openxmlformats.org/officeDocument/2006/relationships/hyperlink" Target="consultantplus://offline/ref=30AC22F91B8099BEEB3D837E64E5504734D5A16F267A6A06473E1E1807A978F32F38AA5A886017BC8D3F8E4F2AB250E2796D81235087AAAF1A6FO" TargetMode="External"/><Relationship Id="rId26" Type="http://schemas.openxmlformats.org/officeDocument/2006/relationships/hyperlink" Target="consultantplus://offline/ref=EF3D078A6412DFF911A427B766C87B3122ABD986985DC748C3D5071B423A5263DC0899F40DA25549h8q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959CC0CA5BF2CB2FA612F35BB3C71E927A5E42A32F1FC977E9087F0F8AC46AD254A6F9674449FCF678A09EA2619F60D3DD6B60AB07597CC2A6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440549C53A57C2A08F9DC9DAC3AAA11EE2A0903FEFEEE5B81E1013A445F5A7B7F4739F174D24380481DB16EED77B0250DBBE8E0042F6D3C59452pDgBO" TargetMode="External"/><Relationship Id="rId17" Type="http://schemas.openxmlformats.org/officeDocument/2006/relationships/hyperlink" Target="consultantplus://offline/ref=EF3D078A6412DFF911A427B766C87B3122ABD986985DC748C3D5071B423A5263DC0899F40DA6564Ch8q7J" TargetMode="External"/><Relationship Id="rId25" Type="http://schemas.openxmlformats.org/officeDocument/2006/relationships/hyperlink" Target="consultantplus://offline/ref=A29EAAE8442B8FB9700E088C8D7D058826DD3D99BFC91A82F68BB58D16E35BC946D8B6DC6A871055B665171248E91FAB455B92BA6B52M9C4P" TargetMode="External"/><Relationship Id="rId33" Type="http://schemas.openxmlformats.org/officeDocument/2006/relationships/hyperlink" Target="consultantplus://offline/ref=EF3D078A6412DFF911A427B766C87B3122ABD986985DC748C3D5071B423A5263DC0899F40DA6564Ch8q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3D078A6412DFF911A427B766C87B3122ABD986985DC748C3D5071B423A5263DC0899F40DA25549h8qCJ" TargetMode="External"/><Relationship Id="rId20" Type="http://schemas.openxmlformats.org/officeDocument/2006/relationships/hyperlink" Target="consultantplus://offline/ref=EF3D078A6412DFF911A427B766C87B3122ABD986985DC748C3D5071B423A5263DC0899F40DA6564Ch8q7J" TargetMode="External"/><Relationship Id="rId29" Type="http://schemas.openxmlformats.org/officeDocument/2006/relationships/hyperlink" Target="consultantplus://offline/ref=EF3D078A6412DFF911A427B766C87B3122ABD986985DC748C3D5071B423A5263DC0899F40DA25549h8q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440549C53A57C2A08F9DC9DAC3AAA11EE2A0903FEFEEE5B81E1013A445F5A7B7F4739F174D24380481DB16EED77B0250DBBE8E0042F6D3C59452pDgBO" TargetMode="External"/><Relationship Id="rId24" Type="http://schemas.openxmlformats.org/officeDocument/2006/relationships/hyperlink" Target="consultantplus://offline/ref=A29EAAE8442B8FB9700E088C8D7D058826DD3F9FB9CA1A82F68BB58D16E35BC946D8B6D969801955B665171248E91FAB455B92BA6B52M9C4P" TargetMode="External"/><Relationship Id="rId32" Type="http://schemas.openxmlformats.org/officeDocument/2006/relationships/hyperlink" Target="consultantplus://offline/ref=EF3D078A6412DFF911A427B766C87B3122ABD986985DC748C3D5071B423A5263DC0899F40DA25549h8qC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EF3D078A6412DFF911A427B766C87B3122ABD986985DC748C3D5071B423A5263DC0899F40DA6564Ch8q7J" TargetMode="External"/><Relationship Id="rId28" Type="http://schemas.openxmlformats.org/officeDocument/2006/relationships/hyperlink" Target="consultantplus://offline/ref=76C7C26E2C3BFCE36E936BD0D0FB6E38A62F75868CACFFA69C3D49A975BC052276E6C8EDB721C21A6D3A7FCC2C56879B6B61551C6A2BHED1P" TargetMode="External"/><Relationship Id="rId10" Type="http://schemas.openxmlformats.org/officeDocument/2006/relationships/hyperlink" Target="consultantplus://offline/ref=EF3D078A6412DFF911A427B766C87B3122ABD0869E5DC748C3D5071B423A5263DC0899F40DA0574Ch8q9J" TargetMode="External"/><Relationship Id="rId19" Type="http://schemas.openxmlformats.org/officeDocument/2006/relationships/hyperlink" Target="consultantplus://offline/ref=EF3D078A6412DFF911A427B766C87B3122ABD986985DC748C3D5071B423A5263DC0899F40DA25549h8qCJ" TargetMode="External"/><Relationship Id="rId31" Type="http://schemas.openxmlformats.org/officeDocument/2006/relationships/hyperlink" Target="consultantplus://offline/ref=BF879EEAF44E2F74E5369B80977B75A63EBA29996F7F661E143DFC0030A7DC8FFF1DC5F1A3587E2A4A63637F97C36CE0ADA25F99E1EAF90Ez0F0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3D078A6412DFF911A427B766C87B3122ABD1849F56C748C3D5071B423A5263DC0899F109A0h5qFJ" TargetMode="External"/><Relationship Id="rId14" Type="http://schemas.openxmlformats.org/officeDocument/2006/relationships/hyperlink" Target="consultantplus://offline/ref=EF3D078A6412DFF911A427B766C87B3122ABD0869E5DC748C3D5071B42h3qAJ" TargetMode="External"/><Relationship Id="rId22" Type="http://schemas.openxmlformats.org/officeDocument/2006/relationships/hyperlink" Target="consultantplus://offline/ref=EF3D078A6412DFF911A427B766C87B3122ABD986985DC748C3D5071B423A5263DC0899F40DA25549h8qCJ" TargetMode="External"/><Relationship Id="rId27" Type="http://schemas.openxmlformats.org/officeDocument/2006/relationships/hyperlink" Target="consultantplus://offline/ref=EF3D078A6412DFF911A427B766C87B3122ABD986985DC748C3D5071B423A5263DC0899F40DA6564Ch8q7J" TargetMode="External"/><Relationship Id="rId30" Type="http://schemas.openxmlformats.org/officeDocument/2006/relationships/hyperlink" Target="consultantplus://offline/ref=EF3D078A6412DFF911A427B766C87B3122ABD986985DC748C3D5071B423A5263DC0899F40DA6564Ch8q7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BD88-1F96-4037-B141-C727EC76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 к Регламенту</vt:lpstr>
    </vt:vector>
  </TitlesOfParts>
  <Company>дом</Company>
  <LinksUpToDate>false</LinksUpToDate>
  <CharactersWithSpaces>26069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 к Регламенту</dc:title>
  <dc:subject/>
  <dc:creator>дом</dc:creator>
  <cp:keywords/>
  <cp:lastModifiedBy>Светлова Юлия Сергеевна</cp:lastModifiedBy>
  <cp:revision>3</cp:revision>
  <cp:lastPrinted>2022-06-03T12:13:00Z</cp:lastPrinted>
  <dcterms:created xsi:type="dcterms:W3CDTF">2022-08-15T10:18:00Z</dcterms:created>
  <dcterms:modified xsi:type="dcterms:W3CDTF">2022-08-15T13:52:00Z</dcterms:modified>
</cp:coreProperties>
</file>