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539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137"/>
        <w:gridCol w:w="1410"/>
        <w:gridCol w:w="1709"/>
        <w:gridCol w:w="281"/>
        <w:gridCol w:w="1700"/>
        <w:gridCol w:w="812"/>
        <w:gridCol w:w="42"/>
        <w:gridCol w:w="2693"/>
      </w:tblGrid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D26DE6" w:rsidRDefault="00D26DE6" w:rsidP="00271417">
            <w:pPr>
              <w:pStyle w:val="ConsPlusNormal"/>
              <w:suppressAutoHyphens w:val="0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 разработке предлагаемого правового регулирования</w:t>
            </w:r>
          </w:p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(наименование разработчика)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D26DE6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извещает о начале обсуждения предлагаемого правового регулирования и сборе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редложений заинтересованных лиц </w:t>
            </w: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10348" w:type="dxa"/>
            <w:gridSpan w:val="9"/>
            <w:tcBorders>
              <w:top w:val="nil"/>
              <w:bottom w:val="nil"/>
            </w:tcBorders>
          </w:tcPr>
          <w:p w:rsidR="00D26DE6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Предложения принимаются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DE6" w:rsidRPr="0019456B" w:rsidRDefault="00E703A9" w:rsidP="0052735C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A9">
              <w:rPr>
                <w:rFonts w:ascii="Times New Roman" w:hAnsi="Times New Roman" w:cs="Times New Roman"/>
                <w:sz w:val="28"/>
                <w:szCs w:val="28"/>
              </w:rPr>
              <w:t>г. Великий Новгород, ул. Большая Московская, 78</w:t>
            </w: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5101" w:type="dxa"/>
            <w:gridSpan w:val="5"/>
            <w:tcBorders>
              <w:top w:val="nil"/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а также по электронной почте:</w:t>
            </w:r>
            <w:r>
              <w:t xml:space="preserve"> </w:t>
            </w:r>
            <w:r w:rsidR="00E703A9" w:rsidRPr="00E703A9">
              <w:rPr>
                <w:rFonts w:ascii="Times New Roman" w:hAnsi="Times New Roman" w:cs="Times New Roman"/>
                <w:color w:val="0563C1"/>
                <w:kern w:val="0"/>
                <w:sz w:val="28"/>
                <w:szCs w:val="28"/>
                <w:u w:val="single"/>
              </w:rPr>
              <w:t>novrayon@yandex.ru</w:t>
            </w:r>
          </w:p>
        </w:tc>
        <w:tc>
          <w:tcPr>
            <w:tcW w:w="5247" w:type="dxa"/>
            <w:gridSpan w:val="4"/>
            <w:tcBorders>
              <w:top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5101" w:type="dxa"/>
            <w:gridSpan w:val="5"/>
            <w:tcBorders>
              <w:top w:val="nil"/>
              <w:bottom w:val="nil"/>
            </w:tcBorders>
          </w:tcPr>
          <w:p w:rsidR="00D26DE6" w:rsidRPr="0019456B" w:rsidRDefault="00D26DE6" w:rsidP="00C5493E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предложений:</w:t>
            </w:r>
            <w:r w:rsidR="00A479E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C5493E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  <w:r w:rsidR="00A479E2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C5493E"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247" w:type="dxa"/>
            <w:gridSpan w:val="4"/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Default="00D26DE6" w:rsidP="0027141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в информационно-телекоммуникационной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сети Интернет:</w:t>
            </w:r>
            <w:r>
              <w:t xml:space="preserve"> </w:t>
            </w:r>
            <w:r w:rsidR="00CA29CC" w:rsidRPr="00CA29C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https://novgorodskij-rayon.gosuslugi.ru/ofitsialno/otsenka-reguliruyuschego-vozdeystviya/</w:t>
            </w:r>
          </w:p>
          <w:p w:rsidR="00D26DE6" w:rsidRPr="00916108" w:rsidRDefault="00D26DE6" w:rsidP="00916108">
            <w:pPr>
              <w:widowControl w:val="0"/>
              <w:spacing w:line="32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916108">
              <w:rPr>
                <w:color w:val="000000"/>
                <w:sz w:val="28"/>
                <w:szCs w:val="28"/>
                <w:lang w:bidi="ru-RU"/>
              </w:rPr>
              <w:t xml:space="preserve">и на едином региональном портале ОРВ </w:t>
            </w:r>
            <w:hyperlink r:id="rId4" w:history="1">
              <w:r w:rsidRPr="00916108">
                <w:rPr>
                  <w:color w:val="0066CC"/>
                  <w:sz w:val="28"/>
                  <w:szCs w:val="28"/>
                  <w:u w:val="single"/>
                  <w:lang w:bidi="ru-RU"/>
                </w:rPr>
                <w:t>http://reRulation.novreg.ru</w:t>
              </w:r>
            </w:hyperlink>
            <w:r w:rsidRPr="00916108">
              <w:rPr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r w:rsidRPr="00916108">
              <w:rPr>
                <w:color w:val="000000"/>
                <w:sz w:val="28"/>
                <w:szCs w:val="28"/>
                <w:lang w:bidi="ru-RU"/>
              </w:rPr>
              <w:t>(далее - единый региональный портал).</w:t>
            </w: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3111" w:type="dxa"/>
            <w:gridSpan w:val="3"/>
            <w:tcBorders>
              <w:top w:val="nil"/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7" w:type="dxa"/>
            <w:gridSpan w:val="6"/>
            <w:tcBorders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(полный электронный адрес)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Все поступившие предложения будут рассмотрены.</w:t>
            </w: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7613" w:type="dxa"/>
            <w:gridSpan w:val="7"/>
            <w:tcBorders>
              <w:top w:val="nil"/>
              <w:bottom w:val="nil"/>
            </w:tcBorders>
          </w:tcPr>
          <w:p w:rsidR="00D26DE6" w:rsidRPr="0019456B" w:rsidRDefault="00D26DE6" w:rsidP="00C93BDB">
            <w:pPr>
              <w:pStyle w:val="ConsPlusNormal"/>
              <w:suppressAutoHyphens w:val="0"/>
              <w:spacing w:line="240" w:lineRule="exact"/>
              <w:ind w:right="21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Сводка предложений будет размещена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</w:t>
            </w:r>
            <w:r w:rsidR="006A4C02" w:rsidRPr="006A4C0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https://novgorodskij-rayon.gosuslugi.ru/ofitsialno/otsenka-reguliruyuschego-vozdeystviya/</w:t>
            </w:r>
          </w:p>
        </w:tc>
        <w:tc>
          <w:tcPr>
            <w:tcW w:w="2735" w:type="dxa"/>
            <w:gridSpan w:val="2"/>
            <w:tcBorders>
              <w:top w:val="nil"/>
            </w:tcBorders>
          </w:tcPr>
          <w:p w:rsidR="00D26DE6" w:rsidRPr="0019456B" w:rsidRDefault="00D26DE6" w:rsidP="00916108">
            <w:pPr>
              <w:pStyle w:val="ConsPlusNormal"/>
              <w:suppressAutoHyphens w:val="0"/>
              <w:ind w:left="1857" w:hanging="18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D26DE6">
        <w:tblPrEx>
          <w:tblBorders>
            <w:insideV w:val="nil"/>
          </w:tblBorders>
        </w:tblPrEx>
        <w:trPr>
          <w:trHeight w:val="23"/>
        </w:trPr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8647" w:type="dxa"/>
            <w:gridSpan w:val="7"/>
            <w:tcBorders>
              <w:top w:val="nil"/>
            </w:tcBorders>
          </w:tcPr>
          <w:p w:rsidR="00D26DE6" w:rsidRPr="0019456B" w:rsidRDefault="003805C3" w:rsidP="002A761B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761B"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  <w:r w:rsidR="00D26DE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C346F6" w:rsidP="00C346F6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D26D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DE6" w:rsidRPr="0019456B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1. Описание проблемы, на решение которой направлено предлагаемое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 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right w:val="nil"/>
            </w:tcBorders>
          </w:tcPr>
          <w:p w:rsidR="00D26DE6" w:rsidRPr="0019456B" w:rsidRDefault="00E00B03" w:rsidP="00BE10DC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B0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Приведение НПА в соответствии с </w:t>
            </w:r>
            <w:r w:rsidR="00FD7D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требованиями </w:t>
            </w:r>
            <w:r w:rsidRPr="00E00B0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п</w:t>
            </w:r>
            <w:r w:rsidR="00FD7D7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остановления</w:t>
            </w:r>
            <w:r w:rsidRPr="00E00B0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Правительства </w:t>
            </w:r>
            <w:r w:rsidR="006B19B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Российской Федерации</w:t>
            </w:r>
            <w:r w:rsidR="005D21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от 23 декабря </w:t>
            </w:r>
            <w:r w:rsidR="005D21FB" w:rsidRPr="005D21F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  <w:r w:rsidR="00FE064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(далее </w:t>
            </w:r>
            <w:r w:rsidR="00FE0647" w:rsidRPr="00FE064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постановление Правительства РФ от </w:t>
            </w:r>
            <w:r w:rsidR="00BE10D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23.12.2020</w:t>
            </w:r>
            <w:r w:rsidR="00FE0647" w:rsidRPr="00FE064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N </w:t>
            </w:r>
            <w:r w:rsidR="00BE10D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2220</w:t>
            </w:r>
            <w:r w:rsidR="002E1DF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)</w:t>
            </w:r>
          </w:p>
        </w:tc>
      </w:tr>
      <w:tr w:rsidR="00D26DE6" w:rsidRPr="00167897" w:rsidTr="00D26DE6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6801" w:type="dxa"/>
            <w:gridSpan w:val="6"/>
            <w:tcBorders>
              <w:bottom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2. Цели предлагаемого правового регулирования:</w:t>
            </w:r>
          </w:p>
        </w:tc>
        <w:tc>
          <w:tcPr>
            <w:tcW w:w="3547" w:type="dxa"/>
            <w:gridSpan w:val="3"/>
          </w:tcPr>
          <w:p w:rsidR="00D26DE6" w:rsidRPr="0019456B" w:rsidRDefault="00D26DE6" w:rsidP="00271417">
            <w:pPr>
              <w:pStyle w:val="ConsPlusNormal"/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right w:val="nil"/>
            </w:tcBorders>
          </w:tcPr>
          <w:p w:rsidR="00D26DE6" w:rsidRPr="0019456B" w:rsidRDefault="00645BB2" w:rsidP="00E22E6E">
            <w:pPr>
              <w:pStyle w:val="ConsPlusNormal"/>
              <w:suppressAutoHyphens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Определение </w:t>
            </w:r>
            <w:r w:rsidRPr="00645BB2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на территории Новгородского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района границ</w:t>
            </w:r>
            <w:r w:rsidRPr="00645BB2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</w:p>
        </w:tc>
      </w:tr>
      <w:tr w:rsidR="00D26DE6" w:rsidRPr="00167897" w:rsidTr="00D26DE6">
        <w:tblPrEx>
          <w:tblBorders>
            <w:insideH w:val="single" w:sz="4" w:space="0" w:color="auto"/>
            <w:insideV w:val="nil"/>
          </w:tblBorders>
        </w:tblPrEx>
        <w:trPr>
          <w:trHeight w:val="23"/>
        </w:trPr>
        <w:tc>
          <w:tcPr>
            <w:tcW w:w="10348" w:type="dxa"/>
            <w:gridSpan w:val="9"/>
            <w:tcBorders>
              <w:bottom w:val="nil"/>
            </w:tcBorders>
          </w:tcPr>
          <w:p w:rsidR="00D26DE6" w:rsidRPr="0019456B" w:rsidRDefault="00D26DE6" w:rsidP="002E1DF4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3. Ожидаемый результат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DF4">
              <w:rPr>
                <w:rFonts w:ascii="Times New Roman" w:hAnsi="Times New Roman" w:cs="Times New Roman"/>
                <w:sz w:val="28"/>
                <w:szCs w:val="28"/>
              </w:rPr>
              <w:t xml:space="preserve">принятый НПА будет соответствовать требованиям </w:t>
            </w:r>
            <w:r w:rsidR="002E1DF4" w:rsidRPr="002E1D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1DF4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="002753F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</w:t>
            </w:r>
            <w:r w:rsidR="002E1DF4" w:rsidRPr="002E1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3F0" w:rsidRPr="002753F0">
              <w:rPr>
                <w:rFonts w:ascii="Times New Roman" w:hAnsi="Times New Roman" w:cs="Times New Roman"/>
                <w:sz w:val="28"/>
                <w:szCs w:val="28"/>
              </w:rPr>
              <w:t>от 23.12.2020 N 2220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F706B8" w:rsidRDefault="00D26DE6" w:rsidP="002E15CC">
            <w:pPr>
              <w:pStyle w:val="ConsPlusNormal"/>
              <w:ind w:firstLine="539"/>
              <w:jc w:val="both"/>
              <w:rPr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F706B8">
              <w:rPr>
                <w:rFonts w:ascii="Times New Roman" w:hAnsi="Times New Roman" w:cs="Times New Roman"/>
                <w:sz w:val="28"/>
                <w:szCs w:val="28"/>
              </w:rPr>
              <w:t>Действующие нормативные правовые акты, поручения, другие решения, из которых вытекает необходимость разработки предлагаемого правового</w:t>
            </w:r>
            <w:r w:rsidRPr="00F706B8">
              <w:rPr>
                <w:rFonts w:ascii="Times New Roman" w:hAnsi="Times New Roman" w:cs="Times New Roman"/>
              </w:rPr>
              <w:t xml:space="preserve"> </w:t>
            </w:r>
            <w:r w:rsidRPr="00F706B8">
              <w:rPr>
                <w:rFonts w:ascii="Times New Roman" w:hAnsi="Times New Roman" w:cs="Times New Roman"/>
                <w:sz w:val="28"/>
                <w:szCs w:val="28"/>
              </w:rPr>
              <w:t>регулирования в данной области:</w:t>
            </w:r>
            <w:r w:rsidRPr="00F706B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проект </w:t>
            </w:r>
            <w:r w:rsidRPr="00F706B8">
              <w:rPr>
                <w:rFonts w:ascii="Times New Roman" w:hAnsi="Times New Roman" w:cs="Times New Roman"/>
                <w:sz w:val="28"/>
                <w:szCs w:val="28"/>
              </w:rPr>
              <w:t>постановления разработан соответствии</w:t>
            </w:r>
            <w:r w:rsidR="00F706B8" w:rsidRPr="00F70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2C1" w:rsidRPr="005152C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с Федеральным законом от 22 </w:t>
            </w:r>
            <w:r w:rsidR="005152C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ноября 1995 года </w:t>
            </w:r>
            <w:r w:rsidR="005152C1" w:rsidRPr="005152C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</w:t>
            </w:r>
            <w:r w:rsidR="005152C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="005152C1" w:rsidRPr="005152C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Правительства </w:t>
            </w:r>
            <w:r w:rsidR="005152C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="005152C1" w:rsidRPr="005152C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Российской</w:t>
            </w:r>
            <w:r w:rsidR="005152C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</w:t>
            </w:r>
            <w:r w:rsidR="005152C1" w:rsidRPr="005152C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Федераци</w:t>
            </w:r>
            <w:r w:rsidR="005152C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и  от  23  декабря </w:t>
            </w:r>
            <w:r w:rsidR="005152C1" w:rsidRPr="005152C1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  <w:r w:rsidR="00F706B8" w:rsidRPr="00934C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4C7B72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5. Планируемый срок вступления в силу предлагаемого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B72">
              <w:rPr>
                <w:rFonts w:ascii="Times New Roman" w:hAnsi="Times New Roman" w:cs="Times New Roman"/>
                <w:sz w:val="28"/>
                <w:szCs w:val="28"/>
              </w:rPr>
              <w:t xml:space="preserve">май 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6. Сведения о необходимости или отсутствии необходимости установления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переходного периода:</w:t>
            </w:r>
            <w:r w:rsidR="003D3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6DE6">
              <w:rPr>
                <w:rFonts w:ascii="Times New Roman" w:eastAsia="Arial Unicode MS" w:hAnsi="Times New Roman" w:cs="Times New Roman"/>
                <w:color w:val="000000"/>
                <w:kern w:val="0"/>
                <w:sz w:val="28"/>
                <w:szCs w:val="28"/>
                <w:lang w:eastAsia="ru-RU" w:bidi="ru-RU"/>
              </w:rPr>
              <w:t>переходный период не требуется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suppressAutoHyphens w:val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7. Сравнение возможных вариантов решения проблемы, выявленной в соответствующей сфере общественных отношений:</w:t>
            </w:r>
          </w:p>
        </w:tc>
      </w:tr>
      <w:tr w:rsidR="00D26DE6" w:rsidRPr="00167897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835" w:type="dxa"/>
            <w:gridSpan w:val="4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D26DE6" w:rsidRPr="00167897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Содержание варианта решения выявленной проблемы</w:t>
            </w:r>
          </w:p>
        </w:tc>
        <w:tc>
          <w:tcPr>
            <w:tcW w:w="2835" w:type="dxa"/>
            <w:gridSpan w:val="4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proofErr w:type="gramStart"/>
            <w:r w:rsidRPr="00D26DE6">
              <w:rPr>
                <w:rStyle w:val="markedcontent"/>
                <w:sz w:val="28"/>
                <w:szCs w:val="28"/>
              </w:rPr>
              <w:t>НПА  принят</w:t>
            </w:r>
            <w:proofErr w:type="gramEnd"/>
            <w:r w:rsidRPr="00D26DE6">
              <w:rPr>
                <w:rStyle w:val="markedcontent"/>
                <w:sz w:val="28"/>
                <w:szCs w:val="28"/>
              </w:rPr>
              <w:t>;</w:t>
            </w:r>
          </w:p>
        </w:tc>
        <w:tc>
          <w:tcPr>
            <w:tcW w:w="2693" w:type="dxa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НПА не принят;</w:t>
            </w:r>
          </w:p>
        </w:tc>
      </w:tr>
      <w:tr w:rsidR="00D26DE6" w:rsidRPr="00167897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835" w:type="dxa"/>
            <w:gridSpan w:val="4"/>
          </w:tcPr>
          <w:p w:rsidR="00D26DE6" w:rsidRPr="00D26DE6" w:rsidRDefault="00A00612" w:rsidP="008A547E">
            <w:pPr>
              <w:rPr>
                <w:sz w:val="28"/>
                <w:szCs w:val="28"/>
              </w:rPr>
            </w:pPr>
            <w:r w:rsidRPr="00A00612">
              <w:rPr>
                <w:sz w:val="28"/>
                <w:szCs w:val="28"/>
              </w:rPr>
              <w:t xml:space="preserve">Обеспечение благоприятных условий для развития субъектов </w:t>
            </w:r>
            <w:r w:rsidR="00AC4D18">
              <w:rPr>
                <w:sz w:val="28"/>
                <w:szCs w:val="28"/>
              </w:rPr>
              <w:t>МСП</w:t>
            </w:r>
            <w:r w:rsidR="00D26DE6" w:rsidRPr="00D26DE6">
              <w:rPr>
                <w:rStyle w:val="markedcontent"/>
                <w:sz w:val="28"/>
                <w:szCs w:val="28"/>
              </w:rPr>
              <w:t>;</w:t>
            </w:r>
            <w:r>
              <w:t xml:space="preserve"> </w:t>
            </w:r>
            <w:r w:rsidRPr="00A00612">
              <w:rPr>
                <w:rStyle w:val="markedcontent"/>
                <w:sz w:val="28"/>
                <w:szCs w:val="28"/>
              </w:rPr>
              <w:t xml:space="preserve">Обеспечение увеличения </w:t>
            </w:r>
          </w:p>
        </w:tc>
        <w:tc>
          <w:tcPr>
            <w:tcW w:w="2693" w:type="dxa"/>
          </w:tcPr>
          <w:p w:rsidR="00D26DE6" w:rsidRPr="00D26DE6" w:rsidRDefault="00AC4D18" w:rsidP="00271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развития субъектов МСП</w:t>
            </w:r>
            <w:r w:rsidR="00E87102" w:rsidRPr="00E87102">
              <w:rPr>
                <w:sz w:val="28"/>
                <w:szCs w:val="28"/>
              </w:rPr>
              <w:t>;</w:t>
            </w:r>
            <w:r w:rsidR="008A547E">
              <w:rPr>
                <w:sz w:val="28"/>
                <w:szCs w:val="28"/>
              </w:rPr>
              <w:t xml:space="preserve"> снижение </w:t>
            </w:r>
            <w:r w:rsidR="008A547E" w:rsidRPr="008A547E">
              <w:rPr>
                <w:sz w:val="28"/>
                <w:szCs w:val="28"/>
              </w:rPr>
              <w:t>количества субъектов МСП, оборота субъектов МСП</w:t>
            </w:r>
          </w:p>
        </w:tc>
      </w:tr>
      <w:tr w:rsidR="00D26DE6" w:rsidRPr="00167897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6" w:type="dxa"/>
            <w:gridSpan w:val="3"/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835" w:type="dxa"/>
            <w:gridSpan w:val="4"/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дополнительные расходы адресатов регулирования исключены;</w:t>
            </w:r>
          </w:p>
        </w:tc>
        <w:tc>
          <w:tcPr>
            <w:tcW w:w="2693" w:type="dxa"/>
          </w:tcPr>
          <w:p w:rsidR="00D26DE6" w:rsidRPr="00D26DE6" w:rsidRDefault="00591985" w:rsidP="00591985">
            <w:pPr>
              <w:rPr>
                <w:sz w:val="28"/>
                <w:szCs w:val="28"/>
              </w:rPr>
            </w:pPr>
            <w:r>
              <w:rPr>
                <w:rStyle w:val="markedcontent"/>
                <w:sz w:val="28"/>
                <w:szCs w:val="28"/>
              </w:rPr>
              <w:t xml:space="preserve">Отсутствие возможности развития </w:t>
            </w:r>
            <w:r>
              <w:rPr>
                <w:sz w:val="28"/>
                <w:szCs w:val="28"/>
              </w:rPr>
              <w:t>субъектов МСП</w:t>
            </w:r>
            <w:r w:rsidR="00D26DE6" w:rsidRPr="00D26DE6">
              <w:rPr>
                <w:rStyle w:val="markedcontent"/>
                <w:sz w:val="28"/>
                <w:szCs w:val="28"/>
              </w:rPr>
              <w:t>;</w:t>
            </w:r>
          </w:p>
        </w:tc>
      </w:tr>
      <w:tr w:rsidR="00D26DE6" w:rsidRPr="00D26DE6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bottom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6" w:type="dxa"/>
            <w:gridSpan w:val="3"/>
            <w:tcBorders>
              <w:bottom w:val="single" w:sz="4" w:space="0" w:color="auto"/>
            </w:tcBorders>
          </w:tcPr>
          <w:p w:rsidR="00D26DE6" w:rsidRPr="0019456B" w:rsidRDefault="00D26DE6" w:rsidP="00CC783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расходов (доходов)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D26DE6" w:rsidRPr="00D26DE6" w:rsidRDefault="0050152F" w:rsidP="00543AEE">
            <w:pPr>
              <w:rPr>
                <w:sz w:val="28"/>
                <w:szCs w:val="28"/>
              </w:rPr>
            </w:pPr>
            <w:r w:rsidRPr="0050152F">
              <w:rPr>
                <w:rStyle w:val="markedcontent"/>
                <w:sz w:val="28"/>
                <w:szCs w:val="28"/>
              </w:rPr>
              <w:t>расходы бюджета исключены;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6DE6" w:rsidRPr="00D26DE6" w:rsidRDefault="00D26DE6" w:rsidP="00543AEE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>расходы бюджета исключены;</w:t>
            </w:r>
          </w:p>
        </w:tc>
      </w:tr>
      <w:tr w:rsidR="00D26DE6" w:rsidRPr="00D26DE6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 xml:space="preserve">Оценка возможности достижения заявленных целей предлагаемого 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lastRenderedPageBreak/>
              <w:t>Цель достижима;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 -</w:t>
            </w:r>
          </w:p>
        </w:tc>
      </w:tr>
      <w:tr w:rsidR="00D26DE6" w:rsidRPr="00D26DE6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Оценка рисков неблагоприятных последствий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rPr>
                <w:sz w:val="28"/>
                <w:szCs w:val="28"/>
              </w:rPr>
            </w:pPr>
            <w:r w:rsidRPr="00D26DE6">
              <w:rPr>
                <w:rStyle w:val="markedcontent"/>
                <w:sz w:val="28"/>
                <w:szCs w:val="28"/>
              </w:rPr>
              <w:t xml:space="preserve">риски незначительны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51043D" w:rsidP="00271417">
            <w:pPr>
              <w:rPr>
                <w:sz w:val="28"/>
                <w:szCs w:val="28"/>
              </w:rPr>
            </w:pPr>
            <w:r w:rsidRPr="0051043D">
              <w:rPr>
                <w:sz w:val="28"/>
                <w:szCs w:val="28"/>
              </w:rPr>
              <w:t>Отсутствие возможности развития субъектов МСП;</w:t>
            </w:r>
          </w:p>
        </w:tc>
      </w:tr>
      <w:tr w:rsidR="00D26DE6" w:rsidRPr="00D26DE6" w:rsidTr="00D26DE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19456B" w:rsidRDefault="00D26DE6" w:rsidP="002714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Анализ влияния вводимого проектом акта правового регулирования на состояние конкуренции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D26D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6DE6">
              <w:rPr>
                <w:rFonts w:ascii="Times New Roman" w:hAnsi="Times New Roman" w:cs="Times New Roman"/>
                <w:sz w:val="28"/>
                <w:szCs w:val="28"/>
              </w:rPr>
              <w:t>Принятие НПА окажет влияние на развитие конкуренции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E6" w:rsidRPr="00D26DE6" w:rsidRDefault="00D26DE6" w:rsidP="00271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26DE6" w:rsidRDefault="00D26DE6" w:rsidP="00D26DE6">
            <w:pPr>
              <w:ind w:firstLine="708"/>
              <w:jc w:val="both"/>
              <w:rPr>
                <w:sz w:val="28"/>
                <w:szCs w:val="28"/>
              </w:rPr>
            </w:pPr>
            <w:r w:rsidRPr="0019456B">
              <w:rPr>
                <w:sz w:val="28"/>
                <w:szCs w:val="28"/>
              </w:rPr>
              <w:t>Обоснование выбора предпочтительного варианта предлагаемого правового</w:t>
            </w:r>
            <w:r>
              <w:rPr>
                <w:sz w:val="28"/>
                <w:szCs w:val="28"/>
              </w:rPr>
              <w:t xml:space="preserve"> </w:t>
            </w:r>
            <w:r w:rsidRPr="0019456B">
              <w:rPr>
                <w:sz w:val="28"/>
                <w:szCs w:val="28"/>
              </w:rPr>
              <w:t>регулирования выявленной проблемы:</w:t>
            </w:r>
            <w:r>
              <w:rPr>
                <w:sz w:val="28"/>
                <w:szCs w:val="28"/>
              </w:rPr>
              <w:t xml:space="preserve"> </w:t>
            </w:r>
          </w:p>
          <w:p w:rsidR="00D26DE6" w:rsidRPr="000A6D54" w:rsidRDefault="00D26DE6" w:rsidP="000A6D54">
            <w:pPr>
              <w:ind w:firstLine="708"/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D26DE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единственным правильным вариантом проблемы может стать только принятие </w:t>
            </w:r>
            <w:r w:rsidR="008554F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постановления</w:t>
            </w:r>
            <w:r w:rsidR="00E87102">
              <w:rPr>
                <w:rFonts w:eastAsia="Arial Unicode MS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="008554F4" w:rsidRPr="008554F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«</w:t>
            </w:r>
            <w:r w:rsidR="000A6D54" w:rsidRPr="000A6D5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Об определени</w:t>
            </w:r>
            <w:r w:rsidR="000A6D5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и границ, прилегающих </w:t>
            </w:r>
            <w:r w:rsidR="000A6D54" w:rsidRPr="000A6D5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к некоторы</w:t>
            </w:r>
            <w:r w:rsidR="000A6D5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м организациям и (или) объектам</w:t>
            </w:r>
            <w:r w:rsidR="000A6D54" w:rsidRPr="000A6D5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террит</w:t>
            </w:r>
            <w:r w:rsidR="000A6D5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орий, на которых не допускается</w:t>
            </w:r>
            <w:r w:rsidR="000A6D54" w:rsidRPr="000A6D5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рознична</w:t>
            </w:r>
            <w:r w:rsidR="000A6D5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я продажа алкогольной продукции</w:t>
            </w:r>
            <w:r w:rsidR="000A6D54" w:rsidRPr="000A6D5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и рознична</w:t>
            </w:r>
            <w:r w:rsidR="000A6D5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я продажа алкогольной продукции</w:t>
            </w:r>
            <w:r w:rsidR="000A6D54" w:rsidRPr="000A6D5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при оказании услуг общественного питания</w:t>
            </w:r>
            <w:r w:rsidR="008554F4" w:rsidRPr="008554F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»</w:t>
            </w:r>
            <w:r w:rsidRPr="00D26DE6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.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top w:val="nil"/>
              <w:left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D26DE6" w:rsidRPr="00167897" w:rsidTr="00D26DE6">
        <w:trPr>
          <w:trHeight w:val="23"/>
        </w:trPr>
        <w:tc>
          <w:tcPr>
            <w:tcW w:w="10348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8. Иная информация по решению разработчика, относящаяся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сведениям о подготовке идеи (концепции) предлагаемого правового регулирования:</w:t>
            </w: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6DE6" w:rsidRPr="00167897" w:rsidTr="00D26DE6">
        <w:tblPrEx>
          <w:tblBorders>
            <w:insideH w:val="single" w:sz="4" w:space="0" w:color="auto"/>
          </w:tblBorders>
        </w:tblPrEx>
        <w:trPr>
          <w:trHeight w:val="23"/>
        </w:trPr>
        <w:tc>
          <w:tcPr>
            <w:tcW w:w="10348" w:type="dxa"/>
            <w:gridSpan w:val="9"/>
            <w:tcBorders>
              <w:left w:val="nil"/>
              <w:bottom w:val="nil"/>
              <w:right w:val="nil"/>
            </w:tcBorders>
          </w:tcPr>
          <w:p w:rsidR="00D26DE6" w:rsidRPr="0019456B" w:rsidRDefault="00D26DE6" w:rsidP="0027141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56B"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D26DE6" w:rsidRPr="00D26DE6" w:rsidRDefault="00D26DE6" w:rsidP="00E87102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Примерный перечень вопросов для участников публичных консультаций</w:t>
            </w:r>
          </w:p>
          <w:p w:rsidR="00E87102" w:rsidRDefault="00D26DE6" w:rsidP="00E87102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742C51">
              <w:rPr>
                <w:sz w:val="28"/>
                <w:szCs w:val="28"/>
              </w:rPr>
              <w:t>разработке проекта Постановления Администра</w:t>
            </w:r>
            <w:r>
              <w:rPr>
                <w:sz w:val="28"/>
                <w:szCs w:val="28"/>
              </w:rPr>
              <w:t>ции Новгородского муниципального района</w:t>
            </w:r>
            <w:r w:rsidR="00742C51">
              <w:rPr>
                <w:sz w:val="28"/>
                <w:szCs w:val="28"/>
              </w:rPr>
              <w:t xml:space="preserve"> </w:t>
            </w:r>
            <w:r w:rsidR="008554F4" w:rsidRPr="008554F4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«</w:t>
            </w:r>
            <w:r w:rsidR="0014308E" w:rsidRPr="0014308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Об определении границ, прилегающих к некоторым организациям и (или)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      </w:r>
          </w:p>
          <w:p w:rsidR="00E87102" w:rsidRDefault="00E87102" w:rsidP="00E87102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</w:p>
          <w:p w:rsidR="00D26DE6" w:rsidRDefault="00D26DE6" w:rsidP="00E87102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Пожалуйста, заполните и направьте данную</w:t>
            </w:r>
            <w:r w:rsidR="00E703A9">
              <w:rPr>
                <w:sz w:val="28"/>
                <w:szCs w:val="28"/>
              </w:rPr>
              <w:t xml:space="preserve"> форму по электронной почте на </w:t>
            </w:r>
            <w:proofErr w:type="spellStart"/>
            <w:proofErr w:type="gramStart"/>
            <w:r w:rsidR="00E703A9" w:rsidRPr="00E703A9">
              <w:rPr>
                <w:color w:val="0000FF" w:themeColor="hyperlink"/>
                <w:sz w:val="28"/>
                <w:szCs w:val="28"/>
                <w:u w:val="single"/>
                <w:lang w:val="en-US"/>
              </w:rPr>
              <w:t>novrayon</w:t>
            </w:r>
            <w:proofErr w:type="spellEnd"/>
            <w:r w:rsidR="00E703A9" w:rsidRPr="00E703A9">
              <w:rPr>
                <w:color w:val="0000FF" w:themeColor="hyperlink"/>
                <w:sz w:val="28"/>
                <w:szCs w:val="28"/>
                <w:u w:val="single"/>
              </w:rPr>
              <w:t>@</w:t>
            </w:r>
            <w:proofErr w:type="spellStart"/>
            <w:r w:rsidR="00E703A9" w:rsidRPr="00E703A9">
              <w:rPr>
                <w:color w:val="0000FF" w:themeColor="hyperlink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="00E703A9" w:rsidRPr="00E703A9">
              <w:rPr>
                <w:color w:val="0000FF" w:themeColor="hyperlink"/>
                <w:sz w:val="28"/>
                <w:szCs w:val="28"/>
                <w:u w:val="single"/>
              </w:rPr>
              <w:t>.</w:t>
            </w:r>
            <w:proofErr w:type="spellStart"/>
            <w:r w:rsidR="00E703A9" w:rsidRPr="00E703A9">
              <w:rPr>
                <w:color w:val="0000FF" w:themeColor="hyperlink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="00742C51" w:rsidRPr="00742C51">
              <w:rPr>
                <w:sz w:val="28"/>
                <w:szCs w:val="28"/>
              </w:rPr>
              <w:t xml:space="preserve"> </w:t>
            </w:r>
            <w:r w:rsidRPr="00D26DE6">
              <w:rPr>
                <w:sz w:val="28"/>
                <w:szCs w:val="28"/>
              </w:rPr>
              <w:t xml:space="preserve"> или</w:t>
            </w:r>
            <w:proofErr w:type="gramEnd"/>
            <w:r w:rsidRPr="00D26DE6">
              <w:rPr>
                <w:sz w:val="28"/>
                <w:szCs w:val="28"/>
              </w:rPr>
              <w:t xml:space="preserve"> </w:t>
            </w:r>
            <w:r w:rsidR="00366C86">
              <w:rPr>
                <w:sz w:val="28"/>
                <w:szCs w:val="28"/>
              </w:rPr>
              <w:t xml:space="preserve"> </w:t>
            </w:r>
            <w:r w:rsidRPr="00D26DE6">
              <w:rPr>
                <w:sz w:val="28"/>
                <w:szCs w:val="28"/>
              </w:rPr>
              <w:t>по</w:t>
            </w:r>
            <w:r w:rsidR="00366C86">
              <w:rPr>
                <w:sz w:val="28"/>
                <w:szCs w:val="28"/>
              </w:rPr>
              <w:t xml:space="preserve"> </w:t>
            </w:r>
            <w:r w:rsidRPr="00D26DE6">
              <w:rPr>
                <w:sz w:val="28"/>
                <w:szCs w:val="28"/>
              </w:rPr>
              <w:t xml:space="preserve"> адресу:</w:t>
            </w:r>
            <w:r w:rsidR="00742C51" w:rsidRPr="00742C51">
              <w:rPr>
                <w:sz w:val="28"/>
                <w:szCs w:val="28"/>
              </w:rPr>
              <w:t xml:space="preserve"> </w:t>
            </w:r>
            <w:r w:rsidR="00742C51">
              <w:rPr>
                <w:sz w:val="28"/>
                <w:szCs w:val="28"/>
              </w:rPr>
              <w:t>Великий Новгород</w:t>
            </w:r>
            <w:r w:rsidRPr="00D26DE6">
              <w:rPr>
                <w:sz w:val="28"/>
                <w:szCs w:val="28"/>
              </w:rPr>
              <w:t xml:space="preserve">, </w:t>
            </w:r>
            <w:r w:rsidR="00366C86">
              <w:rPr>
                <w:sz w:val="28"/>
                <w:szCs w:val="28"/>
              </w:rPr>
              <w:t xml:space="preserve"> </w:t>
            </w:r>
            <w:r w:rsidRPr="00D26DE6">
              <w:rPr>
                <w:sz w:val="28"/>
                <w:szCs w:val="28"/>
              </w:rPr>
              <w:t xml:space="preserve">ул. </w:t>
            </w:r>
            <w:r w:rsidR="00742C51">
              <w:rPr>
                <w:sz w:val="28"/>
                <w:szCs w:val="28"/>
              </w:rPr>
              <w:t>Большая Московская</w:t>
            </w:r>
            <w:r w:rsidRPr="00D26DE6">
              <w:rPr>
                <w:sz w:val="28"/>
                <w:szCs w:val="28"/>
              </w:rPr>
              <w:t xml:space="preserve">, д. </w:t>
            </w:r>
            <w:r w:rsidR="00742C51">
              <w:rPr>
                <w:sz w:val="28"/>
                <w:szCs w:val="28"/>
              </w:rPr>
              <w:t>78</w:t>
            </w:r>
            <w:r w:rsidRPr="00D26DE6">
              <w:rPr>
                <w:sz w:val="28"/>
                <w:szCs w:val="28"/>
              </w:rPr>
              <w:t>,</w:t>
            </w:r>
            <w:r w:rsidR="00366C86">
              <w:rPr>
                <w:sz w:val="28"/>
                <w:szCs w:val="28"/>
              </w:rPr>
              <w:t xml:space="preserve"> </w:t>
            </w:r>
            <w:proofErr w:type="spellStart"/>
            <w:r w:rsidR="00366C86">
              <w:rPr>
                <w:sz w:val="28"/>
                <w:szCs w:val="28"/>
              </w:rPr>
              <w:t>каб</w:t>
            </w:r>
            <w:proofErr w:type="spellEnd"/>
            <w:r w:rsidR="00366C86">
              <w:rPr>
                <w:sz w:val="28"/>
                <w:szCs w:val="28"/>
              </w:rPr>
              <w:t>. 11</w:t>
            </w:r>
            <w:r w:rsidRPr="00D26DE6">
              <w:rPr>
                <w:sz w:val="28"/>
                <w:szCs w:val="28"/>
              </w:rPr>
              <w:t xml:space="preserve"> </w:t>
            </w:r>
            <w:r w:rsidR="00742C51">
              <w:rPr>
                <w:sz w:val="28"/>
                <w:szCs w:val="28"/>
              </w:rPr>
              <w:t>управление делопроизводства и контроля Администрации Новгород</w:t>
            </w:r>
            <w:r w:rsidRPr="00D26DE6">
              <w:rPr>
                <w:sz w:val="28"/>
                <w:szCs w:val="28"/>
              </w:rPr>
              <w:t>ского му</w:t>
            </w:r>
            <w:r w:rsidR="00D15F32">
              <w:rPr>
                <w:sz w:val="28"/>
                <w:szCs w:val="28"/>
              </w:rPr>
              <w:t xml:space="preserve">ниципального района не позднее </w:t>
            </w:r>
            <w:r w:rsidR="006468EA">
              <w:rPr>
                <w:sz w:val="28"/>
                <w:szCs w:val="28"/>
              </w:rPr>
              <w:t>26.03.2025</w:t>
            </w:r>
            <w:r w:rsidRPr="00D26DE6">
              <w:rPr>
                <w:sz w:val="28"/>
                <w:szCs w:val="28"/>
              </w:rPr>
              <w:t xml:space="preserve"> года. 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EA6B61" w:rsidRDefault="00EA6B61" w:rsidP="00E87102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</w:p>
          <w:p w:rsidR="00EA6B61" w:rsidRDefault="00EA6B61" w:rsidP="00E87102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</w:p>
          <w:p w:rsidR="00EA6B61" w:rsidRPr="00E87102" w:rsidRDefault="00EA6B61" w:rsidP="00E87102">
            <w:p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26DE6" w:rsidRPr="00D26DE6" w:rsidRDefault="00D26DE6" w:rsidP="00D26DE6">
            <w:pPr>
              <w:shd w:val="clear" w:color="auto" w:fill="FFFFFF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lastRenderedPageBreak/>
              <w:t xml:space="preserve">Контактная информация: </w:t>
            </w:r>
          </w:p>
          <w:p w:rsidR="00D26DE6" w:rsidRPr="00D26DE6" w:rsidRDefault="00D26DE6" w:rsidP="00D26DE6">
            <w:pPr>
              <w:shd w:val="clear" w:color="auto" w:fill="FFFFFF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 xml:space="preserve">Название организации / фамилия, имя, отчество ________________________________________________________________________________ </w:t>
            </w:r>
          </w:p>
          <w:p w:rsidR="00D26DE6" w:rsidRPr="00D26DE6" w:rsidRDefault="00D26DE6" w:rsidP="00D26DE6">
            <w:pPr>
              <w:shd w:val="clear" w:color="auto" w:fill="FFFFFF"/>
              <w:ind w:firstLine="708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Сфера деятельности _________________________________________________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Фамилия, имя, отчество контактного лица 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Номер контактного телефона 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Адрес электронной почты 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1. Является ли предполагаемое регулирование оптимальным способом решения проблемы?___________________________________________________________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2. Какие риски и негативные последствия могут возникнуть в случае принятия предполагаемого регулирования?________________________________________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3. Какие выгоды и преимущества могут возникнуть в случае принятия предполагаемого регулирования?________________________________________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4. Существуют ли альтернативные (менее затратные и (или) более эффективные) способы решения проблемы?_______________________________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5. Ваше общее мнение по предполагаемому регулированию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D26DE6">
              <w:rPr>
                <w:sz w:val="28"/>
                <w:szCs w:val="28"/>
              </w:rPr>
              <w:t>__________________________________________________________________</w:t>
            </w:r>
          </w:p>
          <w:p w:rsidR="00D26DE6" w:rsidRPr="00D26DE6" w:rsidRDefault="00D26DE6" w:rsidP="00D26DE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</w:p>
          <w:p w:rsidR="00D26DE6" w:rsidRPr="0019456B" w:rsidRDefault="00D26DE6" w:rsidP="00271417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3C2" w:rsidRPr="00167897" w:rsidRDefault="006363C2" w:rsidP="006363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0293" w:rsidRDefault="00550293"/>
    <w:sectPr w:rsidR="0055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C2"/>
    <w:rsid w:val="00092086"/>
    <w:rsid w:val="000A6D54"/>
    <w:rsid w:val="000D65C8"/>
    <w:rsid w:val="0014308E"/>
    <w:rsid w:val="001A1A33"/>
    <w:rsid w:val="00264D3E"/>
    <w:rsid w:val="00265E80"/>
    <w:rsid w:val="002753F0"/>
    <w:rsid w:val="002A1776"/>
    <w:rsid w:val="002A761B"/>
    <w:rsid w:val="002E15CC"/>
    <w:rsid w:val="002E1DF4"/>
    <w:rsid w:val="00366C86"/>
    <w:rsid w:val="003805C3"/>
    <w:rsid w:val="003D3C7C"/>
    <w:rsid w:val="00466C1F"/>
    <w:rsid w:val="004C7B72"/>
    <w:rsid w:val="004E48E3"/>
    <w:rsid w:val="0050152F"/>
    <w:rsid w:val="0051043D"/>
    <w:rsid w:val="005152C1"/>
    <w:rsid w:val="0052735C"/>
    <w:rsid w:val="00543AEE"/>
    <w:rsid w:val="00550293"/>
    <w:rsid w:val="00591985"/>
    <w:rsid w:val="005D21FB"/>
    <w:rsid w:val="006363C2"/>
    <w:rsid w:val="00645BB2"/>
    <w:rsid w:val="006468EA"/>
    <w:rsid w:val="006A4C02"/>
    <w:rsid w:val="006B19B5"/>
    <w:rsid w:val="00742C51"/>
    <w:rsid w:val="007A13FF"/>
    <w:rsid w:val="008554F4"/>
    <w:rsid w:val="008A0140"/>
    <w:rsid w:val="008A547E"/>
    <w:rsid w:val="00905D3E"/>
    <w:rsid w:val="00916108"/>
    <w:rsid w:val="00934CD5"/>
    <w:rsid w:val="0097217B"/>
    <w:rsid w:val="009E5B16"/>
    <w:rsid w:val="00A00612"/>
    <w:rsid w:val="00A10F00"/>
    <w:rsid w:val="00A479E2"/>
    <w:rsid w:val="00A820E5"/>
    <w:rsid w:val="00AC4D18"/>
    <w:rsid w:val="00B56C95"/>
    <w:rsid w:val="00B67E1D"/>
    <w:rsid w:val="00B937CA"/>
    <w:rsid w:val="00BE10DC"/>
    <w:rsid w:val="00C346F6"/>
    <w:rsid w:val="00C5493E"/>
    <w:rsid w:val="00C93BDB"/>
    <w:rsid w:val="00CA29CC"/>
    <w:rsid w:val="00CC7831"/>
    <w:rsid w:val="00D15F32"/>
    <w:rsid w:val="00D26DE6"/>
    <w:rsid w:val="00D9692C"/>
    <w:rsid w:val="00E00B03"/>
    <w:rsid w:val="00E22E6E"/>
    <w:rsid w:val="00E703A9"/>
    <w:rsid w:val="00E87102"/>
    <w:rsid w:val="00EA6B61"/>
    <w:rsid w:val="00F66E72"/>
    <w:rsid w:val="00F706B8"/>
    <w:rsid w:val="00FB08F6"/>
    <w:rsid w:val="00FD7D7A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AF536-73BE-4948-9A09-217F3EE5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363C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363C2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916108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2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Rulation.no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Касаткова Виктория Владимировна</cp:lastModifiedBy>
  <cp:revision>42</cp:revision>
  <dcterms:created xsi:type="dcterms:W3CDTF">2023-04-24T13:32:00Z</dcterms:created>
  <dcterms:modified xsi:type="dcterms:W3CDTF">2025-03-19T09:05:00Z</dcterms:modified>
</cp:coreProperties>
</file>