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ПРОЕКТ</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Российская Федерация</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Новгородская область</w:t>
      </w:r>
    </w:p>
    <w:p w:rsidR="008C578F" w:rsidRPr="008C578F" w:rsidRDefault="008C578F" w:rsidP="008C578F">
      <w:pPr>
        <w:shd w:val="clear" w:color="auto" w:fill="FFFFFF"/>
        <w:spacing w:after="180" w:line="240" w:lineRule="auto"/>
        <w:outlineLvl w:val="2"/>
        <w:rPr>
          <w:rFonts w:ascii="Times New Roman" w:eastAsia="Times New Roman" w:hAnsi="Times New Roman" w:cs="Times New Roman"/>
          <w:color w:val="BE9D55"/>
          <w:sz w:val="33"/>
          <w:szCs w:val="33"/>
          <w:lang w:eastAsia="ru-RU"/>
        </w:rPr>
      </w:pPr>
      <w:r w:rsidRPr="008C578F">
        <w:rPr>
          <w:rFonts w:ascii="Times New Roman" w:eastAsia="Times New Roman" w:hAnsi="Times New Roman" w:cs="Times New Roman"/>
          <w:color w:val="BE9D55"/>
          <w:sz w:val="33"/>
          <w:szCs w:val="33"/>
          <w:lang w:eastAsia="ru-RU"/>
        </w:rPr>
        <w:t>ДУМА НОВГОРОДСКОГО МУНИЦИПАЛЬНОГО РАЙОНА</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outlineLvl w:val="1"/>
        <w:rPr>
          <w:rFonts w:ascii="Times New Roman" w:eastAsia="Times New Roman" w:hAnsi="Times New Roman" w:cs="Times New Roman"/>
          <w:color w:val="000000"/>
          <w:sz w:val="36"/>
          <w:szCs w:val="36"/>
          <w:lang w:eastAsia="ru-RU"/>
        </w:rPr>
      </w:pPr>
      <w:r w:rsidRPr="008C578F">
        <w:rPr>
          <w:rFonts w:ascii="Times New Roman" w:eastAsia="Times New Roman" w:hAnsi="Times New Roman" w:cs="Times New Roman"/>
          <w:color w:val="000000"/>
          <w:sz w:val="36"/>
          <w:szCs w:val="36"/>
          <w:lang w:eastAsia="ru-RU"/>
        </w:rPr>
        <w:t>Р Е Ш Е Н И Е</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от ________________  № _____</w:t>
      </w:r>
    </w:p>
    <w:p w:rsidR="008C578F" w:rsidRPr="008C578F" w:rsidRDefault="008C578F" w:rsidP="008C578F">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r w:rsidRPr="008C578F">
        <w:rPr>
          <w:rFonts w:ascii="Times New Roman" w:eastAsia="Times New Roman" w:hAnsi="Times New Roman" w:cs="Times New Roman"/>
          <w:color w:val="000000"/>
          <w:kern w:val="36"/>
          <w:sz w:val="48"/>
          <w:szCs w:val="48"/>
          <w:lang w:eastAsia="ru-RU"/>
        </w:rPr>
        <w:t>Великий Новгород</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Об отчете начальника</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МО МВД России «Новгородский»</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о деятельности отдела в 2022 году</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Заслушав отчет начальника межмуниципального отдела Министерства внутренних дел России «Новгородский», полковника полиции Кирилла Юрьевича Воева о деятельности отдела в 2022 году,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Дума Новгородского муниципального района</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РЕШИЛА:</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принять к сведению прилагаемый отчет о деятельности отдела в 2022 году к сведению.</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Председатель Думы</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муниципального района                                                   Д. Н. Гаврилов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lastRenderedPageBreak/>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Согласовано:                                                         К.Ю. Воев</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Н.Е. Васильева</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ОТЧЁТ</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начальника МО МВД России по «Новгородский» полковника полиции</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К.Ю. Воева на заседании Думы Новгородского муниципального района «Об итогах оперативно-служебной деятельности отдела за 2022 год».</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b/>
          <w:bCs/>
          <w:color w:val="000000"/>
          <w:sz w:val="26"/>
          <w:szCs w:val="26"/>
          <w:lang w:eastAsia="ru-RU"/>
        </w:rPr>
        <w:t>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xml:space="preserve">Всего в отчетном периоде на территории обслуживания МО МВД России «Новгородский» зарегистрировано 1141 преступление, что на 4,7% ниже уровня прошлого года (2021-1197), в том числе категории тяжких и особо </w:t>
      </w:r>
      <w:r w:rsidRPr="008C578F">
        <w:rPr>
          <w:rFonts w:ascii="Arial" w:eastAsia="Times New Roman" w:hAnsi="Arial" w:cs="Arial"/>
          <w:color w:val="000000"/>
          <w:sz w:val="26"/>
          <w:szCs w:val="26"/>
          <w:lang w:eastAsia="ru-RU"/>
        </w:rPr>
        <w:lastRenderedPageBreak/>
        <w:t>тяжких -0,6%, что в численном эквиваленте составляет 337 преступлений против 339 за 2021 год.</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На фоне общего снижения количества зарегистрированных преступлений, сократилось и количество совершенных краж чужого имущества с 488 до 473, в том числе совершенных дистанционным способом с 69 до 41.</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В отчетном периоде также снизилось число зарегистрированных преступлений, связанных с насильственными действиями сексуального характера с 10 до 4, разбоев с 4 до 1, краж транспортных средств с 8 до 5, умышленное уничтожение чужого имущества с 23 до 20, преступлений связанных с нарушением правил дорожного движения с 20 до 14, побоев с 23 до 12, преступлений по линии миграции с 58 до 14.</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Не смотря, на предпринимаемые меры профилактики, проводимые сотрудниками отдела, на территории Новгородского муниципального района продолжает расти количество совершенных мошенничеств. Так в 2022 году зарегистрировано 113 преступлений данной категории против 81 в 2021 году, что на 28,3% больше.</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В 2022 году силами сотрудников МО МВД России «Новгородский» раскрыто и направлено в суд 582 преступления, из которых 189 противоправных деяний относятся к категории тяжких и особо тяжких (в 2021 году – 679/209). Общая раскрываемость составила 56,4%</w:t>
      </w:r>
      <w:r w:rsidRPr="008C578F">
        <w:rPr>
          <w:rFonts w:ascii="Arial" w:eastAsia="Times New Roman" w:hAnsi="Arial" w:cs="Arial"/>
          <w:i/>
          <w:iCs/>
          <w:color w:val="000000"/>
          <w:sz w:val="26"/>
          <w:szCs w:val="26"/>
          <w:lang w:eastAsia="ru-RU"/>
        </w:rPr>
        <w:t>, </w:t>
      </w:r>
      <w:r w:rsidRPr="008C578F">
        <w:rPr>
          <w:rFonts w:ascii="Arial" w:eastAsia="Times New Roman" w:hAnsi="Arial" w:cs="Arial"/>
          <w:color w:val="000000"/>
          <w:sz w:val="26"/>
          <w:szCs w:val="26"/>
          <w:lang w:eastAsia="ru-RU"/>
        </w:rPr>
        <w:t>при среднеобластной - 47,8%, по тяжким и особо тяжким 56,4%</w:t>
      </w:r>
      <w:r w:rsidRPr="008C578F">
        <w:rPr>
          <w:rFonts w:ascii="Arial" w:eastAsia="Times New Roman" w:hAnsi="Arial" w:cs="Arial"/>
          <w:i/>
          <w:iCs/>
          <w:color w:val="000000"/>
          <w:sz w:val="26"/>
          <w:szCs w:val="26"/>
          <w:lang w:eastAsia="ru-RU"/>
        </w:rPr>
        <w:t>, </w:t>
      </w:r>
      <w:r w:rsidRPr="008C578F">
        <w:rPr>
          <w:rFonts w:ascii="Arial" w:eastAsia="Times New Roman" w:hAnsi="Arial" w:cs="Arial"/>
          <w:color w:val="000000"/>
          <w:sz w:val="26"/>
          <w:szCs w:val="26"/>
          <w:lang w:eastAsia="ru-RU"/>
        </w:rPr>
        <w:t>при среднеобластной - 45,3%.</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В структуре преступности на территории обслуживания традиционно преобладают имущественные преступления. За 2022 год из 1141 возбужденных уголовных дел 611 или 53,5% имеют имущественный характер, из которых 473 возбуждены по фактам тайного хищения чужого имущества против 488 за аналогичный период прошлого года. Раскрываемость данного вида преступлений составляет 39,3% при среднеобластной 33,5%.</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Наибольшую долю преступлений составляют кражи из жилых и строящихся домов частного сектора, садовых домиков и построек на территориях дачных массивов, где предметами преступного посягательства становятся электроинструменты, изделия из металла и бытовая техника.</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Наиболее эффективно сотрудникам отдела удалось сработать по таким составам преступлений как разбой, убийство, причинение тяжкого вреда здоровью и насильственные действия сексуального характера. Раскрываемость указанных преступлений составляет 100%.</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xml:space="preserve">В отчетном периоде в производстве следователей следственного отдела МО МВД России «Новгородский» находилось 1112 уголовных дел (2021 – 1268, -156, или -12,3%). Количество оконченных производством уголовных дел увеличилось и составило 165 по 292 эпизодам преступной деятельности против 154 в 2021 году (154 эпизода). Стоит отметить, что в 2022 году следственным отделом удалось повысить качество расследования уголовных дел в сравнении с 2021 годом. Так, за 12 месяцев </w:t>
      </w:r>
      <w:r w:rsidRPr="008C578F">
        <w:rPr>
          <w:rFonts w:ascii="Arial" w:eastAsia="Times New Roman" w:hAnsi="Arial" w:cs="Arial"/>
          <w:color w:val="000000"/>
          <w:sz w:val="26"/>
          <w:szCs w:val="26"/>
          <w:lang w:eastAsia="ru-RU"/>
        </w:rPr>
        <w:lastRenderedPageBreak/>
        <w:t>2022 года прокурором для проведения дополнительного расследования возвращено 14 уголовных дел, что на 3 меньше, чем в 2021 году. Уголовные дела в порядке ст.237 УПК РФ Новгородским и Солецким районным судом не возвращались.</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За 12 месяцев 2022 года отделом дознания МО МВД России «Новгородский» было принято к производству 814 уголовных дел против 763 в 2021 году. Из них окончено производством с направлением в суд 176 уголовных дел на 211 эпизодов преступной деятельности (2021 - 158 дел на 229 эпизодов). Материальный ущерб по уголовным делам, направленным в суд отделом дознания составил 1 236 132 рубля, сумма возмещенного ущерба составила 998 132 рубля, то есть доля возмещенного ущерба составляет 80,7%, при среднеобластном показателе 45%, по данному показателю позиции отдела дознания МО МВД России «Новгородский» в отчетном периоде значительно улучшились.</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В отчетном периоде высоких результатов по выявлению и раскрытию преступлений достигли сотрудники ОЭБиПК. Согласно ведомственной оценке по итогам 2022 года отдел ЭБиПК МО МВД оценивается «удовлетворительно» и занимает 2 место среди подразделений ЭБиПК области. Сотрудниками отдела выявлено 34 экономических преступлений против 3 в 2021 году, в их числе категории тяжких - 27. В суд направлено 12 преступления категории тяжких и особо тяжких (по ст. 160, 171.1, 186, 196, 204, 290 УК РФ), в 2021 году преступления данной категории в суд не направлялись. Доля возмещенного материального ущерба составила 100%.</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Сотрудники ОКОН МО МВД России «Новгородский» поддерживают высокий показатель раскрываемости преступлений по линии незаконного оборота наркотиков – 71,9% при среднеобластном 54%. На обслуживаемой территории зарегистрировано 112 преступлений указанной категории, в том числе 101 категории тяжких и особо тяжких. Раскрыто 92 преступления, против 74 в аналогичном периоде прошлого года, в их числе 83 категории тяжких. Из 112 зарегистрированных преступлений данной категории, 92 это сбыт наркотических средств и психотропных веществ, 67 из которых раскрыты. Таким образом, раскрываемость преступлений в сфере НОН, связанных со сбытом, составляет 67%, при среднеобластном 44%.</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Непосредственно сотрудниками ОКОН выявлено 56 преступлений (2021 – 42), из них категории тяжких и особо тяжких – 53 (2021-41).</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Приоритетным направлением деятельности органов внутренних дел является профилактика совершения преступлений и правонарушений. Так, по итогам 2022 года на территории обслуживания МО МВД России «Новгородский» произошло снижение количества преступлений, совершенных в общественных местах с 221 до 214, в том числе на улицах со 154 до 118 преступлений. Снизилось и количество семейно-бытовых преступлений с 48 до 38 или на 20,8%.</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xml:space="preserve">За 12 месяцев 2022 года участковыми уполномоченными полиции выявлено 177 преступлений против 234 за 2021 год, снижение составило 24,4%, </w:t>
      </w:r>
      <w:r w:rsidRPr="008C578F">
        <w:rPr>
          <w:rFonts w:ascii="Arial" w:eastAsia="Times New Roman" w:hAnsi="Arial" w:cs="Arial"/>
          <w:color w:val="000000"/>
          <w:sz w:val="26"/>
          <w:szCs w:val="26"/>
          <w:lang w:eastAsia="ru-RU"/>
        </w:rPr>
        <w:lastRenderedPageBreak/>
        <w:t>раскрыто 11 преступлений против 19 в 2021 году, снижение составило 42,1%.</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На профилактическом учете состоит 126 лиц, из которых 55 лиц, формально подпадающих под действие административного надзора и 49 лиц, в отношении которых судом установлены ограничения в рамках административного надзора. В течении 2022 года выявлено 109 административных правонарушений, совершенных поднадзорными лицами, против 57 в 2021 году.</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За 12 месяцев 2022 года отмечено снижение количества зарегистрированных преступлений превентивной направленности с 34 до 20 (ст.ст. 116, 158.1 УК РФ), что свидетельствует о должном уровне проведения индивидуальной профилактической работы с гражданами, состоящими на учете. Значительно снизилось и количества преступлений, совершенных несовершеннолетними с 39 до 13. Также с 10 до 4 уменьшилось количество общественно-опасных деяний, совершенных несовершеннолетними до достижения возраста уголовной ответственности.</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В ИВС МО МВД России «Новгородский» содержалось 719 лиц, среднесуточная наполняемость в среднем составляет 5 человек в день. Чрезвычайных происшествий среди спецконтингента, содержащегося в ИВС, а также нарушений законности личным составом ИВС в течении отчетного периода не допущено.</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Отделом ГИБДД в отчетном периоде выявлено 15370 (-3,2%) нарушений ПДД, из них в отношении водителей возбуждено 14021 (-1,8%) административное дело, пешеходов - 628 (+6,3%). Сумма наложенных административных штрафов составила более 22 миллионов рублей, из которых взыскано 47%.</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Мерами профилактики на территории обслуживания в текущем году удалось снизить количество зарегистрированных дорожно-транспортных происшествий. Так, в отчетном периоде зарегистрировано 1320 ДТП, что ниже уровня прошлого года на 10% (в 2021-1466), из них в государственную статистическую отчётность вошло 158 ДТП, что меньше уровня прошлого года на 7,6% (2021-171). Количество лиц, получивших ранения сократилось с 228 в 2021 году до 217 в отчетном периоде.</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Однако зафиксировано увеличение такого негативного показателя как, количества лиц, погибших в ДТП с 21 до 28 человек или +33,3%. Отмечается и рост с 18 до 22 количества ДТП с участием детей, в которых ранения различной степени тяжести получили 27 детей против 19 в 2021 году, погибло 3 ребенка, в 2021 - 2.</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За отчетный период 2022 года отделом по вопросам миграции МО МВД России «Новгородский» поставлено на миграционный учет по месту пребывания 5473 иностранных гражданина и лиц без гражданства, что выше уровня прошлого года на 40 % (в 2021 году– 3921).</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lastRenderedPageBreak/>
        <w:t>С целью осуществления трудовой деятельности прибыло и поставлено на миграционный учёт по месту пребывания 3411 иностранных граждан (2021- 2643).</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За 12 месяцев 2022 года выявлено 177 правонарушений (2021 – 130) по линии миграционного контроля, предусмотренных Главой 18 КоАП РФ (нарушение правил пребывания на территории РФ), наложено штрафных санкций на общую сумму 814,8 тысяч рублей, взыскано 496,7 тысяч рублей. Взыскаемость штрафов составила 61%.</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В течение 2022 года МО МВД России «Новгородский» гражданам предоставлено 2613 государственных услуг, в том числе 2467 на основании заявлений в электронном виде, что составляет 94,4% от общего числа заявлений.</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По состоянию на 31 декабря 2022 года штатная численность МО МВД России «Новгородский» составляет 313 единиц (292 «Новгородский»; 21 «Батецкий»). Некомплект личного состава составил 36 единиц. </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В соответствии с критериями оценки деятельности, регламентированными приказом МВД №1040, МО МВД России «Новгородский» занимает </w:t>
      </w:r>
      <w:r w:rsidRPr="008C578F">
        <w:rPr>
          <w:rFonts w:ascii="Arial" w:eastAsia="Times New Roman" w:hAnsi="Arial" w:cs="Arial"/>
          <w:b/>
          <w:bCs/>
          <w:color w:val="000000"/>
          <w:sz w:val="26"/>
          <w:szCs w:val="26"/>
          <w:u w:val="single"/>
          <w:lang w:eastAsia="ru-RU"/>
        </w:rPr>
        <w:t>1</w:t>
      </w:r>
      <w:r w:rsidRPr="008C578F">
        <w:rPr>
          <w:rFonts w:ascii="Arial" w:eastAsia="Times New Roman" w:hAnsi="Arial" w:cs="Arial"/>
          <w:b/>
          <w:bCs/>
          <w:color w:val="000000"/>
          <w:sz w:val="26"/>
          <w:szCs w:val="26"/>
          <w:lang w:eastAsia="ru-RU"/>
        </w:rPr>
        <w:t> </w:t>
      </w:r>
      <w:r w:rsidRPr="008C578F">
        <w:rPr>
          <w:rFonts w:ascii="Arial" w:eastAsia="Times New Roman" w:hAnsi="Arial" w:cs="Arial"/>
          <w:color w:val="000000"/>
          <w:sz w:val="26"/>
          <w:szCs w:val="26"/>
          <w:lang w:eastAsia="ru-RU"/>
        </w:rPr>
        <w:t>место среди 15 оцениваемых территориальных органов.</w:t>
      </w:r>
    </w:p>
    <w:p w:rsidR="008C578F" w:rsidRPr="008C578F" w:rsidRDefault="008C578F" w:rsidP="008C578F">
      <w:pPr>
        <w:shd w:val="clear" w:color="auto" w:fill="FFFFFF"/>
        <w:spacing w:after="180" w:line="240" w:lineRule="auto"/>
        <w:rPr>
          <w:rFonts w:ascii="Arial" w:eastAsia="Times New Roman" w:hAnsi="Arial" w:cs="Arial"/>
          <w:color w:val="000000"/>
          <w:sz w:val="26"/>
          <w:szCs w:val="26"/>
          <w:lang w:eastAsia="ru-RU"/>
        </w:rPr>
      </w:pPr>
      <w:r w:rsidRPr="008C578F">
        <w:rPr>
          <w:rFonts w:ascii="Arial" w:eastAsia="Times New Roman" w:hAnsi="Arial" w:cs="Arial"/>
          <w:color w:val="000000"/>
          <w:sz w:val="26"/>
          <w:szCs w:val="26"/>
          <w:lang w:eastAsia="ru-RU"/>
        </w:rPr>
        <w:t> </w:t>
      </w:r>
    </w:p>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BF"/>
    <w:rsid w:val="005E6AF1"/>
    <w:rsid w:val="008C578F"/>
    <w:rsid w:val="00A62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03FDA-52A6-4CF7-8207-3630A2CC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5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57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57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7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57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578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5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78F"/>
    <w:rPr>
      <w:b/>
      <w:bCs/>
    </w:rPr>
  </w:style>
  <w:style w:type="character" w:styleId="a5">
    <w:name w:val="Emphasis"/>
    <w:basedOn w:val="a0"/>
    <w:uiPriority w:val="20"/>
    <w:qFormat/>
    <w:rsid w:val="008C5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2023-03-06T12:54:00Z</dcterms:created>
  <dcterms:modified xsi:type="dcterms:W3CDTF">2023-03-06T12:54:00Z</dcterms:modified>
</cp:coreProperties>
</file>