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exact"/>
        <w:jc w:val="right"/>
        <w:rPr>
          <w:rFonts w:ascii="Times New Roman" w:hAnsi="Times New Roman" w:cs="Times New Roman"/>
        </w:rPr>
      </w:pPr>
      <w:bookmarkStart w:id="0" w:name="sub_3952"/>
      <w:r>
        <w:rPr>
          <w:rFonts w:ascii="Times New Roman" w:hAnsi="Times New Roman" w:cs="Times New Roman"/>
        </w:rPr>
        <w:t xml:space="preserve">ПРОЕКТ </w:t>
      </w:r>
    </w:p>
    <w:p>
      <w:pPr>
        <w:spacing w:line="240" w:lineRule="exact"/>
        <w:ind w:firstLine="539"/>
        <w:jc w:val="center"/>
        <w:outlineLvl w:val="0"/>
        <w:rPr>
          <w:bCs/>
        </w:rPr>
      </w:pPr>
      <w:r>
        <w:rPr>
          <w:bCs/>
        </w:rPr>
        <w:t>Российская Федерация</w:t>
      </w:r>
    </w:p>
    <w:p>
      <w:pPr>
        <w:spacing w:line="240" w:lineRule="exact"/>
        <w:ind w:firstLine="539"/>
        <w:jc w:val="center"/>
        <w:outlineLvl w:val="0"/>
        <w:rPr>
          <w:bCs/>
        </w:rPr>
      </w:pPr>
      <w:r>
        <w:rPr>
          <w:bCs/>
        </w:rPr>
        <w:t>Администрация Новгородского муниципального района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ОСТАНОВЛЕНИЕ</w:t>
      </w:r>
    </w:p>
    <w:p>
      <w:pPr/>
      <w:r>
        <w:t>От _______.202</w:t>
      </w:r>
      <w:r>
        <w:t>4</w:t>
      </w:r>
      <w:r>
        <w:t xml:space="preserve">   № ______</w:t>
      </w:r>
    </w:p>
    <w:bookmarkEnd w:id="0"/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т 23.12.2022 № 610 «О порядке обеспечения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твердым топливом отдельных категорий граждан»</w:t>
      </w:r>
    </w:p>
    <w:p>
      <w:pPr>
        <w:ind w:firstLine="708"/>
        <w:jc w:val="both"/>
        <w:rPr>
          <w:sz w:val="28"/>
          <w:szCs w:val="28"/>
          <w:highlight w:val="none"/>
        </w:rPr>
      </w:pPr>
      <w:bookmarkStart w:id="1" w:name="sub_1"/>
      <w:r>
        <w:rPr>
          <w:sz w:val="28"/>
          <w:szCs w:val="28"/>
          <w:highlight w:val="none"/>
        </w:rPr>
        <w:t xml:space="preserve">В соответствии с Указом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сотрудников, находящихся в служебной командировке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дейтвий", постановлением Правительства Новгородской области от 16.01.2024 № 15 «Об утверждении Правил предоставления и методики распределения в 2024 году иных межбюджетных трансфертов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 Администрация Новгородского муниципального района 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bookmarkEnd w:id="1"/>
      <w:bookmarkStart w:id="2" w:name="sub_2"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Новгородского муниципального района от 23.12.2022 № 610 «О порядке обеспечения твердым топливом отдельных категорий граждан», изложив Порядок обеспечения твердым топливом отдельных категорий граждан в прилагаемой редакции (Приложение 1).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 Внести изменения в постановление Администрации Новгородского муниципального района от 23.12.2022 № 610 «О порядке обеспечения твердым топливом отдельных категорий граждан», изложив Состав комиссии по обеспечению твердым топливом отдельных категорий граждан в прилагаемой редакции (Приложение 2).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End w:id="2"/>
      <w:r>
        <w:rPr>
          <w:sz w:val="28"/>
          <w:szCs w:val="28"/>
        </w:rPr>
        <w:t>Опубликовать настоящее постановление в периодическом печатном издании "Официальный вестник Новгородского муниципального района" и разместить на официальном сайте Администрации Новгородского муниципального района в сети Интернет.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Новгородского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А.А. Дементьев</w:t>
      </w:r>
    </w:p>
    <w:p>
      <w:pPr/>
    </w:p>
    <w:p>
      <w:pPr/>
      <w:r>
        <w:t>Разработчиком проекта коррупциогенных факторов не выявлено</w:t>
      </w:r>
    </w:p>
    <w:p>
      <w:pPr/>
      <w:r>
        <w:t xml:space="preserve">Разработчик проекта </w:t>
      </w:r>
      <w:r>
        <w:tab/>
      </w:r>
      <w:r>
        <w:tab/>
      </w:r>
      <w:r>
        <w:tab/>
      </w:r>
      <w:r>
        <w:tab/>
      </w:r>
      <w:r>
        <w:t>А.М. Ганин</w:t>
      </w:r>
      <w:r>
        <w:tab/>
      </w:r>
      <w:r>
        <w:t xml:space="preserve"> 01.02.2024</w:t>
      </w:r>
    </w:p>
    <w:p>
      <w:pPr/>
    </w:p>
    <w:p>
      <w:pPr/>
      <w:r>
        <w:t xml:space="preserve">Правовым управлением Администрации Новгородского муниципального района коррупциогенных факторов не выявлено ___________    </w:t>
      </w:r>
    </w:p>
    <w:p>
      <w:pPr/>
    </w:p>
    <w:p>
      <w:pPr/>
      <w:r>
        <w:t xml:space="preserve">Размещено на сайте для общественных обсуждений 02.02.2024, Предложений и замечаний не поступило __________А.М. Ганин 08.02.2024  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Согласовано</w:t>
      </w:r>
    </w:p>
    <w:p>
      <w:pPr>
        <w:rPr>
          <w:b/>
        </w:rPr>
      </w:pPr>
    </w:p>
    <w:p>
      <w:pPr>
        <w:rPr>
          <w:b w:val="0"/>
          <w:bCs/>
        </w:rPr>
      </w:pPr>
      <w:r>
        <w:rPr>
          <w:b w:val="0"/>
          <w:bCs/>
        </w:rPr>
        <w:t>Первый заместитель Главы администрации                                            И.И. Щербань</w:t>
      </w:r>
    </w:p>
    <w:p>
      <w:pPr/>
      <w:r>
        <w:t>Заместитель Главы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>Е.Ю. Шошина</w:t>
      </w:r>
    </w:p>
    <w:p>
      <w:pPr/>
      <w:r>
        <w:t>Председатель комитета ЖКХ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Д.Н. Калясин</w:t>
      </w:r>
    </w:p>
    <w:p>
      <w:pPr/>
      <w:r>
        <w:t>Председатель комитета финансов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С.В. Михайлова</w:t>
      </w:r>
    </w:p>
    <w:p>
      <w:pPr/>
    </w:p>
    <w:p>
      <w:pPr/>
    </w:p>
    <w:p>
      <w:pPr/>
    </w:p>
    <w:p>
      <w:pPr/>
    </w:p>
    <w:p>
      <w:pPr/>
    </w:p>
    <w:p>
      <w:pPr>
        <w:rPr>
          <w:i/>
          <w:iCs/>
        </w:rPr>
      </w:pPr>
      <w:r>
        <w:rPr>
          <w:b/>
          <w:bCs/>
          <w:i/>
          <w:iCs/>
        </w:rPr>
        <w:t>Рассыл:</w:t>
      </w:r>
      <w:r>
        <w:rPr>
          <w:i/>
          <w:iCs/>
        </w:rPr>
        <w:t xml:space="preserve"> в дело -1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>Щербань И.И-1</w:t>
      </w:r>
    </w:p>
    <w:p>
      <w:pPr>
        <w:rPr>
          <w:i/>
          <w:iCs/>
        </w:rPr>
      </w:pPr>
      <w:r>
        <w:rPr>
          <w:i/>
          <w:iCs/>
        </w:rPr>
        <w:t>Комитет финансов-1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 xml:space="preserve">Е.Ю. Шошиной-1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>Комитет ЖКХ</w:t>
      </w:r>
    </w:p>
    <w:p>
      <w:pPr>
        <w:rPr>
          <w:i/>
          <w:iCs/>
        </w:rPr>
      </w:pPr>
      <w:r>
        <w:rPr>
          <w:i/>
          <w:iCs/>
        </w:rPr>
        <w:t>Прокуратура-1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>Правовое управление-1</w:t>
      </w:r>
      <w:r>
        <w:rPr>
          <w:i/>
          <w:iCs/>
        </w:rPr>
        <w:tab/>
      </w:r>
      <w:r>
        <w:rPr>
          <w:i/>
          <w:iCs/>
        </w:rPr>
        <w:t>«Вестник» -1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>
      <w:pPr>
        <w:rPr>
          <w:i/>
          <w:iCs/>
        </w:rPr>
      </w:pPr>
      <w:r>
        <w:rPr>
          <w:i/>
          <w:iCs/>
        </w:rPr>
        <w:t>Сайт района -1</w:t>
      </w:r>
      <w:r>
        <w:rPr>
          <w:i/>
          <w:iCs/>
        </w:rPr>
        <w:tab/>
      </w:r>
      <w:r>
        <w:rPr>
          <w:i/>
          <w:iCs/>
        </w:rPr>
        <w:t xml:space="preserve">Регистр муниципальных правовых актов -1 </w:t>
      </w: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 xml:space="preserve">Приложение 1 к постановлению Администрации </w:t>
      </w:r>
    </w:p>
    <w:p>
      <w:pPr>
        <w:jc w:val="right"/>
      </w:pPr>
      <w:r>
        <w:t xml:space="preserve">Новгородского муниципального района </w:t>
      </w:r>
    </w:p>
    <w:p>
      <w:pPr>
        <w:shd w:val="clear" w:color="auto" w:fill="FFFFFF"/>
        <w:ind w:firstLine="567"/>
        <w:contextualSpacing/>
        <w:jc w:val="right"/>
        <w:rPr>
          <w:sz w:val="26"/>
          <w:szCs w:val="26"/>
        </w:rPr>
      </w:pPr>
      <w:r>
        <w:t xml:space="preserve">                                                                                            от «__» ______ 2024 г. № ____</w:t>
      </w:r>
    </w:p>
    <w:p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>
      <w:pPr>
        <w:shd w:val="clear" w:color="auto" w:fill="FFFFFF"/>
        <w:spacing w:after="100" w:afterAutospacing="1"/>
        <w:ind w:firstLine="567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Порядок </w:t>
      </w:r>
    </w:p>
    <w:p>
      <w:pPr>
        <w:shd w:val="clear" w:color="auto" w:fill="FFFFFF"/>
        <w:spacing w:after="100" w:afterAutospacing="1"/>
        <w:ind w:firstLine="567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обеспечения твердым топливом отдельных категорий граждан </w:t>
      </w:r>
    </w:p>
    <w:p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Общее положение</w:t>
      </w:r>
    </w:p>
    <w:p>
      <w:pPr>
        <w:pStyle w:val="11"/>
        <w:spacing w:before="220" w:line="0" w:lineRule="atLeast"/>
        <w:ind w:firstLine="53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 Настоящий Порядок устанавливает условия обеспечение твердым топливом (дровами)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членов семей граждан, призванных на военную службу по мобилизации в соответствии с </w:t>
      </w:r>
      <w:r>
        <w:fldChar w:fldCharType="begin"/>
      </w:r>
      <w:r>
        <w:instrText xml:space="preserve"> HYPERLINK "consultantplus://offline/ref=9AEDFF8C039E75E3A7B5597AC488A1B400640A260FB3D306C6C282F52CB5F75EFD3A0BF9C567364556D38E8EF3TDC6J" </w:instrText>
      </w:r>
      <w:r>
        <w:fldChar w:fldCharType="separate"/>
      </w:r>
      <w:r>
        <w:rPr>
          <w:rFonts w:ascii="Times New Roman" w:hAnsi="Times New Roman" w:cs="Times New Roman" w:eastAsiaTheme="minorHAnsi"/>
          <w:color w:val="0000FF"/>
          <w:sz w:val="28"/>
          <w:szCs w:val="28"/>
          <w:lang w:eastAsia="en-US"/>
        </w:rPr>
        <w:t>Указом</w:t>
      </w:r>
      <w:r>
        <w:rPr>
          <w:rFonts w:ascii="Times New Roman" w:hAnsi="Times New Roman" w:cs="Times New Roman" w:eastAsiaTheme="minorHAnsi"/>
          <w:color w:val="0000FF"/>
          <w:sz w:val="28"/>
          <w:szCs w:val="28"/>
          <w:lang w:eastAsia="en-US"/>
        </w:rPr>
        <w:fldChar w:fldCharType="end"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Президента Российской Федерации от 21 сентября 2022 года N 647 "Об объявлении частичной мобилизации в Российской Федерации" </w:t>
      </w:r>
      <w:bookmarkStart w:id="3" w:name="_GoBack"/>
      <w:bookmarkEnd w:id="3"/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(далее гражданин, призванный на военную службу по мобилизации), граждан, заключивших контракт о добровольном содействии в выполнении задач, возложенных на Вооруженные Силы Российской Федерации, зачисленных в списки личного состава воинских частей, составленные Военным комиссариатом Новгородской области (далее гражданин, заключивший контракт о добровольном содействии), 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 через Управление Федеральной службы войск национальной гвардии Российской Федерации по Новгородской области (далее военнослужащий Росгвардии), граждан, заключивших контракт о прохождении военной службы с Вооруженными Силами Российской Федерации и направленных для прохождения военной службы в зону действия специальной военной операции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(далее гражданин, заключивший контракт о прохождении военной службы),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приграничных территориях субъектов Российской Федерации, прилегающих к районам проведения специальной военной операции,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  <w:t>в течение 2024 года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(далее сотрудник, находящийся в служебной командировке), проживающих в жилых помещениях с печным отоплением.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before="240" w:line="0" w:lineRule="atLeast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 членами семьи гражданина, призванного на военную службу по мобилизации, гражданина, заключившего контракт о добровольном содействии, военнослужащего Росгвардии, гражданина, заключившего контракт о прохождении военной службы, сотрудника, находящегося в служебной командировке, понимаются лица, указанные в </w:t>
      </w:r>
      <w:r>
        <w:fldChar w:fldCharType="begin"/>
      </w:r>
      <w:r>
        <w:instrText xml:space="preserve"> HYPERLINK "consultantplus://offline/ref=9AEDFF8C039E75E3A7B5597AC488A1B400620A2E0EB2D306C6C282F52CB5F75EEF3A53F5C461204359C6D8DFB5800F419D4B5FF7F95362AAT6C9J"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статье 2</w:t>
      </w:r>
      <w:r>
        <w:rPr>
          <w:rFonts w:eastAsiaTheme="minorHAnsi"/>
          <w:color w:val="0000FF"/>
          <w:sz w:val="28"/>
          <w:szCs w:val="28"/>
          <w:lang w:eastAsia="en-US"/>
        </w:rP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Семейного кодекса Российской Федерации, в том числе родители гражданина, призванного на военную службу по мобилизации, гражданина, заключившего контракт о добровольном содействии, военнослужащего Росгвардии, гражданина, заключившего контракт о прохождении военной службы, сотрудника, находящегося в служебной командировке.</w:t>
      </w:r>
    </w:p>
    <w:p>
      <w:pPr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 О</w:t>
      </w:r>
      <w:r>
        <w:rPr>
          <w:rFonts w:eastAsiaTheme="minorHAnsi"/>
          <w:sz w:val="28"/>
          <w:szCs w:val="28"/>
          <w:lang w:eastAsia="en-US"/>
        </w:rPr>
        <w:t>бъем твердого топлива (дров), поставляется членам семьи гражданина, призванного на военную службу по мобилизации, гражданина, заключившего контракт о добровольном содействии, военнослужащего Росгвардии, гражданина, заключившего контракт о прохождении военной службы, сотрудника, находящегося в служебной командировке, в размере, не превышающем 12 куб. м на одну семью гражданина, призванного на военную службу по мобилизации, гражданина, заключившего контракт о добровольном содействии, военнослужащего Росгвардии, гражданина, заключившего контракт о прохождении военной службы, сотрудника, находящегося в служебной командировке (в том числе в случае подачи нескольких заявлений от членов семьи такого гражданина).</w:t>
      </w:r>
    </w:p>
    <w:p>
      <w:pPr>
        <w:widowControl w:val="0"/>
        <w:autoSpaceDE w:val="0"/>
        <w:autoSpaceDN w:val="0"/>
        <w:spacing w:line="0" w:lineRule="atLeast"/>
        <w:ind w:firstLine="540"/>
        <w:contextualSpacing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1.3. Настоящий порядок разработан во исполнение п.п.6.6. п.6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сотрудников, находящихся в служебной командировке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дейтвий"  на территории Новгородского муниципального района.</w:t>
      </w:r>
    </w:p>
    <w:p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и порядок обеспечения твердым топливом</w:t>
      </w:r>
    </w:p>
    <w:p>
      <w:pPr>
        <w:autoSpaceDE w:val="0"/>
        <w:autoSpaceDN w:val="0"/>
        <w:adjustRightInd w:val="0"/>
        <w:ind w:left="709"/>
        <w:rPr>
          <w:b/>
          <w:sz w:val="28"/>
          <w:szCs w:val="28"/>
        </w:rPr>
      </w:pPr>
    </w:p>
    <w:p>
      <w:pPr>
        <w:numPr>
          <w:ilvl w:val="1"/>
          <w:numId w:val="2"/>
        </w:numPr>
        <w:shd w:val="clear" w:color="auto" w:fill="FFFFFF"/>
        <w:spacing w:after="100" w:afterAutospacing="1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Организацией мероприятий по </w:t>
      </w:r>
      <w:r>
        <w:rPr>
          <w:rFonts w:eastAsia="Calibri"/>
          <w:sz w:val="28"/>
          <w:szCs w:val="28"/>
        </w:rPr>
        <w:t xml:space="preserve">обеспечению твердым топливом </w:t>
      </w:r>
      <w:r>
        <w:rPr>
          <w:rFonts w:eastAsiaTheme="minorHAnsi"/>
          <w:sz w:val="28"/>
          <w:szCs w:val="28"/>
          <w:lang w:eastAsia="en-US"/>
        </w:rPr>
        <w:t>членов семьи гражданина, призванного на военную службу по мобилизации, гражданина, заключившего контракт о добровольном содействии, военнослужащего Росгвардии, гражданина, заключившего контракт о прохождении военной службы, сотрудника, находящегося в служебной командировке,</w:t>
      </w:r>
      <w:r>
        <w:rPr>
          <w:color w:val="000000"/>
          <w:sz w:val="28"/>
          <w:szCs w:val="28"/>
        </w:rPr>
        <w:t xml:space="preserve"> проживающих на территории Новгородского муниципального района, занимается </w:t>
      </w:r>
      <w:r>
        <w:rPr>
          <w:bCs/>
          <w:color w:val="000000"/>
          <w:sz w:val="28"/>
          <w:szCs w:val="28"/>
        </w:rPr>
        <w:t xml:space="preserve">комиссия, которая </w:t>
      </w:r>
      <w:r>
        <w:rPr>
          <w:color w:val="000000"/>
          <w:sz w:val="28"/>
          <w:szCs w:val="28"/>
        </w:rPr>
        <w:t xml:space="preserve">является коллегиальным органом Администрации Новгородского муниципального района. </w:t>
      </w:r>
    </w:p>
    <w:p>
      <w:pPr>
        <w:pStyle w:val="1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целью обеспечения твердым топливом, члены семьи отдельных категорий граждан, указанных в пункте 1.1. настоящего Порядка (далее также – член Семьи, Заявитель)</w:t>
      </w:r>
      <w:r>
        <w:rPr>
          <w:sz w:val="28"/>
          <w:szCs w:val="28"/>
        </w:rPr>
        <w:t>, предоставляют в Администрацию Новгородского муниципального района заявление о потребности в твердом топливе по форме согласно Приложению 1 к настоящему Порядку, с приложением следующих документов: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копию паспорта гражданина - члена Семьи;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документов регистрационного учета по месту жительства или по месту пребывания, подтверждающие факт проживания на территории Новгородского муниципального района (при наличии);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копию решения суда об установлении факта проживания в определенном месте на территории Новгородского муниципального района с отметкой о дате вступления его в законную силу (при наличии);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документа, подтверждающего родство (свойство) члена Семьи и гражданина, </w:t>
      </w:r>
      <w:r>
        <w:rPr>
          <w:rFonts w:eastAsiaTheme="minorHAnsi"/>
          <w:sz w:val="28"/>
          <w:szCs w:val="28"/>
          <w:lang w:eastAsia="en-US"/>
        </w:rPr>
        <w:t>призванного на военную службу по мобилизации, гражданина, заключившего контракт о добровольном содействии, военнослужащего Росгвардии, гражданина, заключившего контракт о прохождении военной службы, сотрудника, находящегося в служебной командировке</w:t>
      </w:r>
      <w:r>
        <w:rPr>
          <w:sz w:val="28"/>
          <w:szCs w:val="28"/>
        </w:rPr>
        <w:t xml:space="preserve"> (свидетельства о рождении (усыновлении), свидетельства о браке, иного документа, подтверждающего родство (свойство);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копию технического паспорта (технического плана) на домовладение (при наличии);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согласие члена Семьи на обработку персональных данных.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указывается способ уведомления о принятом решении (в том числе почтовый адрес, адрес электронной почты).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технического паспорта (технического плана) на домовладение, наличие печного отопления Заявитель подтверждает только заявлением.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заверяет Заявитель, путем проставления своей личной подписи на каждом листе.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заявлением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Вышеуказанные заявления регистрируются секретарем Комиссии в журнале регистрации заявлений, поступающих в Комиссию.</w:t>
      </w:r>
    </w:p>
    <w:p>
      <w:pPr>
        <w:pStyle w:val="1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>Председатель Комиссии не позднее пяти рабочих дней со дня поступления заявления созывает заседание Комиссии для рассмотрения заявления и у</w:t>
      </w:r>
      <w:r>
        <w:rPr>
          <w:sz w:val="28"/>
          <w:szCs w:val="28"/>
        </w:rPr>
        <w:t>становления потребности Заявителя в твердом топливе, по результатам которого оформляется протокол.</w:t>
      </w:r>
    </w:p>
    <w:p>
      <w:pPr>
        <w:pStyle w:val="1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Комиссии оформляется протоколом не позднее одного рабочего дня со дня проведения заседания комиссии.</w:t>
      </w:r>
    </w:p>
    <w:p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принимает одно из следующих решений: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обеспечении твёрдым топливом;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обеспечении твердым топливом и выдаче Заявителю свидетельства о праве на получение твёрдого топлива (дров).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Заявитель уведомляется секретарем Комиссии не позднее следующего рабочего дня после оформления протокола путем направления в его адрес свидетельства способом, указанным в заявлении.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оформляется по форме согласно Приложению 2 к настоящему порядку, и подписывается первым заместителем Главы администрации Новгородского муниципального района или лицом, исполняющим его обязанности. 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Основанием для отказа в обеспечении твердым топливом, является несоответствие Заявителя категории лиц, указанных в пункте 1.1. настоящего Порядка, и представление неполного пакета документов, указанных в пункте </w:t>
      </w:r>
      <w:r>
        <w:rPr>
          <w:sz w:val="28"/>
          <w:szCs w:val="28"/>
          <w:highlight w:val="none"/>
        </w:rPr>
        <w:t>2.2. настоящего Порядка, а также не предоставление лицами,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подтверждающих документов. В последнем случае заявитель имеет право повторного обращения с заявлением в случае представления полного пакета документов.</w:t>
      </w:r>
    </w:p>
    <w:p>
      <w:pPr>
        <w:pStyle w:val="1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После получения свидетельства Заявитель обращается в любую топливо снабжающую организацию или к индивидуальному предпринимателю (далее – Поставщик) для оформления гражданско-правовых отношений по доставке дров Заявителю. 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>При этом Заявитель заблаговременно (за пять календарных дней</w:t>
      </w:r>
      <w:r>
        <w:rPr>
          <w:sz w:val="28"/>
          <w:szCs w:val="28"/>
        </w:rPr>
        <w:t xml:space="preserve"> до заключения соответствующего договора) уведомляет Поставщика о том, что доставка твердого топлива ему должна быть осуществлена без взимания платы, а затраты, возникшие в связи с этим у Поставщика, подлежат компенсации Администрацией Новгородского муниципального района. 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осуществления доставки топлива свидетельство передается Заявителем Поставщику одновременно с подписанием приемо-сдаточных документов.</w:t>
      </w:r>
    </w:p>
    <w:p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>
        <w:rPr>
          <w:sz w:val="28"/>
          <w:szCs w:val="28"/>
        </w:rPr>
        <w:t xml:space="preserve">  Для возмещения затрат в связи с оказанием услуг по обеспечению твердым топливом отдельных категорий граждан Поставщик самостоятельно обращается в Администрацию Новгородского муниципального района в порядке, установленном соответствующим постановлением Администрации Новгородского муниципального района. </w:t>
      </w:r>
    </w:p>
    <w:p>
      <w:pPr>
        <w:shd w:val="clear" w:color="auto" w:fill="FFFFFF"/>
        <w:spacing w:after="100" w:afterAutospacing="1"/>
        <w:ind w:firstLine="567"/>
        <w:contextualSpacing/>
        <w:jc w:val="both"/>
        <w:rPr>
          <w:color w:val="000000"/>
          <w:sz w:val="28"/>
          <w:szCs w:val="28"/>
        </w:rPr>
      </w:pP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работы Комиссии</w:t>
      </w:r>
    </w:p>
    <w:p>
      <w:pPr>
        <w:widowControl w:val="0"/>
        <w:autoSpaceDE w:val="0"/>
        <w:autoSpaceDN w:val="0"/>
        <w:adjustRightInd w:val="0"/>
        <w:spacing w:after="100" w:afterAutospacing="1"/>
        <w:ind w:left="450"/>
        <w:contextualSpacing/>
        <w:rPr>
          <w:rFonts w:eastAsia="Calibri"/>
          <w:b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. Члены Комиссии </w:t>
      </w:r>
      <w:r>
        <w:rPr>
          <w:rFonts w:eastAsia="Calibri"/>
          <w:color w:val="000000"/>
          <w:sz w:val="28"/>
          <w:szCs w:val="28"/>
        </w:rPr>
        <w:t xml:space="preserve">принимают участие в заседаниях лично. 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 xml:space="preserve">. Формой работы Комиссии </w:t>
      </w:r>
      <w:r>
        <w:rPr>
          <w:rFonts w:eastAsia="Calibri"/>
          <w:color w:val="000000"/>
          <w:sz w:val="28"/>
          <w:szCs w:val="28"/>
        </w:rPr>
        <w:t>являются заседания, проводимые по мере необходимости.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Заседание К</w:t>
      </w:r>
      <w:r>
        <w:rPr>
          <w:color w:val="000000"/>
          <w:sz w:val="28"/>
          <w:szCs w:val="28"/>
        </w:rPr>
        <w:t xml:space="preserve">омиссии </w:t>
      </w:r>
      <w:r>
        <w:rPr>
          <w:rFonts w:eastAsia="Calibri"/>
          <w:color w:val="000000"/>
          <w:sz w:val="28"/>
          <w:szCs w:val="28"/>
        </w:rPr>
        <w:t>проводит председатель или его заместитель.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 xml:space="preserve">. Решения Комиссии </w:t>
      </w:r>
      <w:r>
        <w:rPr>
          <w:rFonts w:eastAsia="Calibri"/>
          <w:color w:val="000000"/>
          <w:sz w:val="28"/>
          <w:szCs w:val="28"/>
        </w:rPr>
        <w:t>принимаются большинством голосов при</w:t>
      </w:r>
      <w:r>
        <w:rPr>
          <w:color w:val="000000"/>
          <w:sz w:val="28"/>
          <w:szCs w:val="28"/>
        </w:rPr>
        <w:t>сутствующих на заседании</w:t>
      </w:r>
      <w:r>
        <w:rPr>
          <w:rFonts w:eastAsia="Calibri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 равенстве голосов решающим считается голос председательствующего на заседании Комиссии.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>.  Решени</w:t>
      </w:r>
      <w:r>
        <w:rPr>
          <w:color w:val="000000"/>
          <w:sz w:val="28"/>
          <w:szCs w:val="28"/>
        </w:rPr>
        <w:t xml:space="preserve">я Комиссии </w:t>
      </w:r>
      <w:r>
        <w:rPr>
          <w:rFonts w:eastAsia="Calibri"/>
          <w:color w:val="000000"/>
          <w:sz w:val="28"/>
          <w:szCs w:val="28"/>
        </w:rPr>
        <w:t>оформляются протоколом, который подписывается всеми присутствовавшими на заседании членами Комиссии.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Заседание Комиссии считается правомочным, если на нем присутствует 50 процентов от утвержденного состава.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>
      <w:pPr>
        <w:rPr>
          <w:sz w:val="28"/>
          <w:szCs w:val="28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 xml:space="preserve">Приложение 1 </w:t>
      </w:r>
    </w:p>
    <w:p>
      <w:pPr>
        <w:jc w:val="right"/>
        <w:rPr>
          <w:bCs/>
        </w:rPr>
      </w:pPr>
      <w:r>
        <w:t xml:space="preserve">к </w:t>
      </w:r>
      <w:r>
        <w:rPr>
          <w:bCs/>
        </w:rPr>
        <w:t xml:space="preserve">Порядку обеспечения твердым топливом отдельных </w:t>
      </w:r>
    </w:p>
    <w:p>
      <w:pPr>
        <w:jc w:val="right"/>
      </w:pPr>
      <w:r>
        <w:rPr>
          <w:bCs/>
        </w:rPr>
        <w:t xml:space="preserve">категорий граждан, утвержденному </w:t>
      </w:r>
      <w:r>
        <w:t xml:space="preserve">постановлением Администрации </w:t>
      </w:r>
    </w:p>
    <w:p>
      <w:pPr>
        <w:jc w:val="right"/>
      </w:pPr>
      <w:r>
        <w:t>Новгородского муниципального района                                                                                          от «__»_____________2024 г. № __</w:t>
      </w:r>
    </w:p>
    <w:p>
      <w:pPr>
        <w:shd w:val="clear" w:color="auto" w:fill="FFFFFF"/>
        <w:ind w:firstLine="567"/>
        <w:contextualSpacing/>
        <w:jc w:val="right"/>
      </w:pPr>
    </w:p>
    <w:p>
      <w:pPr>
        <w:shd w:val="clear" w:color="auto" w:fill="FFFFFF"/>
        <w:ind w:firstLine="567"/>
        <w:contextualSpacing/>
        <w:jc w:val="right"/>
      </w:pPr>
      <w:r>
        <w:t>ФОРМА</w:t>
      </w:r>
    </w:p>
    <w:p>
      <w:pPr>
        <w:shd w:val="clear" w:color="auto" w:fill="FFFFFF"/>
        <w:ind w:firstLine="567"/>
        <w:contextualSpacing/>
        <w:jc w:val="right"/>
      </w:pP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Новгородского 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"___" ______________ года рождения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паспорт серии______ №___________, 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выдан ________________________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(каким органом, дата выдачи) </w:t>
      </w:r>
      <w:r>
        <w:rPr>
          <w:i/>
          <w:sz w:val="28"/>
          <w:szCs w:val="28"/>
        </w:rPr>
        <w:tab/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зарегистрированного(ой) по адресу:</w:t>
      </w:r>
      <w:r>
        <w:rPr>
          <w:sz w:val="28"/>
          <w:szCs w:val="28"/>
        </w:rPr>
        <w:tab/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тел.</w:t>
      </w:r>
      <w:r>
        <w:rPr>
          <w:sz w:val="28"/>
          <w:szCs w:val="28"/>
        </w:rPr>
        <w:tab/>
      </w:r>
      <w:r>
        <w:rPr>
          <w:sz w:val="28"/>
          <w:szCs w:val="28"/>
        </w:rPr>
        <w:t>___________________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center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Являюсь _______________ (указать степень родства) гражданина _______________________________________________(ф.и.о., дата рождения, адрес места регистрации), </w:t>
      </w:r>
    </w:p>
    <w:p>
      <w:pPr>
        <w:pStyle w:val="10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призванного на военную службу по мобилизации, </w:t>
      </w:r>
    </w:p>
    <w:p>
      <w:pPr>
        <w:pStyle w:val="10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гражданина, заключившего контракт о добровольном содействии в выполнении задач, возложенных на Вооруженные Силы Российской Федерации, </w:t>
      </w:r>
    </w:p>
    <w:p>
      <w:pPr>
        <w:pStyle w:val="10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сотрудника, находящегося в служебной командировке в зоне действия специальной военной операции. </w:t>
      </w:r>
    </w:p>
    <w:p>
      <w:pPr>
        <w:widowControl w:val="0"/>
        <w:autoSpaceDE w:val="0"/>
        <w:autoSpaceDN w:val="0"/>
        <w:adjustRightInd w:val="0"/>
        <w:spacing w:after="100" w:afterAutospacing="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Нужное подчеркнуть либо выделить любым знаком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организовать обеспечение меня дровами в количестве __________ </w:t>
      </w:r>
      <w:r>
        <w:rPr>
          <w:i/>
          <w:sz w:val="28"/>
          <w:szCs w:val="28"/>
        </w:rPr>
        <w:t>(не более 12 куб.м.)</w:t>
      </w:r>
      <w:r>
        <w:rPr>
          <w:sz w:val="28"/>
          <w:szCs w:val="28"/>
        </w:rPr>
        <w:t xml:space="preserve"> для отопления дома, расположенного по адресу:___________________________________________, в котором я проживаю.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Настоящим заявлением подтверждаю, что проживаю в доме, имеющем печное отопление по адресу __________________________________________</w:t>
      </w:r>
    </w:p>
    <w:p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___________________, и несу полную ответственность за предоставление недостоверных сведений о себе, членах моей семьи и имуществе. Твердое топливо по иным основаниям в льготном порядке не получаю.</w:t>
      </w:r>
    </w:p>
    <w:p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 принятом решении прошу сообщить мне лично, почтой, электронной почтой </w:t>
      </w:r>
      <w:r>
        <w:rPr>
          <w:b/>
          <w:i/>
          <w:sz w:val="28"/>
          <w:szCs w:val="28"/>
        </w:rPr>
        <w:t>(нужное подчеркнуть)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b/>
          <w:i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"___" _______________ 20___ г.</w:t>
      </w:r>
      <w:r>
        <w:rPr>
          <w:sz w:val="28"/>
          <w:szCs w:val="28"/>
        </w:rPr>
        <w:tab/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(подпись)</w:t>
      </w:r>
    </w:p>
    <w:p>
      <w:pPr>
        <w:widowControl w:val="0"/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</w:p>
    <w:p>
      <w:pPr>
        <w:shd w:val="clear" w:color="auto" w:fill="FFFFFF"/>
        <w:ind w:firstLine="567"/>
        <w:contextualSpacing/>
        <w:jc w:val="both"/>
      </w:pPr>
    </w:p>
    <w:p>
      <w:pPr>
        <w:shd w:val="clear" w:color="auto" w:fill="FFFFFF"/>
        <w:ind w:firstLine="567"/>
        <w:contextualSpacing/>
        <w:jc w:val="right"/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hd w:val="clear" w:color="auto" w:fill="FFFFFF"/>
        <w:ind w:firstLine="567"/>
        <w:contextualSpacing/>
        <w:jc w:val="right"/>
      </w:pPr>
      <w:r>
        <w:t xml:space="preserve">Приложение 2 </w:t>
      </w:r>
    </w:p>
    <w:p>
      <w:pPr>
        <w:shd w:val="clear" w:color="auto" w:fill="FFFFFF"/>
        <w:ind w:firstLine="567"/>
        <w:contextualSpacing/>
        <w:jc w:val="right"/>
      </w:pPr>
      <w:r>
        <w:t xml:space="preserve">к Порядку обеспечения твердым топливом отдельных </w:t>
      </w:r>
    </w:p>
    <w:p>
      <w:pPr>
        <w:shd w:val="clear" w:color="auto" w:fill="FFFFFF"/>
        <w:ind w:firstLine="567"/>
        <w:contextualSpacing/>
        <w:jc w:val="right"/>
      </w:pPr>
      <w:r>
        <w:t xml:space="preserve">категорий граждан, утвержденному постановлением Администрации </w:t>
      </w:r>
    </w:p>
    <w:p>
      <w:pPr>
        <w:shd w:val="clear" w:color="auto" w:fill="FFFFFF"/>
        <w:ind w:firstLine="567"/>
        <w:contextualSpacing/>
        <w:jc w:val="right"/>
      </w:pPr>
      <w:r>
        <w:t>Новгородского муниципального района                                                                                          от «__»______2024 г. № __</w:t>
      </w:r>
    </w:p>
    <w:p>
      <w:pPr>
        <w:shd w:val="clear" w:color="auto" w:fill="FFFFFF"/>
        <w:ind w:firstLine="567"/>
        <w:contextualSpacing/>
        <w:jc w:val="right"/>
      </w:pPr>
    </w:p>
    <w:p>
      <w:pPr>
        <w:shd w:val="clear" w:color="auto" w:fill="FFFFFF"/>
        <w:ind w:firstLine="567"/>
        <w:contextualSpacing/>
        <w:jc w:val="right"/>
      </w:pPr>
      <w:r>
        <w:t>ФОРМА</w:t>
      </w:r>
    </w:p>
    <w:p>
      <w:pPr>
        <w:shd w:val="clear" w:color="auto" w:fill="FFFFFF"/>
        <w:ind w:firstLine="567"/>
        <w:contextualSpacing/>
        <w:jc w:val="right"/>
      </w:pPr>
    </w:p>
    <w:p>
      <w:pPr>
        <w:shd w:val="clear" w:color="auto" w:fill="FFFFFF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Свидетельство от «__» __________ 20__ года</w:t>
      </w:r>
    </w:p>
    <w:p>
      <w:pPr>
        <w:shd w:val="clear" w:color="auto" w:fill="FFFFFF"/>
        <w:ind w:firstLine="567"/>
        <w:contextualSpacing/>
        <w:jc w:val="center"/>
        <w:rPr>
          <w:b/>
          <w:sz w:val="28"/>
          <w:szCs w:val="28"/>
        </w:rPr>
      </w:pPr>
    </w:p>
    <w:p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Предъявитель настоящего свидетельства_____________________________</w:t>
      </w:r>
    </w:p>
    <w:p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_________________________________________________________ </w:t>
      </w:r>
      <w:r>
        <w:t>(</w:t>
      </w:r>
      <w:r>
        <w:rPr>
          <w:i/>
        </w:rPr>
        <w:t>ф.и.о., дата рождения, паспортные данные, степень родства (свойства</w:t>
      </w:r>
      <w:r>
        <w:t>)</w:t>
      </w:r>
      <w:r>
        <w:rPr>
          <w:sz w:val="28"/>
          <w:szCs w:val="28"/>
        </w:rPr>
        <w:t xml:space="preserve"> является членом семьи гражданина, </w:t>
      </w:r>
      <w:r>
        <w:rPr>
          <w:rFonts w:eastAsiaTheme="minorHAnsi"/>
          <w:sz w:val="28"/>
          <w:szCs w:val="28"/>
          <w:lang w:eastAsia="en-US"/>
        </w:rPr>
        <w:t xml:space="preserve">призванного на военную службу по мобилизации, гражданина, заключившего контракт о прохождении военной службы, гражданина, заключившего контракт о добровольном содействии в выполнении задач, возложенных на Вооруженные Силы Российской Федерации, сотрудника, находящегося в служебной командировке в зоне действия специальной военной операции </w:t>
      </w:r>
      <w:r>
        <w:rPr>
          <w:rFonts w:eastAsiaTheme="minorHAnsi"/>
          <w:i/>
          <w:sz w:val="28"/>
          <w:szCs w:val="28"/>
          <w:lang w:eastAsia="en-US"/>
        </w:rPr>
        <w:t>(нужное подчеркнуть).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 имеет право на получение дров в количестве</w:t>
      </w:r>
      <w:r>
        <w:rPr>
          <w:rFonts w:eastAsiaTheme="minorHAnsi"/>
          <w:sz w:val="28"/>
          <w:szCs w:val="28"/>
          <w:lang w:eastAsia="en-US"/>
        </w:rPr>
        <w:t xml:space="preserve"> ____________ (но не более 12 куб. м.) надлежащего качества, </w:t>
      </w:r>
      <w:r>
        <w:rPr>
          <w:rFonts w:eastAsiaTheme="minorHAnsi"/>
          <w:b/>
          <w:sz w:val="28"/>
          <w:szCs w:val="28"/>
          <w:lang w:eastAsia="en-US"/>
        </w:rPr>
        <w:t>возместит расходы Поставщика на которые Администрация Новгородского муниципального района,</w:t>
      </w:r>
      <w:r>
        <w:rPr>
          <w:rFonts w:eastAsiaTheme="minorHAnsi"/>
          <w:sz w:val="28"/>
          <w:szCs w:val="28"/>
          <w:lang w:eastAsia="en-US"/>
        </w:rPr>
        <w:t xml:space="preserve"> расположенная по адресу: Великий Новгород, ул. Большая Московская, д. 78, телефон для справок: ________________.</w:t>
      </w:r>
    </w:p>
    <w:p>
      <w:pP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Выдано во исполнение Указа Губернатора Новгородской области от 11.10.2022 № 584. </w:t>
      </w:r>
    </w:p>
    <w:p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И.О. Фамилия</w:t>
      </w:r>
    </w:p>
    <w:p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hd w:val="clear" w:color="auto" w:fill="FFFFFF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10"/>
        <w:numPr>
          <w:ilvl w:val="0"/>
          <w:numId w:val="4"/>
        </w:numPr>
        <w:shd w:val="clear" w:color="auto" w:fill="FFFFFF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Вручите это свидетельство поставщику, взявшему на себя обязательства по поставке Вам дров, в день оформления приемо-сдаточных документов.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 xml:space="preserve">Приложение 2  </w:t>
      </w:r>
    </w:p>
    <w:p>
      <w:pPr>
        <w:jc w:val="right"/>
      </w:pPr>
      <w:r>
        <w:t xml:space="preserve">к постановлению Администрации  </w:t>
      </w:r>
    </w:p>
    <w:p>
      <w:pPr>
        <w:jc w:val="right"/>
      </w:pPr>
      <w:r>
        <w:t xml:space="preserve">Новгородского муниципального района </w:t>
      </w:r>
    </w:p>
    <w:p>
      <w:pPr>
        <w:jc w:val="right"/>
        <w:rPr>
          <w:sz w:val="26"/>
          <w:szCs w:val="26"/>
        </w:rPr>
      </w:pPr>
      <w:r>
        <w:t>от «__» ____________2024 г. № _____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обеспечению твердым топливом отдельных категорий граждан </w:t>
      </w:r>
    </w:p>
    <w:p>
      <w:pPr>
        <w:jc w:val="center"/>
        <w:rPr>
          <w:sz w:val="28"/>
          <w:szCs w:val="28"/>
        </w:rPr>
      </w:pPr>
    </w:p>
    <w:tbl>
      <w:tblPr>
        <w:tblStyle w:val="9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378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63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Щербань И.И.</w:t>
            </w:r>
          </w:p>
        </w:tc>
        <w:tc>
          <w:tcPr>
            <w:tcW w:w="637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Новгородского муниципального района, </w:t>
            </w:r>
            <w:r>
              <w:rPr>
                <w:bCs/>
                <w:sz w:val="28"/>
                <w:szCs w:val="28"/>
              </w:rPr>
              <w:t>председатель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3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Шошина Е.Ю.</w:t>
            </w:r>
          </w:p>
        </w:tc>
        <w:tc>
          <w:tcPr>
            <w:tcW w:w="637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Новгородского муниципального района, </w:t>
            </w:r>
            <w:r>
              <w:rPr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3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>Ганин А.М.</w:t>
            </w:r>
          </w:p>
        </w:tc>
        <w:tc>
          <w:tcPr>
            <w:tcW w:w="637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эксплуатации жилищного фонда и жилищного контроля, муниципальный жилищный инспектор комитета коммунального хозяйства, энергетики, транспорта и связи Администрации Новгородского муниципального района, </w:t>
            </w:r>
            <w:r>
              <w:rPr>
                <w:bCs/>
                <w:sz w:val="28"/>
                <w:szCs w:val="28"/>
              </w:rPr>
              <w:t>секретарь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члены комиссии: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Калясин Д.Н.</w:t>
            </w:r>
          </w:p>
        </w:tc>
        <w:tc>
          <w:tcPr>
            <w:tcW w:w="637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коммунального хозяйства, энергетики, транспорта и связи Администрации Новгородского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С.В.</w:t>
            </w:r>
          </w:p>
        </w:tc>
        <w:tc>
          <w:tcPr>
            <w:tcW w:w="637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 Администрации Новгородского муниципального района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ind w:left="-284" w:right="-285" w:firstLine="568"/>
        <w:jc w:val="right"/>
        <w:rPr>
          <w:sz w:val="28"/>
          <w:szCs w:val="28"/>
        </w:rPr>
      </w:pPr>
    </w:p>
    <w:p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>
      <w:pPr>
        <w:shd w:val="clear" w:color="auto" w:fill="FFFFFF"/>
        <w:ind w:firstLine="567"/>
        <w:contextualSpacing/>
        <w:jc w:val="right"/>
        <w:rPr>
          <w:b/>
          <w:sz w:val="20"/>
          <w:szCs w:val="20"/>
        </w:rPr>
      </w:pPr>
    </w:p>
    <w:sectPr>
      <w:pgSz w:w="11906" w:h="16838"/>
      <w:pgMar w:top="567" w:right="567" w:bottom="85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Serif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Webdings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UI">
    <w:altName w:val="Trebuchet MS"/>
    <w:panose1 w:val="020B0502040204020203"/>
    <w:charset w:val="CC"/>
    <w:family w:val="modern"/>
    <w:pitch w:val="default"/>
    <w:sig w:usb0="00000000" w:usb1="00000000" w:usb2="00000029" w:usb3="00000000" w:csb0="000001DF" w:csb1="00000000"/>
  </w:font>
  <w:font w:name="Calibri Light">
    <w:altName w:val="Arial"/>
    <w:panose1 w:val="020F0302020204030204"/>
    <w:charset w:val="CC"/>
    <w:family w:val="modern"/>
    <w:pitch w:val="default"/>
    <w:sig w:usb0="00000000" w:usb1="00000000" w:usb2="00000000" w:usb3="00000000" w:csb0="0000019F" w:csb1="00000000"/>
  </w:font>
  <w:font w:name="DejaVa Sans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rif">
    <w:altName w:val="Serif"/>
    <w:panose1 w:val="02060603050605020204"/>
    <w:charset w:val="00"/>
    <w:family w:val="auto"/>
    <w:pitch w:val="default"/>
    <w:sig w:usb0="00000000" w:usb1="00000000" w:usb2="00000000" w:usb3="00000000" w:csb0="001D016D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roid Sans [1ASC]">
    <w:panose1 w:val="020B0606030804020204"/>
    <w:charset w:val="00"/>
    <w:family w:val="auto"/>
    <w:pitch w:val="default"/>
    <w:sig w:usb0="00000000" w:usb1="00000000" w:usb2="00000000" w:usb3="00000000" w:csb0="001D006D" w:csb1="00000000"/>
  </w:font>
  <w:font w:name="Serif">
    <w:panose1 w:val="02060603050605020204"/>
    <w:charset w:val="00"/>
    <w:family w:val="auto"/>
    <w:pitch w:val="default"/>
    <w:sig w:usb0="00000000" w:usb1="00000000" w:usb2="00000000" w:usb3="00000000" w:csb0="001D016D" w:csb1="00000000"/>
  </w:font>
  <w:font w:name="Droid Sans [1ASC]">
    <w:panose1 w:val="020B0606030804020204"/>
    <w:charset w:val="00"/>
    <w:family w:val="auto"/>
    <w:pitch w:val="default"/>
    <w:sig w:usb0="00000000" w:usb1="00000000" w:usb2="00000000" w:usb3="00000000" w:csb0="001D006D" w:csb1="00000000"/>
  </w:font>
  <w:font w:name="Serif">
    <w:panose1 w:val="02060603050605020204"/>
    <w:charset w:val="00"/>
    <w:family w:val="auto"/>
    <w:pitch w:val="default"/>
    <w:sig w:usb0="00000000" w:usb1="00000000" w:usb2="00000000" w:usb3="00000000" w:csb0="001D01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85446250">
    <w:nsid w:val="7C4D626A"/>
    <w:multiLevelType w:val="multilevel"/>
    <w:tmpl w:val="7C4D626A"/>
    <w:lvl w:ilvl="0" w:tentative="1">
      <w:start w:val="8"/>
      <w:numFmt w:val="bullet"/>
      <w:lvlText w:val=""/>
      <w:lvlJc w:val="left"/>
      <w:pPr>
        <w:ind w:left="927" w:hanging="360"/>
      </w:pPr>
      <w:rPr>
        <w:rFonts w:hint="default" w:ascii="Symbol" w:hAnsi="Symbol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855534127">
    <w:nsid w:val="6E99342F"/>
    <w:multiLevelType w:val="multilevel"/>
    <w:tmpl w:val="6E99342F"/>
    <w:lvl w:ilvl="0" w:tentative="1">
      <w:start w:val="2"/>
      <w:numFmt w:val="decimal"/>
      <w:lvlText w:val="%1."/>
      <w:lvlJc w:val="left"/>
      <w:pPr>
        <w:ind w:left="450" w:hanging="450"/>
      </w:pPr>
      <w:rPr>
        <w:rFonts w:hint="default" w:cs="Times New Roman"/>
      </w:rPr>
    </w:lvl>
    <w:lvl w:ilvl="1" w:tentative="1">
      <w:start w:val="1"/>
      <w:numFmt w:val="decimal"/>
      <w:lvlText w:val="%1.%2."/>
      <w:lvlJc w:val="left"/>
      <w:pPr>
        <w:ind w:left="1145" w:hanging="720"/>
      </w:pPr>
      <w:rPr>
        <w:rFonts w:hint="default" w:cs="Times New Roman"/>
      </w:rPr>
    </w:lvl>
    <w:lvl w:ilvl="2" w:tentative="1">
      <w:start w:val="1"/>
      <w:numFmt w:val="decimal"/>
      <w:lvlText w:val="%1.%2.%3."/>
      <w:lvlJc w:val="left"/>
      <w:pPr>
        <w:ind w:left="1724" w:hanging="720"/>
      </w:pPr>
      <w:rPr>
        <w:rFonts w:hint="default" w:cs="Times New Roman"/>
      </w:rPr>
    </w:lvl>
    <w:lvl w:ilvl="3" w:tentative="1">
      <w:start w:val="1"/>
      <w:numFmt w:val="decimal"/>
      <w:lvlText w:val="%1.%2.%3.%4."/>
      <w:lvlJc w:val="left"/>
      <w:pPr>
        <w:ind w:left="2586" w:hanging="1080"/>
      </w:pPr>
      <w:rPr>
        <w:rFonts w:hint="default" w:cs="Times New Roman"/>
      </w:rPr>
    </w:lvl>
    <w:lvl w:ilvl="4" w:tentative="1">
      <w:start w:val="1"/>
      <w:numFmt w:val="decimal"/>
      <w:lvlText w:val="%1.%2.%3.%4.%5."/>
      <w:lvlJc w:val="left"/>
      <w:pPr>
        <w:ind w:left="3088" w:hanging="1080"/>
      </w:pPr>
      <w:rPr>
        <w:rFonts w:hint="default" w:cs="Times New Roman"/>
      </w:rPr>
    </w:lvl>
    <w:lvl w:ilvl="5" w:tentative="1">
      <w:start w:val="1"/>
      <w:numFmt w:val="decimal"/>
      <w:lvlText w:val="%1.%2.%3.%4.%5.%6."/>
      <w:lvlJc w:val="left"/>
      <w:pPr>
        <w:ind w:left="3950" w:hanging="1440"/>
      </w:pPr>
      <w:rPr>
        <w:rFonts w:hint="default" w:cs="Times New Roman"/>
      </w:rPr>
    </w:lvl>
    <w:lvl w:ilvl="6" w:tentative="1">
      <w:start w:val="1"/>
      <w:numFmt w:val="decimal"/>
      <w:lvlText w:val="%1.%2.%3.%4.%5.%6.%7."/>
      <w:lvlJc w:val="left"/>
      <w:pPr>
        <w:ind w:left="4812" w:hanging="1800"/>
      </w:pPr>
      <w:rPr>
        <w:rFonts w:hint="default" w:cs="Times New Roman"/>
      </w:rPr>
    </w:lvl>
    <w:lvl w:ilvl="7" w:tentative="1">
      <w:start w:val="1"/>
      <w:numFmt w:val="decimal"/>
      <w:lvlText w:val="%1.%2.%3.%4.%5.%6.%7.%8."/>
      <w:lvlJc w:val="left"/>
      <w:pPr>
        <w:ind w:left="5314" w:hanging="1800"/>
      </w:pPr>
      <w:rPr>
        <w:rFonts w:hint="default" w:cs="Times New Roman"/>
      </w:rPr>
    </w:lvl>
    <w:lvl w:ilvl="8" w:tentative="1">
      <w:start w:val="1"/>
      <w:numFmt w:val="decimal"/>
      <w:lvlText w:val="%1.%2.%3.%4.%5.%6.%7.%8.%9."/>
      <w:lvlJc w:val="left"/>
      <w:pPr>
        <w:ind w:left="6176" w:hanging="2160"/>
      </w:pPr>
      <w:rPr>
        <w:rFonts w:hint="default" w:cs="Times New Roman"/>
      </w:rPr>
    </w:lvl>
  </w:abstractNum>
  <w:abstractNum w:abstractNumId="761216598">
    <w:nsid w:val="2D5F3E56"/>
    <w:multiLevelType w:val="multilevel"/>
    <w:tmpl w:val="2D5F3E56"/>
    <w:lvl w:ilvl="0" w:tentative="1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1015290">
    <w:nsid w:val="0ACA12FA"/>
    <w:multiLevelType w:val="multilevel"/>
    <w:tmpl w:val="0ACA12FA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61216598"/>
  </w:num>
  <w:num w:numId="2">
    <w:abstractNumId w:val="1855534127"/>
  </w:num>
  <w:num w:numId="3">
    <w:abstractNumId w:val="2085446250"/>
  </w:num>
  <w:num w:numId="4">
    <w:abstractNumId w:val="1810152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18"/>
    <w:rsid w:val="00034B26"/>
    <w:rsid w:val="00053C6D"/>
    <w:rsid w:val="000A02DA"/>
    <w:rsid w:val="000E5CC7"/>
    <w:rsid w:val="00177080"/>
    <w:rsid w:val="001A1647"/>
    <w:rsid w:val="001A3615"/>
    <w:rsid w:val="001C4863"/>
    <w:rsid w:val="00220D45"/>
    <w:rsid w:val="00227CBB"/>
    <w:rsid w:val="002463EF"/>
    <w:rsid w:val="00251450"/>
    <w:rsid w:val="00254FDD"/>
    <w:rsid w:val="002920A3"/>
    <w:rsid w:val="002E4CDA"/>
    <w:rsid w:val="002E7185"/>
    <w:rsid w:val="00303440"/>
    <w:rsid w:val="00311EE7"/>
    <w:rsid w:val="00332186"/>
    <w:rsid w:val="0033238F"/>
    <w:rsid w:val="00392384"/>
    <w:rsid w:val="003C45B9"/>
    <w:rsid w:val="003C680C"/>
    <w:rsid w:val="00402B9B"/>
    <w:rsid w:val="00457660"/>
    <w:rsid w:val="0046506B"/>
    <w:rsid w:val="0048287E"/>
    <w:rsid w:val="004B55F1"/>
    <w:rsid w:val="004E0DBF"/>
    <w:rsid w:val="004F41C1"/>
    <w:rsid w:val="004F4CA3"/>
    <w:rsid w:val="004F5BE2"/>
    <w:rsid w:val="0051500D"/>
    <w:rsid w:val="00541810"/>
    <w:rsid w:val="00561618"/>
    <w:rsid w:val="00592D26"/>
    <w:rsid w:val="00592EC4"/>
    <w:rsid w:val="006014A4"/>
    <w:rsid w:val="00620562"/>
    <w:rsid w:val="0062338C"/>
    <w:rsid w:val="006B32A7"/>
    <w:rsid w:val="006F432F"/>
    <w:rsid w:val="00722A72"/>
    <w:rsid w:val="0072444B"/>
    <w:rsid w:val="00744368"/>
    <w:rsid w:val="00785199"/>
    <w:rsid w:val="007B7387"/>
    <w:rsid w:val="007F6F8F"/>
    <w:rsid w:val="00841EAF"/>
    <w:rsid w:val="008552E5"/>
    <w:rsid w:val="00872EFC"/>
    <w:rsid w:val="008C6FE0"/>
    <w:rsid w:val="008F25A9"/>
    <w:rsid w:val="008F5578"/>
    <w:rsid w:val="008F7494"/>
    <w:rsid w:val="00923193"/>
    <w:rsid w:val="00933B00"/>
    <w:rsid w:val="00996879"/>
    <w:rsid w:val="009A1353"/>
    <w:rsid w:val="009A17CF"/>
    <w:rsid w:val="009B0F08"/>
    <w:rsid w:val="009D222A"/>
    <w:rsid w:val="009D5026"/>
    <w:rsid w:val="009E4525"/>
    <w:rsid w:val="009F2588"/>
    <w:rsid w:val="00A30521"/>
    <w:rsid w:val="00A30D2A"/>
    <w:rsid w:val="00A46B36"/>
    <w:rsid w:val="00A73AEA"/>
    <w:rsid w:val="00AC19E6"/>
    <w:rsid w:val="00AE27A1"/>
    <w:rsid w:val="00B46D84"/>
    <w:rsid w:val="00B50CF8"/>
    <w:rsid w:val="00B56FC1"/>
    <w:rsid w:val="00B57344"/>
    <w:rsid w:val="00B62476"/>
    <w:rsid w:val="00B73ECA"/>
    <w:rsid w:val="00C136DE"/>
    <w:rsid w:val="00C94EB9"/>
    <w:rsid w:val="00CA6251"/>
    <w:rsid w:val="00CB0C95"/>
    <w:rsid w:val="00CB29AE"/>
    <w:rsid w:val="00D31A22"/>
    <w:rsid w:val="00D4059F"/>
    <w:rsid w:val="00D84B5C"/>
    <w:rsid w:val="00DA325A"/>
    <w:rsid w:val="00DB7B1C"/>
    <w:rsid w:val="00DC2DFA"/>
    <w:rsid w:val="00DC2EC0"/>
    <w:rsid w:val="00DF0EBC"/>
    <w:rsid w:val="00E3714E"/>
    <w:rsid w:val="00EA02D0"/>
    <w:rsid w:val="00EB011C"/>
    <w:rsid w:val="00EE6D4F"/>
    <w:rsid w:val="00F6133A"/>
    <w:rsid w:val="00F71627"/>
    <w:rsid w:val="00FB3203"/>
    <w:rsid w:val="00FB6ACB"/>
    <w:rsid w:val="00FF0B5E"/>
    <w:rsid w:val="3BFD8098"/>
    <w:rsid w:val="49FE5B0F"/>
    <w:rsid w:val="576D06AC"/>
    <w:rsid w:val="5DB74C4E"/>
    <w:rsid w:val="5F665A80"/>
    <w:rsid w:val="5F9CF69F"/>
    <w:rsid w:val="5FF15C3F"/>
    <w:rsid w:val="6A7FB215"/>
    <w:rsid w:val="6DEA83D0"/>
    <w:rsid w:val="6FEF0A1A"/>
    <w:rsid w:val="72F7C6CD"/>
    <w:rsid w:val="738FD826"/>
    <w:rsid w:val="777EF945"/>
    <w:rsid w:val="7799CF12"/>
    <w:rsid w:val="77EDC090"/>
    <w:rsid w:val="795F580E"/>
    <w:rsid w:val="7BDCA215"/>
    <w:rsid w:val="7ECE1B2D"/>
    <w:rsid w:val="7ED8A67B"/>
    <w:rsid w:val="7F6B5B07"/>
    <w:rsid w:val="7FDFF112"/>
    <w:rsid w:val="7FFF2FDF"/>
    <w:rsid w:val="7FFFFEC0"/>
    <w:rsid w:val="9FF120A9"/>
    <w:rsid w:val="9FFB75CD"/>
    <w:rsid w:val="ABBBDC8A"/>
    <w:rsid w:val="ABF32896"/>
    <w:rsid w:val="ADEE816A"/>
    <w:rsid w:val="AEF685CC"/>
    <w:rsid w:val="B17770E1"/>
    <w:rsid w:val="B5CF8192"/>
    <w:rsid w:val="B8B70517"/>
    <w:rsid w:val="BFEED234"/>
    <w:rsid w:val="CBFE8753"/>
    <w:rsid w:val="CDF8AFD2"/>
    <w:rsid w:val="D7EF53E1"/>
    <w:rsid w:val="DD772858"/>
    <w:rsid w:val="DEB08F99"/>
    <w:rsid w:val="DF1BD766"/>
    <w:rsid w:val="DF1FE53D"/>
    <w:rsid w:val="DFDB8551"/>
    <w:rsid w:val="E6FD4C83"/>
    <w:rsid w:val="EFFFDF40"/>
    <w:rsid w:val="F7F912DB"/>
    <w:rsid w:val="F7FC1B7C"/>
    <w:rsid w:val="F9F5BEBA"/>
    <w:rsid w:val="FB5BA43A"/>
    <w:rsid w:val="FBEF6B8A"/>
    <w:rsid w:val="FBF3BE5D"/>
    <w:rsid w:val="FBFD14B2"/>
    <w:rsid w:val="FEBCF922"/>
    <w:rsid w:val="FF8E0D20"/>
    <w:rsid w:val="FFB143B1"/>
    <w:rsid w:val="FFBFDD62"/>
    <w:rsid w:val="FFDFC55C"/>
    <w:rsid w:val="FFF93F01"/>
    <w:rsid w:val="FFFF2A80"/>
    <w:rsid w:val="FFFF9876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12">
    <w:name w:val="formattext topleveltext"/>
    <w:basedOn w:val="1"/>
    <w:uiPriority w:val="0"/>
    <w:pPr>
      <w:spacing w:before="100" w:beforeAutospacing="1" w:after="100" w:afterAutospacing="1"/>
    </w:pPr>
  </w:style>
  <w:style w:type="character" w:customStyle="1" w:styleId="13">
    <w:name w:val="Текст выноски Знак"/>
    <w:basedOn w:val="6"/>
    <w:link w:val="3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4">
    <w:name w:val="Заголовок 1 Знак"/>
    <w:basedOn w:val="6"/>
    <w:link w:val="2"/>
    <w:uiPriority w:val="99"/>
    <w:rPr>
      <w:rFonts w:ascii="Arial" w:hAnsi="Arial" w:eastAsia="Times New Roman" w:cs="Arial"/>
      <w:b/>
      <w:bCs/>
      <w:color w:val="000080"/>
      <w:sz w:val="28"/>
      <w:szCs w:val="28"/>
      <w:lang w:eastAsia="ru-RU"/>
    </w:rPr>
  </w:style>
  <w:style w:type="character" w:customStyle="1" w:styleId="15">
    <w:name w:val="Верхний колонтитул Знак"/>
    <w:basedOn w:val="6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6"/>
    <w:link w:val="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32627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2752</Words>
  <Characters>15688</Characters>
  <Lines>130</Lines>
  <Paragraphs>36</Paragraphs>
  <TotalTime>0</TotalTime>
  <ScaleCrop>false</ScaleCrop>
  <LinksUpToDate>false</LinksUpToDate>
  <CharactersWithSpaces>18404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2023-06-19T16:13:00Z</dcterms:created>
  <dc:creator>dmitrievandrei1970@outlook.com</dc:creator>
  <cp:lastModifiedBy>a.ganin</cp:lastModifiedBy>
  <cp:lastPrinted>2024-02-01T18:08:00Z</cp:lastPrinted>
  <dcterms:modified xsi:type="dcterms:W3CDTF">2024-02-01T16:32:23Z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