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Приложение </w:t>
      </w:r>
    </w:p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  <w:r w:rsidRPr="008C62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Новгородского муниципального</w:t>
      </w:r>
    </w:p>
    <w:p w:rsidR="00DF3C6E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.2023 № </w:t>
      </w:r>
      <w:r>
        <w:rPr>
          <w:sz w:val="28"/>
          <w:szCs w:val="28"/>
        </w:rPr>
        <w:t>96</w:t>
      </w:r>
    </w:p>
    <w:p w:rsidR="00DF3C6E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</w:p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C628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C6283">
        <w:rPr>
          <w:sz w:val="28"/>
          <w:szCs w:val="28"/>
        </w:rPr>
        <w:t xml:space="preserve"> </w:t>
      </w:r>
    </w:p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  <w:r w:rsidRPr="008C62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F3C6E" w:rsidRPr="008C6283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Новгородского муниципального</w:t>
      </w:r>
    </w:p>
    <w:p w:rsidR="00DF3C6E" w:rsidRDefault="00DF3C6E" w:rsidP="00DF3C6E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529</w:t>
      </w:r>
    </w:p>
    <w:p w:rsidR="004D1236" w:rsidRDefault="004D1236" w:rsidP="00DF3C6E">
      <w:pPr>
        <w:spacing w:line="240" w:lineRule="exact"/>
        <w:jc w:val="center"/>
      </w:pPr>
    </w:p>
    <w:p w:rsidR="00BF3752" w:rsidRDefault="00BF3752" w:rsidP="003A7D75">
      <w:pPr>
        <w:spacing w:line="240" w:lineRule="exact"/>
        <w:ind w:firstLine="720"/>
        <w:jc w:val="center"/>
        <w:rPr>
          <w:b/>
          <w:sz w:val="28"/>
          <w:szCs w:val="28"/>
        </w:rPr>
      </w:pPr>
    </w:p>
    <w:p w:rsidR="00BF3752" w:rsidRPr="008B344C" w:rsidRDefault="00BF3752" w:rsidP="006E3EA3">
      <w:pPr>
        <w:widowControl w:val="0"/>
        <w:spacing w:line="24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и внесение</w:t>
      </w:r>
      <w:r w:rsidRPr="008B344C">
        <w:rPr>
          <w:b/>
          <w:sz w:val="28"/>
          <w:szCs w:val="28"/>
        </w:rPr>
        <w:t xml:space="preserve"> платы за установленный публичный сервитут в отношении земель, государственная собственность на которые не разграничена </w:t>
      </w:r>
    </w:p>
    <w:p w:rsidR="00BF3752" w:rsidRPr="008B344C" w:rsidRDefault="00BF3752" w:rsidP="00BF3752">
      <w:pPr>
        <w:ind w:firstLine="720"/>
        <w:rPr>
          <w:sz w:val="28"/>
          <w:szCs w:val="28"/>
        </w:rPr>
      </w:pPr>
    </w:p>
    <w:p w:rsidR="00BF3752" w:rsidRPr="006E3EA3" w:rsidRDefault="00BF3752" w:rsidP="00BF375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r w:rsidRPr="006E3EA3">
        <w:rPr>
          <w:color w:val="000000" w:themeColor="text1"/>
          <w:sz w:val="28"/>
          <w:szCs w:val="28"/>
        </w:rPr>
        <w:t xml:space="preserve">Расчет платы за публичный сервитут определяется по формуле: </w:t>
      </w:r>
    </w:p>
    <w:p w:rsidR="00BF3752" w:rsidRPr="006E3EA3" w:rsidRDefault="00BF3752" w:rsidP="00BF3752">
      <w:pPr>
        <w:widowControl w:val="0"/>
        <w:ind w:firstLine="709"/>
        <w:jc w:val="center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РП = УПКС х S х 0,0001 х 49 где:</w:t>
      </w:r>
    </w:p>
    <w:p w:rsidR="00BF3752" w:rsidRPr="006E3EA3" w:rsidRDefault="00BF3752" w:rsidP="00BF375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РП – размер платы за публичный сервитут (руб.);</w:t>
      </w:r>
    </w:p>
    <w:p w:rsidR="00BF3752" w:rsidRPr="006E3EA3" w:rsidRDefault="00BF3752" w:rsidP="00BF3752">
      <w:pPr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УПКС – средний уровень кадастровой стоимости одного квадратного метра земли по Новгородскому муниципальному району, утвержденный в соответствии со статьей 66 Земельного кодекса Российской Федерации (руб.);</w:t>
      </w:r>
    </w:p>
    <w:p w:rsidR="00BF3752" w:rsidRPr="006E3EA3" w:rsidRDefault="00BF3752" w:rsidP="00BF375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S – площадь земель (кв. м);</w:t>
      </w:r>
    </w:p>
    <w:p w:rsidR="00BF3752" w:rsidRPr="006E3EA3" w:rsidRDefault="00BF3752" w:rsidP="00BF375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0,0001 – 0,01 процента кадастровой стоимости земельного участка за каждый год использования;</w:t>
      </w:r>
    </w:p>
    <w:p w:rsidR="00BF3752" w:rsidRPr="006E3EA3" w:rsidRDefault="00BF3752" w:rsidP="00BF375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49 – установленный срок публичного сервитута.</w:t>
      </w:r>
    </w:p>
    <w:p w:rsidR="00BF3752" w:rsidRPr="006E3EA3" w:rsidRDefault="00BF3752" w:rsidP="00BF375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Плата по объекту </w:t>
      </w:r>
      <w:r w:rsidRPr="006E3EA3">
        <w:rPr>
          <w:color w:val="000000" w:themeColor="text1"/>
          <w:spacing w:val="2"/>
          <w:sz w:val="28"/>
          <w:szCs w:val="28"/>
          <w:lang w:eastAsia="en-US"/>
        </w:rPr>
        <w:t xml:space="preserve">для размещения и эксплуатации объекта электросетевого хозяйства </w:t>
      </w:r>
      <w:r w:rsidRPr="006E3EA3">
        <w:rPr>
          <w:color w:val="000000" w:themeColor="text1"/>
          <w:sz w:val="28"/>
          <w:szCs w:val="28"/>
        </w:rPr>
        <w:t>составляет:</w:t>
      </w:r>
    </w:p>
    <w:p w:rsidR="00BF3752" w:rsidRPr="006E3EA3" w:rsidRDefault="003A7D75" w:rsidP="00BF3752">
      <w:pPr>
        <w:widowControl w:val="0"/>
        <w:ind w:firstLine="709"/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6E3EA3">
        <w:rPr>
          <w:color w:val="000000" w:themeColor="text1"/>
          <w:spacing w:val="2"/>
          <w:sz w:val="28"/>
          <w:szCs w:val="28"/>
          <w:lang w:eastAsia="en-US"/>
        </w:rPr>
        <w:t xml:space="preserve">Здание контейнерного типа МТП-160/10/0,4 Холынья-6 Л-4 РП Бронница, расположенного по адресу: Новгородская область, Новгородский район, Бронницкое сельское поселение, д. </w:t>
      </w:r>
      <w:proofErr w:type="spellStart"/>
      <w:r w:rsidRPr="006E3EA3">
        <w:rPr>
          <w:color w:val="000000" w:themeColor="text1"/>
          <w:spacing w:val="2"/>
          <w:sz w:val="28"/>
          <w:szCs w:val="28"/>
          <w:lang w:eastAsia="en-US"/>
        </w:rPr>
        <w:t>Холынья</w:t>
      </w:r>
      <w:proofErr w:type="spellEnd"/>
      <w:r w:rsidR="00BF3752" w:rsidRPr="006E3EA3">
        <w:rPr>
          <w:color w:val="000000" w:themeColor="text1"/>
          <w:spacing w:val="2"/>
          <w:sz w:val="28"/>
          <w:szCs w:val="28"/>
          <w:lang w:eastAsia="en-US"/>
        </w:rPr>
        <w:t xml:space="preserve"> (Приложение 1). Площадь земель </w:t>
      </w:r>
      <w:r w:rsidRPr="006E3EA3">
        <w:rPr>
          <w:color w:val="000000" w:themeColor="text1"/>
          <w:spacing w:val="2"/>
          <w:sz w:val="28"/>
          <w:szCs w:val="28"/>
          <w:lang w:eastAsia="en-US"/>
        </w:rPr>
        <w:t xml:space="preserve">– </w:t>
      </w:r>
      <w:r w:rsidR="004D1236" w:rsidRPr="006E3EA3">
        <w:rPr>
          <w:color w:val="000000" w:themeColor="text1"/>
          <w:spacing w:val="2"/>
          <w:sz w:val="28"/>
          <w:szCs w:val="28"/>
          <w:lang w:eastAsia="en-US"/>
        </w:rPr>
        <w:t>7</w:t>
      </w:r>
      <w:r w:rsidRPr="006E3EA3">
        <w:rPr>
          <w:color w:val="000000" w:themeColor="text1"/>
          <w:spacing w:val="2"/>
          <w:sz w:val="28"/>
          <w:szCs w:val="28"/>
          <w:lang w:eastAsia="en-US"/>
        </w:rPr>
        <w:t>6</w:t>
      </w:r>
      <w:r w:rsidR="00BF3752" w:rsidRPr="006E3EA3">
        <w:rPr>
          <w:color w:val="000000" w:themeColor="text1"/>
          <w:spacing w:val="2"/>
          <w:sz w:val="28"/>
          <w:szCs w:val="28"/>
          <w:lang w:eastAsia="en-US"/>
        </w:rPr>
        <w:t xml:space="preserve"> кв.м, </w:t>
      </w:r>
      <w:r w:rsidR="00BF3752" w:rsidRPr="006E3EA3">
        <w:rPr>
          <w:color w:val="000000" w:themeColor="text1"/>
          <w:sz w:val="28"/>
          <w:szCs w:val="28"/>
        </w:rPr>
        <w:t>категория – земли населенных пунктов</w:t>
      </w:r>
      <w:r w:rsidR="00BF3752" w:rsidRPr="006E3EA3">
        <w:rPr>
          <w:color w:val="000000" w:themeColor="text1"/>
          <w:spacing w:val="2"/>
          <w:sz w:val="28"/>
          <w:szCs w:val="28"/>
          <w:lang w:eastAsia="en-US"/>
        </w:rPr>
        <w:t xml:space="preserve">, </w:t>
      </w:r>
    </w:p>
    <w:p w:rsidR="004D1236" w:rsidRPr="006E3EA3" w:rsidRDefault="00BF3752" w:rsidP="004D1236">
      <w:pPr>
        <w:widowControl w:val="0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УПКС= </w:t>
      </w:r>
      <w:r w:rsidR="008B20B3" w:rsidRPr="006E3EA3">
        <w:rPr>
          <w:color w:val="000000" w:themeColor="text1"/>
          <w:sz w:val="28"/>
          <w:szCs w:val="28"/>
        </w:rPr>
        <w:t>179,66</w:t>
      </w:r>
      <w:r w:rsidRPr="006E3EA3">
        <w:rPr>
          <w:color w:val="000000" w:themeColor="text1"/>
          <w:sz w:val="28"/>
          <w:szCs w:val="28"/>
        </w:rPr>
        <w:t xml:space="preserve"> ру</w:t>
      </w:r>
      <w:r w:rsidR="004D1236" w:rsidRPr="006E3EA3">
        <w:rPr>
          <w:color w:val="000000" w:themeColor="text1"/>
          <w:sz w:val="28"/>
          <w:szCs w:val="28"/>
        </w:rPr>
        <w:t>б.</w:t>
      </w:r>
    </w:p>
    <w:p w:rsidR="00BF3752" w:rsidRPr="006E3EA3" w:rsidRDefault="00BF3752" w:rsidP="004D123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РП = </w:t>
      </w:r>
      <w:r w:rsidR="008B20B3" w:rsidRPr="006E3EA3">
        <w:rPr>
          <w:color w:val="000000" w:themeColor="text1"/>
          <w:sz w:val="28"/>
          <w:szCs w:val="28"/>
        </w:rPr>
        <w:t>179,66</w:t>
      </w:r>
      <w:r w:rsidR="004D1236" w:rsidRPr="006E3EA3">
        <w:rPr>
          <w:color w:val="000000" w:themeColor="text1"/>
          <w:sz w:val="28"/>
          <w:szCs w:val="28"/>
        </w:rPr>
        <w:t xml:space="preserve"> х 7</w:t>
      </w:r>
      <w:r w:rsidR="003A7D75" w:rsidRPr="006E3EA3">
        <w:rPr>
          <w:color w:val="000000" w:themeColor="text1"/>
          <w:sz w:val="28"/>
          <w:szCs w:val="28"/>
        </w:rPr>
        <w:t>6</w:t>
      </w:r>
      <w:r w:rsidRPr="006E3EA3">
        <w:rPr>
          <w:color w:val="000000" w:themeColor="text1"/>
          <w:sz w:val="28"/>
          <w:szCs w:val="28"/>
        </w:rPr>
        <w:t xml:space="preserve"> х 0,0001 х 49 = </w:t>
      </w:r>
      <w:r w:rsidR="008B20B3" w:rsidRPr="006E3EA3">
        <w:rPr>
          <w:color w:val="000000" w:themeColor="text1"/>
          <w:sz w:val="28"/>
          <w:szCs w:val="28"/>
        </w:rPr>
        <w:t>66,91</w:t>
      </w:r>
      <w:r w:rsidRPr="006E3EA3">
        <w:rPr>
          <w:color w:val="000000" w:themeColor="text1"/>
          <w:sz w:val="28"/>
          <w:szCs w:val="28"/>
        </w:rPr>
        <w:t xml:space="preserve"> руб. (</w:t>
      </w:r>
      <w:r w:rsidR="008B20B3" w:rsidRPr="006E3EA3">
        <w:rPr>
          <w:color w:val="000000" w:themeColor="text1"/>
          <w:sz w:val="28"/>
          <w:szCs w:val="28"/>
        </w:rPr>
        <w:t>шестьдесят шесть руб. 91 коп.)</w:t>
      </w:r>
    </w:p>
    <w:p w:rsidR="00BF3752" w:rsidRPr="006E3EA3" w:rsidRDefault="00BF3752" w:rsidP="00BF3752">
      <w:pPr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Плата за публичный сервитут вносится по следующим реквизитам: получатель– 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УФК по Новгородской области (Администрация Новгородского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муниципального района, л/с 04503006250)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ИНН 5310001444  </w:t>
      </w:r>
    </w:p>
    <w:p w:rsidR="00BF3752" w:rsidRPr="006E3EA3" w:rsidRDefault="00BF3752" w:rsidP="00BF375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КПП 532101001</w:t>
      </w:r>
    </w:p>
    <w:p w:rsidR="00BF3752" w:rsidRPr="006E3EA3" w:rsidRDefault="00BF3752" w:rsidP="00BF3752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ОКТМО </w:t>
      </w:r>
      <w:r w:rsidR="003A7D75" w:rsidRPr="006E3EA3">
        <w:rPr>
          <w:b/>
          <w:color w:val="000000" w:themeColor="text1"/>
          <w:sz w:val="28"/>
          <w:szCs w:val="28"/>
        </w:rPr>
        <w:t>4962540</w:t>
      </w:r>
      <w:r w:rsidRPr="006E3EA3">
        <w:rPr>
          <w:b/>
          <w:color w:val="000000" w:themeColor="text1"/>
          <w:sz w:val="28"/>
          <w:szCs w:val="28"/>
        </w:rPr>
        <w:t>8</w:t>
      </w:r>
    </w:p>
    <w:p w:rsidR="00BF3752" w:rsidRPr="006E3EA3" w:rsidRDefault="00BF3752" w:rsidP="00BF375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Казначейский счет № 03100643000000015000 в отделение Новгород </w:t>
      </w:r>
    </w:p>
    <w:p w:rsidR="00BF3752" w:rsidRPr="006E3EA3" w:rsidRDefault="00BF3752" w:rsidP="00BF375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банка России // УФК по Новгородской области, г. Великий Новгород 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БИК 014959900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>ЕКС – № 40102810145370000042</w:t>
      </w:r>
    </w:p>
    <w:p w:rsidR="00BF3752" w:rsidRPr="006E3EA3" w:rsidRDefault="00BF3752" w:rsidP="00BF3752">
      <w:pPr>
        <w:ind w:firstLine="709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КБК 90311105313050000120 </w:t>
      </w:r>
    </w:p>
    <w:p w:rsidR="00F70605" w:rsidRPr="006E3EA3" w:rsidRDefault="00BF3752" w:rsidP="00F7060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Итого РП составляет: </w:t>
      </w:r>
      <w:r w:rsidR="008B20B3" w:rsidRPr="006E3EA3">
        <w:rPr>
          <w:color w:val="000000" w:themeColor="text1"/>
          <w:sz w:val="28"/>
          <w:szCs w:val="28"/>
        </w:rPr>
        <w:t xml:space="preserve">66,91 руб. (шестьдесят шесть рублей 91 </w:t>
      </w:r>
      <w:proofErr w:type="spellStart"/>
      <w:r w:rsidR="008B20B3" w:rsidRPr="006E3EA3">
        <w:rPr>
          <w:color w:val="000000" w:themeColor="text1"/>
          <w:sz w:val="28"/>
          <w:szCs w:val="28"/>
        </w:rPr>
        <w:t>коппейка</w:t>
      </w:r>
      <w:proofErr w:type="spellEnd"/>
      <w:r w:rsidR="008B20B3" w:rsidRPr="006E3EA3">
        <w:rPr>
          <w:color w:val="000000" w:themeColor="text1"/>
          <w:sz w:val="28"/>
          <w:szCs w:val="28"/>
        </w:rPr>
        <w:t>)</w:t>
      </w:r>
      <w:r w:rsidR="00F70605" w:rsidRPr="006E3EA3">
        <w:rPr>
          <w:color w:val="000000" w:themeColor="text1"/>
          <w:sz w:val="28"/>
          <w:szCs w:val="28"/>
        </w:rPr>
        <w:t>.</w:t>
      </w:r>
    </w:p>
    <w:p w:rsidR="00BF3752" w:rsidRPr="006E3EA3" w:rsidRDefault="00BF3752" w:rsidP="00BF3752">
      <w:pPr>
        <w:jc w:val="both"/>
        <w:rPr>
          <w:color w:val="000000" w:themeColor="text1"/>
          <w:sz w:val="28"/>
          <w:szCs w:val="28"/>
        </w:rPr>
      </w:pPr>
      <w:r w:rsidRPr="006E3EA3">
        <w:rPr>
          <w:color w:val="000000" w:themeColor="text1"/>
          <w:sz w:val="28"/>
          <w:szCs w:val="28"/>
        </w:rPr>
        <w:t xml:space="preserve">Информацию о внесении платы просим направить по электронной почте: </w:t>
      </w:r>
    </w:p>
    <w:p w:rsidR="00BF3E7A" w:rsidRPr="006E3EA3" w:rsidRDefault="00DF3C6E">
      <w:pPr>
        <w:rPr>
          <w:color w:val="000000" w:themeColor="text1"/>
          <w:sz w:val="28"/>
          <w:szCs w:val="28"/>
        </w:rPr>
      </w:pPr>
      <w:hyperlink r:id="rId4" w:history="1">
        <w:r w:rsidRPr="006E3EA3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servitut</w:t>
        </w:r>
        <w:r w:rsidRPr="006E3EA3">
          <w:rPr>
            <w:rStyle w:val="a3"/>
            <w:color w:val="000000" w:themeColor="text1"/>
            <w:sz w:val="28"/>
            <w:szCs w:val="28"/>
            <w:u w:val="none"/>
          </w:rPr>
          <w:t>-</w:t>
        </w:r>
        <w:r w:rsidRPr="006E3EA3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nr</w:t>
        </w:r>
        <w:r w:rsidRPr="006E3EA3">
          <w:rPr>
            <w:rStyle w:val="a3"/>
            <w:color w:val="000000" w:themeColor="text1"/>
            <w:sz w:val="28"/>
            <w:szCs w:val="28"/>
            <w:u w:val="none"/>
          </w:rPr>
          <w:t>@</w:t>
        </w:r>
        <w:r w:rsidRPr="006E3EA3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6E3EA3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Pr="006E3EA3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6E3EA3">
        <w:rPr>
          <w:color w:val="000000" w:themeColor="text1"/>
          <w:sz w:val="28"/>
          <w:szCs w:val="28"/>
        </w:rPr>
        <w:t>».</w:t>
      </w:r>
      <w:bookmarkEnd w:id="0"/>
    </w:p>
    <w:sectPr w:rsidR="00BF3E7A" w:rsidRPr="006E3EA3" w:rsidSect="004D12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52"/>
    <w:rsid w:val="00320C21"/>
    <w:rsid w:val="003A7D75"/>
    <w:rsid w:val="004A07B3"/>
    <w:rsid w:val="004D1236"/>
    <w:rsid w:val="006E3EA3"/>
    <w:rsid w:val="008B20B3"/>
    <w:rsid w:val="00BF3752"/>
    <w:rsid w:val="00DF3C6E"/>
    <w:rsid w:val="00F7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13860-4BB3-4AE9-A136-36D4DBC4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3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vitut-n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1679</Characters>
  <Application>Microsoft Office Word</Application>
  <DocSecurity>0</DocSecurity>
  <Lines>104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Вера Валерьевна</dc:creator>
  <cp:keywords/>
  <dc:description/>
  <cp:lastModifiedBy>Калошина Олеся Олеговна</cp:lastModifiedBy>
  <cp:revision>4</cp:revision>
  <dcterms:created xsi:type="dcterms:W3CDTF">2023-02-10T09:13:00Z</dcterms:created>
  <dcterms:modified xsi:type="dcterms:W3CDTF">2023-02-15T12:42:00Z</dcterms:modified>
</cp:coreProperties>
</file>