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Общественные обсуждения по проекту провести с 02-02-2023 по 07-02-2023.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Замечания и предложения по проекту присылать на электронный адрес отдела архитектуры комитета по земельным ресурсам, землеустройству и градостроительной деятельности </w:t>
      </w:r>
      <w:hyperlink r:id="rId5" w:history="1">
        <w:r w:rsidRPr="00302E5B">
          <w:rPr>
            <w:rFonts w:ascii="Arial" w:eastAsia="Times New Roman" w:hAnsi="Arial" w:cs="Arial"/>
            <w:color w:val="3A76B6"/>
            <w:sz w:val="26"/>
            <w:szCs w:val="26"/>
            <w:u w:val="single"/>
            <w:lang w:eastAsia="ru-RU"/>
          </w:rPr>
          <w:t>otdelarhitektury@mail.ru</w:t>
        </w:r>
      </w:hyperlink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 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Российская Федерация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                                          Новгородская область       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ДУМА НОВГОРОДСКОГО МУНИЦИПАЛЬНОГО РАЙОНА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 Е Ш Е Н И Е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                     №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Великий Новгород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 принятии осуществления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части полномочий органов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местного самоуправления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Новгородского муниципального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района по решению вопроса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местного значения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район, решением Совета депутатов Панковского городского поселения от 18.11.2022 № 123 «О передаче Администрации Новгородского муниципального района полномочий в области градостроительной деятельности на 2023 год», решением Совета депутатов Пролетарского городского поселения от 11.11.2022 № 149 «О передаче Администрации Новгородского муниципального района полномочий в области градостроительной деятельности на 2023 год»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Дума Новгородского муниципального района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РЕШИЛА:</w:t>
      </w:r>
    </w:p>
    <w:p w:rsidR="00302E5B" w:rsidRPr="00302E5B" w:rsidRDefault="00302E5B" w:rsidP="00302E5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Администрации Новгородского муниципального района принять полномочия в области градостроительной деятельности с 01 января 2023 года по: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периодическом печатном издании «Официальный вестник Новгородского муниципального района, на официальном сайте Администрации Новгородского муниципального района в сети «Интернет»;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размещению проекта документа территориального планирования (проекта изменений в документ территориального планирования) - (далее по тексту – Проект) в федеральной государственной информационной системе территориального планирования (далее - ФГИС ТП);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уведомлению органов, уполномоченных на согласование Проекта об обеспечении доступа к Проекту в ФГИС ТП;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 принятию решений о назначении публичных слушаний или общественных обсуждений по Проекту, опубликованию решения о назначении публичных слушаний или общественных обсуждений в порядке, установленном для официального опубликования муниципальных правовых 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периодическом печатном издании «Официальный вестник Новгородского муниципального района и размещению на официальном сайте Администрации Новгородского муниципального района в сети «Интернет»;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ж) созданию и организации деятельности согласительной комиссии, в случаях, предусмотренных ч. 9 ст. 25 Градостроительного кодекса РФ;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и) принятию решения о направлении Проекта в Думу Новгородского муниципального района для утверждения;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чч. 5.1. - 8 ст. 23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согласованию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 утверждению местных нормативов (изменений в местные нормативы) градостроительного проектирования;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подготовке и утверждению правил землепользования и застройки поселения, включающие в себя полномочия по: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ч. 6.1.ст. 30 Градостроительного кодекса РФ,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е) согласованию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периодическом печатном издании «Официальный вестник Новгородского </w:t>
      </w: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муниципального района» и размещению на официальном сайте Администрации Новгородского муниципального района в сети «Интернет»;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ч. 6.1. ст. 30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РФ, включающие в себя полномочия по: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принятию решения о подготовке документации по планировке территории;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г) согласованию проекта документации по планировке территории с органами местного самоуправления поселения;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 проведению проверки представленной документации по планировке территории на соответствие требованиям, установленным </w:t>
      </w:r>
      <w:hyperlink r:id="rId6" w:history="1">
        <w:r w:rsidRPr="00302E5B">
          <w:rPr>
            <w:rFonts w:ascii="Arial" w:eastAsia="Times New Roman" w:hAnsi="Arial" w:cs="Arial"/>
            <w:color w:val="3A76B6"/>
            <w:sz w:val="26"/>
            <w:szCs w:val="26"/>
            <w:u w:val="single"/>
            <w:lang w:eastAsia="ru-RU"/>
          </w:rPr>
          <w:t>частью 10 статьи 45</w:t>
        </w:r>
      </w:hyperlink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Градостроительного кодекса РФ;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периодическом печатном издании «Официальный вестник Новгородского муниципального района» и на официальном сайте Администрации Новгородского муниципального района в сети «Интернет»;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ж) принятию решения по утверждению документации по планировке территории и опубликование документации по планировке территории в периодическом печатном издании «Официальный вестник Новгородского муниципального района» и на официальном сайте Администрации Новгородского муниципального района в сети «Интернет».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подготовке и выдаче разрешения на строительство, реконструкцию объектов капитального строительства;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подготовке и выдаче решения о внесении изменений в разрешение на строительство;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продлению действия разрешения на строительство (реконструкцию);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принятию решений о развитии застроенных территорий;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РФ;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подготовке и выдаче градостроительных планов земельных участков, расположенных на территории поселения;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10)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12) выдаче выписок из документов территориального планирования;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13) выдаче выписок из документов градостроительного зонирования поселения;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14)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назначению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периодическом печатном издании «Официальный вестник Новгородского муниципального района» и на официальном сайте Администрации Новгородского муниципального района в сети «Интернет»;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периодическом печатном издании «Официальный вестник Новгородского муниципального района» и на официальном сайте Администрации Новгородского муниципального района в сети «Интернет»;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е) осуществлению иных действий, предусмотренных ст. 39 Градостроительного кодекса РФ;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периодическом печатном издании «Официальный вестник Новгородского муниципального района» и на официальном сайте Администрации Новгородского муниципального района в сети «Интернет»;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периодическом печатном издании «Официальный вестник Новгородского муниципального района» и на официальном сайте Администрации Новгородского муниципального района в сети «Интернет»;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е) осуществлению иных действий, предусмотренных ст. 40 Градостроительного кодекса РФ;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16) выдаче документов о согласовании переустройства и (или) перепланировки жилого помещения;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17) выдаче решений о переводе или об отказе в переводе жилого помещения в нежилое или нежилого помещения в жилое;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18) осуществлению муниципального земельного контроля.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19)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20) направлению уведомления о несоответствии указанных в </w:t>
      </w:r>
      <w:hyperlink r:id="rId7" w:history="1">
        <w:r w:rsidRPr="00302E5B">
          <w:rPr>
            <w:rFonts w:ascii="Arial" w:eastAsia="Times New Roman" w:hAnsi="Arial" w:cs="Arial"/>
            <w:color w:val="3A76B6"/>
            <w:sz w:val="26"/>
            <w:szCs w:val="26"/>
            <w:u w:val="single"/>
            <w:lang w:eastAsia="ru-RU"/>
          </w:rPr>
          <w:t>уведомлении</w:t>
        </w:r>
      </w:hyperlink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21) направлению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22) принятию в соответствии с гражданским </w:t>
      </w:r>
      <w:hyperlink r:id="rId8" w:history="1">
        <w:r w:rsidRPr="00302E5B">
          <w:rPr>
            <w:rFonts w:ascii="Arial" w:eastAsia="Times New Roman" w:hAnsi="Arial" w:cs="Arial"/>
            <w:color w:val="3A76B6"/>
            <w:sz w:val="26"/>
            <w:szCs w:val="26"/>
            <w:u w:val="single"/>
            <w:lang w:eastAsia="ru-RU"/>
          </w:rPr>
          <w:t>законодательством</w:t>
        </w:r>
      </w:hyperlink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9" w:history="1">
        <w:r w:rsidRPr="00302E5B">
          <w:rPr>
            <w:rFonts w:ascii="Arial" w:eastAsia="Times New Roman" w:hAnsi="Arial" w:cs="Arial"/>
            <w:color w:val="3A76B6"/>
            <w:sz w:val="26"/>
            <w:szCs w:val="26"/>
            <w:u w:val="single"/>
            <w:lang w:eastAsia="ru-RU"/>
          </w:rPr>
          <w:t>правилами</w:t>
        </w:r>
      </w:hyperlink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землепользования и застройки, </w:t>
      </w:r>
      <w:hyperlink r:id="rId10" w:history="1">
        <w:r w:rsidRPr="00302E5B">
          <w:rPr>
            <w:rFonts w:ascii="Arial" w:eastAsia="Times New Roman" w:hAnsi="Arial" w:cs="Arial"/>
            <w:color w:val="3A76B6"/>
            <w:sz w:val="26"/>
            <w:szCs w:val="26"/>
            <w:u w:val="single"/>
            <w:lang w:eastAsia="ru-RU"/>
          </w:rPr>
          <w:t>документацией</w:t>
        </w:r>
      </w:hyperlink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23)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 </w:t>
      </w:r>
      <w:hyperlink r:id="rId11" w:history="1">
        <w:r w:rsidRPr="00302E5B">
          <w:rPr>
            <w:rFonts w:ascii="Arial" w:eastAsia="Times New Roman" w:hAnsi="Arial" w:cs="Arial"/>
            <w:color w:val="3A76B6"/>
            <w:sz w:val="26"/>
            <w:szCs w:val="26"/>
            <w:u w:val="single"/>
            <w:lang w:eastAsia="ru-RU"/>
          </w:rPr>
          <w:t>кодексом</w:t>
        </w:r>
      </w:hyperlink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Российской Федерации.</w:t>
      </w:r>
    </w:p>
    <w:p w:rsidR="00302E5B" w:rsidRPr="00302E5B" w:rsidRDefault="00302E5B" w:rsidP="00302E5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Администрации Новгородского муниципального района заключить соглашения с Администрациями Панковского и Пролетарского городских поселений о передаче осуществления полномочий согласно п.1 настоящего решения.</w:t>
      </w:r>
    </w:p>
    <w:p w:rsidR="00302E5B" w:rsidRPr="00302E5B" w:rsidRDefault="00302E5B" w:rsidP="00302E5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Внести соответствующие изменения в бюджет Новгородского муниципального района на 2023 год и на плановый период 2024 и 2025 годов.</w:t>
      </w:r>
    </w:p>
    <w:p w:rsidR="00302E5B" w:rsidRPr="00302E5B" w:rsidRDefault="00302E5B" w:rsidP="00302E5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Настоящее решение вступает в силу с даты официального опубликования и распространяет своё действие на правоотношения, возникшие с 01 января 2023 года.</w:t>
      </w:r>
    </w:p>
    <w:p w:rsidR="00302E5B" w:rsidRPr="00302E5B" w:rsidRDefault="00302E5B" w:rsidP="00302E5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02E5B" w:rsidRPr="00302E5B" w:rsidRDefault="00302E5B" w:rsidP="00302E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02E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302E5B" w:rsidRPr="00302E5B" w:rsidTr="00302E5B">
        <w:tc>
          <w:tcPr>
            <w:tcW w:w="4650" w:type="dxa"/>
            <w:shd w:val="clear" w:color="auto" w:fill="FFFFFF"/>
            <w:vAlign w:val="center"/>
            <w:hideMark/>
          </w:tcPr>
          <w:p w:rsidR="00302E5B" w:rsidRPr="00302E5B" w:rsidRDefault="00302E5B" w:rsidP="00302E5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02E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Глава Новгородского</w:t>
            </w:r>
          </w:p>
          <w:p w:rsidR="00302E5B" w:rsidRPr="00302E5B" w:rsidRDefault="00302E5B" w:rsidP="00302E5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02E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муниципального района</w:t>
            </w:r>
          </w:p>
          <w:p w:rsidR="00302E5B" w:rsidRPr="00302E5B" w:rsidRDefault="00302E5B" w:rsidP="00302E5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02E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50" w:type="dxa"/>
            <w:shd w:val="clear" w:color="auto" w:fill="FFFFFF"/>
            <w:vAlign w:val="center"/>
            <w:hideMark/>
          </w:tcPr>
          <w:p w:rsidR="00302E5B" w:rsidRPr="00302E5B" w:rsidRDefault="00302E5B" w:rsidP="00302E5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02E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         Председатель Думы</w:t>
            </w:r>
          </w:p>
          <w:p w:rsidR="00302E5B" w:rsidRPr="00302E5B" w:rsidRDefault="00302E5B" w:rsidP="00302E5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02E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         муниципального района</w:t>
            </w:r>
          </w:p>
        </w:tc>
      </w:tr>
      <w:tr w:rsidR="00302E5B" w:rsidRPr="00302E5B" w:rsidTr="00302E5B">
        <w:tc>
          <w:tcPr>
            <w:tcW w:w="4650" w:type="dxa"/>
            <w:shd w:val="clear" w:color="auto" w:fill="FFFFFF"/>
            <w:vAlign w:val="center"/>
            <w:hideMark/>
          </w:tcPr>
          <w:p w:rsidR="00302E5B" w:rsidRPr="00302E5B" w:rsidRDefault="00302E5B" w:rsidP="00302E5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02E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                                  О.И. Шахов</w:t>
            </w:r>
          </w:p>
        </w:tc>
        <w:tc>
          <w:tcPr>
            <w:tcW w:w="4650" w:type="dxa"/>
            <w:shd w:val="clear" w:color="auto" w:fill="FFFFFF"/>
            <w:vAlign w:val="center"/>
            <w:hideMark/>
          </w:tcPr>
          <w:p w:rsidR="00302E5B" w:rsidRPr="00302E5B" w:rsidRDefault="00302E5B" w:rsidP="00302E5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02E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                                  Д. Н. Гаврилов</w:t>
            </w:r>
          </w:p>
        </w:tc>
      </w:tr>
    </w:tbl>
    <w:p w:rsidR="005E6AF1" w:rsidRPr="00302E5B" w:rsidRDefault="005E6AF1" w:rsidP="00302E5B">
      <w:bookmarkStart w:id="0" w:name="_GoBack"/>
      <w:bookmarkEnd w:id="0"/>
    </w:p>
    <w:sectPr w:rsidR="005E6AF1" w:rsidRPr="0030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17F18"/>
    <w:multiLevelType w:val="multilevel"/>
    <w:tmpl w:val="17C2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3426C6"/>
    <w:multiLevelType w:val="multilevel"/>
    <w:tmpl w:val="81BA5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59"/>
    <w:rsid w:val="00302E5B"/>
    <w:rsid w:val="00517E59"/>
    <w:rsid w:val="005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29408-AACA-4894-97E1-207FB3CB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2E5B"/>
    <w:rPr>
      <w:color w:val="0000FF"/>
      <w:u w:val="single"/>
    </w:rPr>
  </w:style>
  <w:style w:type="character" w:styleId="a5">
    <w:name w:val="Strong"/>
    <w:basedOn w:val="a0"/>
    <w:uiPriority w:val="22"/>
    <w:qFormat/>
    <w:rsid w:val="00302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79C1703075D11E0602734E92A54CDD5E7E1E7422142B42F46465A9C788A3816125F57CEB5B29C00FBDA9C473B8698D2C7C9C0F7C87F1N4g6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26C49E2D3BCACB46FA1FEC577B228F1B3B0467395A20AEDC252B32C9F0B6BBEE4BF6AC485B7D20cBHEP" TargetMode="External"/><Relationship Id="rId11" Type="http://schemas.openxmlformats.org/officeDocument/2006/relationships/hyperlink" Target="consultantplus://offline/ref=7079C1703075D11E0602734E92A54CDD5F771E772F1F2B42F46465A9C788A3816125F57FED532BCF50B8BCD52BB46A91337C83137E86NFg8L" TargetMode="External"/><Relationship Id="rId5" Type="http://schemas.openxmlformats.org/officeDocument/2006/relationships/hyperlink" Target="mailto:otdelarhitektury@mail.ru" TargetMode="External"/><Relationship Id="rId10" Type="http://schemas.openxmlformats.org/officeDocument/2006/relationships/hyperlink" Target="consultantplus://offline/ref=7079C1703075D11E0602734E92A54CDD5F771E772F1F2B42F46465A9C788A3816125F57CEC5E2DCF50B8BCD52BB46A91337C83137E86NFg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79C1703075D11E0602734E92A54CDD5F771E772F1F2B42F46465A9C788A3816125F57CEA5B2EC200E2ACD162E0658E30639C106085F04FNFg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3384</Words>
  <Characters>19294</Characters>
  <Application>Microsoft Office Word</Application>
  <DocSecurity>0</DocSecurity>
  <Lines>160</Lines>
  <Paragraphs>45</Paragraphs>
  <ScaleCrop>false</ScaleCrop>
  <Company/>
  <LinksUpToDate>false</LinksUpToDate>
  <CharactersWithSpaces>22633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2023-03-06T13:17:00Z</dcterms:created>
  <dcterms:modified xsi:type="dcterms:W3CDTF">2023-03-06T13:17:00Z</dcterms:modified>
</cp:coreProperties>
</file>