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FE" w:rsidRDefault="00AF51FE">
      <w:pPr>
        <w:pStyle w:val="ConsPlusTitlePage"/>
      </w:pPr>
      <w:bookmarkStart w:id="0" w:name="_GoBack"/>
      <w:bookmarkEnd w:id="0"/>
      <w:r>
        <w:br/>
      </w:r>
    </w:p>
    <w:p w:rsidR="00AF51FE" w:rsidRDefault="00AF51FE">
      <w:pPr>
        <w:pStyle w:val="ConsPlusNormal"/>
        <w:outlineLvl w:val="0"/>
      </w:pPr>
    </w:p>
    <w:p w:rsidR="00AF51FE" w:rsidRDefault="00AF51FE">
      <w:pPr>
        <w:pStyle w:val="ConsPlusTitle"/>
        <w:jc w:val="center"/>
        <w:outlineLvl w:val="0"/>
      </w:pPr>
      <w:r>
        <w:t>АДМИНИСТРАЦИЯ НОВГОРОДСКОГО МУНИЦИПАЛЬНОГО РАЙОНА</w:t>
      </w:r>
    </w:p>
    <w:p w:rsidR="00AF51FE" w:rsidRDefault="00AF51FE">
      <w:pPr>
        <w:pStyle w:val="ConsPlusTitle"/>
        <w:jc w:val="center"/>
      </w:pPr>
      <w:r>
        <w:t>НОВГОРОДСКОЙ ОБЛАСТИ</w:t>
      </w:r>
    </w:p>
    <w:p w:rsidR="00AF51FE" w:rsidRDefault="00AF51FE">
      <w:pPr>
        <w:pStyle w:val="ConsPlusTitle"/>
        <w:jc w:val="center"/>
      </w:pPr>
    </w:p>
    <w:p w:rsidR="00AF51FE" w:rsidRDefault="00AF51FE">
      <w:pPr>
        <w:pStyle w:val="ConsPlusTitle"/>
        <w:jc w:val="center"/>
      </w:pPr>
      <w:r>
        <w:t>ПОСТАНОВЛЕНИЕ</w:t>
      </w:r>
    </w:p>
    <w:p w:rsidR="00AF51FE" w:rsidRDefault="00AF51FE">
      <w:pPr>
        <w:pStyle w:val="ConsPlusTitle"/>
        <w:jc w:val="center"/>
      </w:pPr>
      <w:r>
        <w:t>от 25 декабря 2009 г. N 1875</w:t>
      </w:r>
    </w:p>
    <w:p w:rsidR="00AF51FE" w:rsidRDefault="00AF51FE">
      <w:pPr>
        <w:pStyle w:val="ConsPlusTitle"/>
        <w:jc w:val="center"/>
      </w:pPr>
    </w:p>
    <w:p w:rsidR="00AF51FE" w:rsidRDefault="00AF51FE">
      <w:pPr>
        <w:pStyle w:val="ConsPlusTitle"/>
        <w:jc w:val="center"/>
      </w:pPr>
      <w:r>
        <w:t>О ПОРЯДКЕ ПРОВЕДЕНИЯ АНТИКОРРУПЦИОННОЙ ЭКСПЕРТИЗЫ</w:t>
      </w:r>
    </w:p>
    <w:p w:rsidR="00AF51FE" w:rsidRDefault="00AF51FE">
      <w:pPr>
        <w:pStyle w:val="ConsPlusTitle"/>
        <w:jc w:val="center"/>
      </w:pPr>
      <w:r>
        <w:t>НОРМАТИВНЫХ ПРАВОВЫХ АКТОВ (ПРОЕКТОВ НОРМАТИВНЫХ ПРАВОВЫХ</w:t>
      </w:r>
    </w:p>
    <w:p w:rsidR="00AF51FE" w:rsidRDefault="00AF51FE">
      <w:pPr>
        <w:pStyle w:val="ConsPlusTitle"/>
        <w:jc w:val="center"/>
      </w:pPr>
      <w:r>
        <w:t>АКТОВ) НОВГОРОДСКОГО МУНИЦИПАЛЬНОГО РАЙОНА</w:t>
      </w:r>
    </w:p>
    <w:p w:rsidR="00AF51FE" w:rsidRDefault="00AF51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51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51FE" w:rsidRDefault="00AF51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51FE" w:rsidRDefault="00AF51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Новгородского</w:t>
            </w:r>
          </w:p>
          <w:p w:rsidR="00AF51FE" w:rsidRDefault="00AF51FE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района от 14.04.2010 N 455)</w:t>
            </w:r>
          </w:p>
        </w:tc>
      </w:tr>
    </w:tbl>
    <w:p w:rsidR="00AF51FE" w:rsidRDefault="00AF51FE">
      <w:pPr>
        <w:pStyle w:val="ConsPlusNormal"/>
      </w:pPr>
    </w:p>
    <w:p w:rsidR="00AF51FE" w:rsidRDefault="00AF51FE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года </w:t>
      </w:r>
      <w:hyperlink r:id="rId5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17 июля 2009 года </w:t>
      </w:r>
      <w:hyperlink r:id="rId6" w:history="1">
        <w:r>
          <w:rPr>
            <w:color w:val="0000FF"/>
          </w:rPr>
          <w:t>N 172-ФЗ</w:t>
        </w:r>
      </w:hyperlink>
      <w:r>
        <w:t xml:space="preserve"> "Об антикоррупционной экспертизе нормативных правовых актов и проектов нормативных правовых актов" постановляю:</w:t>
      </w:r>
    </w:p>
    <w:p w:rsidR="00AF51FE" w:rsidRDefault="00AF51FE">
      <w:pPr>
        <w:pStyle w:val="ConsPlusNormal"/>
        <w:ind w:firstLine="540"/>
        <w:jc w:val="both"/>
      </w:pPr>
    </w:p>
    <w:p w:rsidR="00AF51FE" w:rsidRDefault="00AF51F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(проектов нормативных правовых актов) Новгородского муниципального района.</w:t>
      </w:r>
    </w:p>
    <w:p w:rsidR="00AF51FE" w:rsidRDefault="00AF51FE">
      <w:pPr>
        <w:pStyle w:val="ConsPlusNormal"/>
        <w:ind w:firstLine="540"/>
        <w:jc w:val="both"/>
      </w:pPr>
    </w:p>
    <w:p w:rsidR="00AF51FE" w:rsidRDefault="00AF51FE">
      <w:pPr>
        <w:pStyle w:val="ConsPlusNormal"/>
        <w:ind w:firstLine="540"/>
        <w:jc w:val="both"/>
      </w:pPr>
      <w:r>
        <w:t>2. Опубликовать постановление в газете "Звезда".</w:t>
      </w:r>
    </w:p>
    <w:p w:rsidR="00AF51FE" w:rsidRDefault="00AF51FE">
      <w:pPr>
        <w:pStyle w:val="ConsPlusNormal"/>
        <w:ind w:firstLine="540"/>
        <w:jc w:val="both"/>
      </w:pPr>
    </w:p>
    <w:p w:rsidR="00AF51FE" w:rsidRDefault="00AF51FE">
      <w:pPr>
        <w:pStyle w:val="ConsPlusNormal"/>
        <w:jc w:val="right"/>
      </w:pPr>
      <w:r>
        <w:t>Глава муниципального района</w:t>
      </w:r>
    </w:p>
    <w:p w:rsidR="00AF51FE" w:rsidRDefault="00AF51FE">
      <w:pPr>
        <w:pStyle w:val="ConsPlusNormal"/>
        <w:jc w:val="right"/>
      </w:pPr>
      <w:r>
        <w:t>А.Г.ШВЕЦОВ</w:t>
      </w:r>
    </w:p>
    <w:p w:rsidR="00AF51FE" w:rsidRDefault="00AF51FE">
      <w:pPr>
        <w:pStyle w:val="ConsPlusNormal"/>
        <w:ind w:firstLine="540"/>
        <w:jc w:val="both"/>
      </w:pPr>
    </w:p>
    <w:p w:rsidR="00AF51FE" w:rsidRDefault="00AF51FE">
      <w:pPr>
        <w:pStyle w:val="ConsPlusNormal"/>
        <w:ind w:firstLine="540"/>
        <w:jc w:val="both"/>
      </w:pPr>
    </w:p>
    <w:p w:rsidR="00AF51FE" w:rsidRDefault="00AF51FE">
      <w:pPr>
        <w:pStyle w:val="ConsPlusNormal"/>
        <w:ind w:firstLine="540"/>
        <w:jc w:val="both"/>
      </w:pPr>
    </w:p>
    <w:p w:rsidR="00AF51FE" w:rsidRDefault="00AF51FE">
      <w:pPr>
        <w:pStyle w:val="ConsPlusNormal"/>
        <w:ind w:firstLine="540"/>
        <w:jc w:val="both"/>
      </w:pPr>
    </w:p>
    <w:p w:rsidR="00AF51FE" w:rsidRDefault="00AF51FE">
      <w:pPr>
        <w:pStyle w:val="ConsPlusNormal"/>
        <w:ind w:firstLine="540"/>
        <w:jc w:val="both"/>
      </w:pPr>
    </w:p>
    <w:p w:rsidR="00AF51FE" w:rsidRDefault="00AF51FE">
      <w:pPr>
        <w:pStyle w:val="ConsPlusNormal"/>
        <w:jc w:val="right"/>
        <w:outlineLvl w:val="0"/>
      </w:pPr>
      <w:r>
        <w:t>Утвержден</w:t>
      </w:r>
    </w:p>
    <w:p w:rsidR="00AF51FE" w:rsidRDefault="00AF51FE">
      <w:pPr>
        <w:pStyle w:val="ConsPlusNormal"/>
        <w:jc w:val="right"/>
      </w:pPr>
      <w:r>
        <w:t>постановлением</w:t>
      </w:r>
    </w:p>
    <w:p w:rsidR="00AF51FE" w:rsidRDefault="00AF51FE">
      <w:pPr>
        <w:pStyle w:val="ConsPlusNormal"/>
        <w:jc w:val="right"/>
      </w:pPr>
      <w:r>
        <w:t>Главы Новгородского</w:t>
      </w:r>
    </w:p>
    <w:p w:rsidR="00AF51FE" w:rsidRDefault="00AF51FE">
      <w:pPr>
        <w:pStyle w:val="ConsPlusNormal"/>
        <w:jc w:val="right"/>
      </w:pPr>
      <w:r>
        <w:t>муниципального района</w:t>
      </w:r>
    </w:p>
    <w:p w:rsidR="00AF51FE" w:rsidRDefault="00AF51FE">
      <w:pPr>
        <w:pStyle w:val="ConsPlusNormal"/>
        <w:jc w:val="right"/>
      </w:pPr>
      <w:r>
        <w:t>от 25.12.2009 N 1875</w:t>
      </w:r>
    </w:p>
    <w:p w:rsidR="00AF51FE" w:rsidRDefault="00AF51FE">
      <w:pPr>
        <w:pStyle w:val="ConsPlusNormal"/>
        <w:ind w:firstLine="540"/>
        <w:jc w:val="both"/>
      </w:pPr>
    </w:p>
    <w:p w:rsidR="00AF51FE" w:rsidRDefault="00AF51FE">
      <w:pPr>
        <w:pStyle w:val="ConsPlusTitle"/>
        <w:jc w:val="center"/>
      </w:pPr>
      <w:bookmarkStart w:id="1" w:name="P33"/>
      <w:bookmarkEnd w:id="1"/>
      <w:r>
        <w:t>ПОРЯДОК</w:t>
      </w:r>
    </w:p>
    <w:p w:rsidR="00AF51FE" w:rsidRDefault="00AF51FE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AF51FE" w:rsidRDefault="00AF51FE">
      <w:pPr>
        <w:pStyle w:val="ConsPlusTitle"/>
        <w:jc w:val="center"/>
      </w:pPr>
      <w:r>
        <w:t>ПРАВОВЫХ АКТОВ (ПРОЕКТОВ НОРМАТИВНЫХ ПРАВОВЫХ АКТОВ)</w:t>
      </w:r>
    </w:p>
    <w:p w:rsidR="00AF51FE" w:rsidRDefault="00AF51FE">
      <w:pPr>
        <w:pStyle w:val="ConsPlusTitle"/>
        <w:jc w:val="center"/>
      </w:pPr>
      <w:r>
        <w:t>НОВГОРОДСКОГО МУНИЦИПАЛЬНОГО РАЙОНА</w:t>
      </w:r>
    </w:p>
    <w:p w:rsidR="00AF51FE" w:rsidRDefault="00AF51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51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51FE" w:rsidRDefault="00AF51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51FE" w:rsidRDefault="00AF51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Новгородского</w:t>
            </w:r>
          </w:p>
          <w:p w:rsidR="00AF51FE" w:rsidRDefault="00AF51FE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района от 14.04.2010 N 455)</w:t>
            </w:r>
          </w:p>
        </w:tc>
      </w:tr>
    </w:tbl>
    <w:p w:rsidR="00AF51FE" w:rsidRDefault="00AF51FE">
      <w:pPr>
        <w:pStyle w:val="ConsPlusNormal"/>
        <w:jc w:val="center"/>
      </w:pPr>
    </w:p>
    <w:p w:rsidR="00AF51FE" w:rsidRDefault="00AF51FE">
      <w:pPr>
        <w:pStyle w:val="ConsPlusNormal"/>
        <w:jc w:val="center"/>
        <w:outlineLvl w:val="1"/>
      </w:pPr>
      <w:r>
        <w:t>1. Общие положения</w:t>
      </w:r>
    </w:p>
    <w:p w:rsidR="00AF51FE" w:rsidRDefault="00AF51FE">
      <w:pPr>
        <w:pStyle w:val="ConsPlusNormal"/>
        <w:ind w:firstLine="540"/>
        <w:jc w:val="both"/>
      </w:pPr>
    </w:p>
    <w:p w:rsidR="00AF51FE" w:rsidRDefault="00AF51FE">
      <w:pPr>
        <w:pStyle w:val="ConsPlusNormal"/>
        <w:ind w:firstLine="540"/>
        <w:jc w:val="both"/>
      </w:pPr>
      <w:r>
        <w:t>1.1. В настоящем Порядке используются следующие понятия: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lastRenderedPageBreak/>
        <w:t>антикоррупционная экспертиза - экспертиза нормативных правовых актов (проектов нормативных правовых актов) Новгородского муниципального района в целях выявления в них коррупциогенных факторов и их последующего устранения;</w:t>
      </w:r>
    </w:p>
    <w:p w:rsidR="00AF51FE" w:rsidRDefault="00AF51FE">
      <w:pPr>
        <w:pStyle w:val="ConsPlusNormal"/>
        <w:spacing w:before="220"/>
        <w:ind w:firstLine="540"/>
        <w:jc w:val="both"/>
      </w:pPr>
      <w:proofErr w:type="spellStart"/>
      <w:r>
        <w:t>коррупциогенные</w:t>
      </w:r>
      <w:proofErr w:type="spellEnd"/>
      <w:r>
        <w:t xml:space="preserve"> факторы -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>1.2. Антикоррупционная экспертиза согласно настоящему Порядку проводится в отношении муниципальных правовых актов Новгородского муниципального района, имеющих нормативный характер, и проектов указанных актов (далее - нормативный правовой акт (проект)), за исключением решений Думы Новгородского муниципального района.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 xml:space="preserve">1.3. Антикоррупционная экспертиза нормативных правовых актов (проектов) проводится согласно </w:t>
      </w:r>
      <w:hyperlink r:id="rId8" w:history="1">
        <w:r>
          <w:rPr>
            <w:color w:val="0000FF"/>
          </w:rPr>
          <w:t>методике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96.</w:t>
      </w:r>
    </w:p>
    <w:p w:rsidR="00AF51FE" w:rsidRDefault="00AF51FE">
      <w:pPr>
        <w:pStyle w:val="ConsPlusNormal"/>
        <w:jc w:val="both"/>
      </w:pPr>
      <w:r>
        <w:t xml:space="preserve">(п. 1.3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Новгородского муниципального района от 14.04.2010 N 455)</w:t>
      </w:r>
    </w:p>
    <w:p w:rsidR="00AF51FE" w:rsidRDefault="00AF51FE">
      <w:pPr>
        <w:pStyle w:val="ConsPlusNormal"/>
        <w:ind w:firstLine="540"/>
        <w:jc w:val="both"/>
      </w:pPr>
    </w:p>
    <w:p w:rsidR="00AF51FE" w:rsidRDefault="00AF51FE">
      <w:pPr>
        <w:pStyle w:val="ConsPlusNormal"/>
        <w:jc w:val="center"/>
        <w:outlineLvl w:val="1"/>
      </w:pPr>
      <w:r>
        <w:t>2. Антикоррупционная экспертиза нормативного правового акта</w:t>
      </w:r>
    </w:p>
    <w:p w:rsidR="00AF51FE" w:rsidRDefault="00AF51FE">
      <w:pPr>
        <w:pStyle w:val="ConsPlusNormal"/>
        <w:ind w:firstLine="540"/>
        <w:jc w:val="both"/>
      </w:pPr>
    </w:p>
    <w:p w:rsidR="00AF51FE" w:rsidRDefault="00AF51FE">
      <w:pPr>
        <w:pStyle w:val="ConsPlusNormal"/>
        <w:ind w:firstLine="540"/>
        <w:jc w:val="both"/>
      </w:pPr>
      <w:r>
        <w:t xml:space="preserve">2.1. Антикоррупционная экспертиза нормативного правового акта проводится в случае поступления в адрес органов и должностных лиц местного самоуправления Новгородского муниципального района письменных обращений органов государственной власти, иных государственных органов, органов местного самоуправления, граждан и организаций (далее - заявитель) с информацией о возможной </w:t>
      </w:r>
      <w:proofErr w:type="spellStart"/>
      <w:r>
        <w:t>коррупциогенности</w:t>
      </w:r>
      <w:proofErr w:type="spellEnd"/>
      <w:r>
        <w:t xml:space="preserve"> указанного акта, полученной по результатам анализа практики его </w:t>
      </w:r>
      <w:proofErr w:type="spellStart"/>
      <w:r>
        <w:t>правоприменения</w:t>
      </w:r>
      <w:proofErr w:type="spellEnd"/>
      <w:r>
        <w:t>.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>2.2. Антикоррупционная экспертиза нормативного правового акта проводится правовым управлением Администрации Новгородского муниципального района (далее - управление) по результатам мониторинга применения нормативного правового акта на основании поручения Главы Новгородского муниципального района.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>Управление вправе привлекать к проведению антикоррупционной экспертизы нормативного правового акта специалистов (работников) отраслевых (функциональных) органов и структурных подразделений Администрации Новгородского муниципального района.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>2.3. Антикоррупционная экспертиза нормативного правового акта проводится не более чем в течение 30 рабочих дней со дня поступления указанного поручения в управление.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 xml:space="preserve">2.4. Управление по результатам проведения антикоррупционной экспертизы нормативного правового акта дает письменное заключение. В заключении указываются выявленные в нормативном правовом акте </w:t>
      </w:r>
      <w:proofErr w:type="spellStart"/>
      <w:r>
        <w:t>коррупциогенные</w:t>
      </w:r>
      <w:proofErr w:type="spellEnd"/>
      <w:r>
        <w:t xml:space="preserve"> факторы при их наличии и предложения о способах их устранения либо сведения об отсутствии указанных факторов.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 xml:space="preserve">Заключение управления не позднее 5 рабочих дней с момента его подписания направляется заявителю, а в случае выявления коррупциогенных факторов - дополнительно в отраслевой (функциональный) орган, структурное подразделение Администрации Новгородского муниципального района, предусмотренные </w:t>
      </w:r>
      <w:hyperlink w:anchor="P77" w:history="1">
        <w:r>
          <w:rPr>
            <w:color w:val="0000FF"/>
          </w:rPr>
          <w:t>пунктом 4.1</w:t>
        </w:r>
      </w:hyperlink>
      <w:r>
        <w:t xml:space="preserve"> настоящего Порядка.</w:t>
      </w:r>
    </w:p>
    <w:p w:rsidR="00AF51FE" w:rsidRDefault="00AF51FE">
      <w:pPr>
        <w:pStyle w:val="ConsPlusNormal"/>
        <w:ind w:firstLine="540"/>
        <w:jc w:val="both"/>
      </w:pPr>
    </w:p>
    <w:p w:rsidR="00AF51FE" w:rsidRDefault="00AF51FE">
      <w:pPr>
        <w:pStyle w:val="ConsPlusNormal"/>
        <w:jc w:val="center"/>
        <w:outlineLvl w:val="1"/>
      </w:pPr>
      <w:r>
        <w:t>3. Антикоррупционная экспертиза проекта</w:t>
      </w:r>
    </w:p>
    <w:p w:rsidR="00AF51FE" w:rsidRDefault="00AF51FE">
      <w:pPr>
        <w:pStyle w:val="ConsPlusNormal"/>
        <w:ind w:firstLine="540"/>
        <w:jc w:val="both"/>
      </w:pPr>
    </w:p>
    <w:p w:rsidR="00AF51FE" w:rsidRDefault="00AF51FE">
      <w:pPr>
        <w:pStyle w:val="ConsPlusNormal"/>
        <w:ind w:firstLine="540"/>
        <w:jc w:val="both"/>
      </w:pPr>
      <w:r>
        <w:t>3.1. Антикоррупционная экспертиза проекта осуществляется в форме анализа норм проекта на наличие коррупциогенных факторов.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>3.2. Антикоррупционная экспертиза проекта проводится: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>при разработке проекта - разработчиком проекта;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>при проведении правовой экспертизы проекта - управлением.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>3.3. Представление проекта для проведения правовой экспертизы в управление допускается при условии указания под текстом проекта следующей записи: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>"Разработчиком проекта коррупциогенных факторов не выявлено", подписи разработчика проекта и даты, свидетельствующей об отсутствии в нем коррупциогенных факторов по результатам антикоррупционной экспертизы, проведенной при разработке проекта.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>3.4. Антикоррупционная экспертиза проекта проводится управлением в рамках осуществления правовой экспертизы на этапе его согласования.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>3.5. Управление проводит антикоррупционную экспертизу проекта не более чем в течение 30 рабочих дней со дня поступления проекта на правовую экспертизу.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>3.6. В случае необходимости анализа нормативных правовых актов, использованных при разработке проекта, а также материалов судебной или административной практики управление вправе запросить у разработчика проекта дополнительные материалы или информацию. В указанном случае срок проведения антикоррупционной экспертизы проекта продлевается не более чем до 40 рабочих дней.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>3.7. По результатам антикоррупционной экспертизы управление: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 xml:space="preserve">3.7.1. При выявлении коррупциогенных факторов дает письменное заключение. В заключении указываются выявленные в проекте </w:t>
      </w:r>
      <w:proofErr w:type="spellStart"/>
      <w:r>
        <w:t>коррупциогенные</w:t>
      </w:r>
      <w:proofErr w:type="spellEnd"/>
      <w:r>
        <w:t xml:space="preserve"> факторы с указанием структурных единиц проекта (раздел, глава, статья, часть, пункт, подпункт, абзац) и предложения о способах их устранения либо сведения об отсутствии указанных факторов. В заключении могут быть отражены возможные негативные последствия сохранения в проекте выявленных коррупциогенных факторов;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 xml:space="preserve">3.7.2. При </w:t>
      </w:r>
      <w:proofErr w:type="spellStart"/>
      <w:r>
        <w:t>невыявлении</w:t>
      </w:r>
      <w:proofErr w:type="spellEnd"/>
      <w:r>
        <w:t xml:space="preserve"> коррупциогенных факторов под текстом проекта делается запись: "Правовым управлением Администрации Новгородского муниципального района коррупциогенных факторов не выявлено", ставятся подпись уполномоченного лица и дата.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>3.8. В случае внесения изменений в проект, в отношении которого управлением ранее проводилась антикоррупционная экспертиза, указанный проект подлежит повторной антикоррупционной экспертизе в порядке, установленном настоящим разделом.</w:t>
      </w:r>
    </w:p>
    <w:p w:rsidR="00AF51FE" w:rsidRDefault="00AF51FE">
      <w:pPr>
        <w:pStyle w:val="ConsPlusNormal"/>
        <w:ind w:firstLine="540"/>
        <w:jc w:val="both"/>
      </w:pPr>
    </w:p>
    <w:p w:rsidR="00AF51FE" w:rsidRDefault="00AF51FE">
      <w:pPr>
        <w:pStyle w:val="ConsPlusNormal"/>
        <w:jc w:val="center"/>
        <w:outlineLvl w:val="1"/>
      </w:pPr>
      <w:r>
        <w:t>4. Заключительные положения</w:t>
      </w:r>
    </w:p>
    <w:p w:rsidR="00AF51FE" w:rsidRDefault="00AF51FE">
      <w:pPr>
        <w:pStyle w:val="ConsPlusNormal"/>
        <w:ind w:firstLine="540"/>
        <w:jc w:val="both"/>
      </w:pPr>
    </w:p>
    <w:p w:rsidR="00AF51FE" w:rsidRDefault="00AF51FE">
      <w:pPr>
        <w:pStyle w:val="ConsPlusNormal"/>
        <w:ind w:firstLine="540"/>
        <w:jc w:val="both"/>
      </w:pPr>
      <w:bookmarkStart w:id="2" w:name="P77"/>
      <w:bookmarkEnd w:id="2"/>
      <w:r>
        <w:t>4.1. Заключение управления по результатам антикоррупционной экспертизы нормативного правового акта (проекта) в случае выявления коррупциогенных факторов направляется в зависимости от регулируемой актом сферы в соответствующий отраслевой (функциональный) орган, структурное подразделение Администрации Новгородского муниципального района для его рассмотрения в целях устранения положений, которые могут способствовать проявлению коррупции.</w:t>
      </w:r>
    </w:p>
    <w:p w:rsidR="00AF51FE" w:rsidRDefault="00AF51FE">
      <w:pPr>
        <w:pStyle w:val="ConsPlusNormal"/>
        <w:spacing w:before="220"/>
        <w:ind w:firstLine="540"/>
        <w:jc w:val="both"/>
      </w:pPr>
      <w:r>
        <w:t xml:space="preserve">4.2. В случае несогласия соответствующего отраслевого (функционального) органа, </w:t>
      </w:r>
      <w:r>
        <w:lastRenderedPageBreak/>
        <w:t>структурного подразделения Администрации Новгородского муниципального района с заключением управления (такое несогласие оформляется в письменной форме) для урегулирования разногласий рассмотрение нормативного правового акта (проекта) должно быть вынесено на очередное (внеочередное) заседание комиссии по противодействию коррупции.</w:t>
      </w:r>
    </w:p>
    <w:p w:rsidR="00AF51FE" w:rsidRDefault="00AF51FE">
      <w:pPr>
        <w:pStyle w:val="ConsPlusNormal"/>
        <w:ind w:firstLine="540"/>
        <w:jc w:val="both"/>
      </w:pPr>
    </w:p>
    <w:p w:rsidR="00AF51FE" w:rsidRDefault="00AF51FE">
      <w:pPr>
        <w:pStyle w:val="ConsPlusNormal"/>
        <w:ind w:firstLine="540"/>
        <w:jc w:val="both"/>
      </w:pPr>
    </w:p>
    <w:p w:rsidR="00AF51FE" w:rsidRDefault="00AF51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49D6" w:rsidRDefault="00BE439E"/>
    <w:sectPr w:rsidR="00E349D6" w:rsidSect="00AF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FE"/>
    <w:rsid w:val="002637FA"/>
    <w:rsid w:val="00335BB7"/>
    <w:rsid w:val="00AF51FE"/>
    <w:rsid w:val="00B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D6B66-DFBE-4328-BDCD-2A83555B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1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D5BE644726A919033BEF781126EBAD937C3C5F9B3C20DD429BBC697C978C7C2C73CAF263E029FDCAEDD84AB7DE510293DC6B810265DA0Eq8N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D5BE644726A919033BF175074AB4A59575625398392A8316C4E7342B9E862B6B3C93B027ED28FFCDE68C1EF8DF0D47CFCF6A8B0267D9128F0131q7N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D5BE644726A919033BEF781126EBAD927E34569B3820DD429BBC697C978C7C2C73CAF263E029FDCFEDD84AB7DE510293DC6B810265DA0Eq8ND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9D5BE644726A919033BEF781126EBAD927A3C5D9D3B20DD429BBC697C978C7C2C73CAF263E029FACDEDD84AB7DE510293DC6B810265DA0Eq8ND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9D5BE644726A919033BF175074AB4A59575625398392A8316C4E7342B9E862B6B3C93B027ED28FFCDE68C1EF8DF0D47CFCF6A8B0267D9128F0131q7N0J" TargetMode="External"/><Relationship Id="rId9" Type="http://schemas.openxmlformats.org/officeDocument/2006/relationships/hyperlink" Target="consultantplus://offline/ref=D9D5BE644726A919033BF175074AB4A59575625398392A8316C4E7342B9E862B6B3C93B027ED28FFCDE68C1EF8DF0D47CFCF6A8B0267D9128F0131q7N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Пешкина Анастасия Александровна</cp:lastModifiedBy>
  <cp:revision>3</cp:revision>
  <dcterms:created xsi:type="dcterms:W3CDTF">2020-03-19T09:13:00Z</dcterms:created>
  <dcterms:modified xsi:type="dcterms:W3CDTF">2020-03-19T09:17:00Z</dcterms:modified>
</cp:coreProperties>
</file>