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4F" w:rsidRPr="00A6324F" w:rsidRDefault="00A6324F" w:rsidP="00A6324F">
      <w:pPr>
        <w:widowControl/>
        <w:suppressAutoHyphens w:val="0"/>
        <w:autoSpaceDE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24F" w:rsidRPr="00A6324F" w:rsidRDefault="00A6324F" w:rsidP="00A6324F">
      <w:pPr>
        <w:widowControl/>
        <w:suppressAutoHyphens w:val="0"/>
        <w:autoSpaceDE/>
        <w:ind w:right="4134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A6324F" w:rsidRPr="00A6324F" w:rsidRDefault="00A6324F" w:rsidP="00A6324F">
      <w:pPr>
        <w:widowControl/>
        <w:suppressAutoHyphens w:val="0"/>
        <w:autoSpaceDE/>
        <w:ind w:right="4134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A6324F" w:rsidRPr="00A6324F" w:rsidRDefault="00A6324F" w:rsidP="00A6324F">
      <w:pPr>
        <w:widowControl/>
        <w:suppressAutoHyphens w:val="0"/>
        <w:autoSpaceDE/>
        <w:ind w:right="4134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A6324F" w:rsidRPr="00A6324F" w:rsidRDefault="00A6324F" w:rsidP="00A6324F">
      <w:pPr>
        <w:widowControl/>
        <w:suppressAutoHyphens w:val="0"/>
        <w:autoSpaceDE/>
        <w:ind w:right="4134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A6324F" w:rsidRPr="00A6324F" w:rsidRDefault="00A6324F" w:rsidP="00A6324F">
      <w:pPr>
        <w:widowControl/>
        <w:suppressAutoHyphens w:val="0"/>
        <w:autoSpaceDE/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0"/>
          <w:lang w:eastAsia="ru-RU"/>
        </w:rPr>
      </w:pPr>
      <w:r w:rsidRPr="00A6324F">
        <w:rPr>
          <w:rFonts w:ascii="Times New Roman" w:hAnsi="Times New Roman"/>
          <w:b/>
          <w:color w:val="auto"/>
          <w:sz w:val="28"/>
          <w:szCs w:val="20"/>
          <w:lang w:eastAsia="ru-RU"/>
        </w:rPr>
        <w:t>Российская Федерация</w:t>
      </w:r>
    </w:p>
    <w:p w:rsidR="00A6324F" w:rsidRPr="00A6324F" w:rsidRDefault="00A6324F" w:rsidP="00A6324F">
      <w:pPr>
        <w:widowControl/>
        <w:tabs>
          <w:tab w:val="center" w:pos="4677"/>
          <w:tab w:val="left" w:pos="6735"/>
        </w:tabs>
        <w:suppressAutoHyphens w:val="0"/>
        <w:autoSpaceDE/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0"/>
          <w:lang w:eastAsia="ru-RU"/>
        </w:rPr>
      </w:pPr>
      <w:r w:rsidRPr="00A6324F">
        <w:rPr>
          <w:rFonts w:ascii="Times New Roman" w:hAnsi="Times New Roman"/>
          <w:b/>
          <w:color w:val="auto"/>
          <w:sz w:val="28"/>
          <w:szCs w:val="20"/>
          <w:lang w:eastAsia="ru-RU"/>
        </w:rPr>
        <w:t>Новгородская область</w:t>
      </w:r>
    </w:p>
    <w:p w:rsidR="00A6324F" w:rsidRPr="00A6324F" w:rsidRDefault="00A6324F" w:rsidP="00A6324F">
      <w:pPr>
        <w:keepNext/>
        <w:widowControl/>
        <w:suppressAutoHyphens w:val="0"/>
        <w:autoSpaceDE/>
        <w:spacing w:line="240" w:lineRule="exact"/>
        <w:jc w:val="center"/>
        <w:outlineLvl w:val="2"/>
        <w:rPr>
          <w:rFonts w:ascii="Times New Roman" w:hAnsi="Times New Roman"/>
          <w:b/>
          <w:color w:val="auto"/>
          <w:sz w:val="24"/>
          <w:szCs w:val="20"/>
          <w:lang w:eastAsia="ru-RU"/>
        </w:rPr>
      </w:pPr>
      <w:r w:rsidRPr="00A6324F">
        <w:rPr>
          <w:rFonts w:ascii="Times New Roman" w:hAnsi="Times New Roman"/>
          <w:b/>
          <w:color w:val="auto"/>
          <w:sz w:val="24"/>
          <w:szCs w:val="20"/>
          <w:lang w:eastAsia="ru-RU"/>
        </w:rPr>
        <w:t>ДУМА НОВГОРОДСКОГО МУНИЦИПАЛЬНОГО РАЙОНА</w:t>
      </w:r>
    </w:p>
    <w:p w:rsidR="00A6324F" w:rsidRPr="00A6324F" w:rsidRDefault="00A6324F" w:rsidP="00A6324F">
      <w:pPr>
        <w:widowControl/>
        <w:suppressAutoHyphens w:val="0"/>
        <w:autoSpaceDE/>
        <w:ind w:right="4134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A6324F" w:rsidRPr="000E5983" w:rsidRDefault="00A6324F" w:rsidP="00A6324F">
      <w:pPr>
        <w:keepNext/>
        <w:widowControl/>
        <w:suppressAutoHyphens w:val="0"/>
        <w:autoSpaceDE/>
        <w:jc w:val="center"/>
        <w:outlineLvl w:val="1"/>
        <w:rPr>
          <w:rFonts w:ascii="Times New Roman" w:hAnsi="Times New Roman"/>
          <w:b/>
          <w:color w:val="auto"/>
          <w:sz w:val="32"/>
          <w:szCs w:val="20"/>
          <w:lang w:eastAsia="ru-RU"/>
        </w:rPr>
      </w:pPr>
      <w:r w:rsidRPr="000E5983">
        <w:rPr>
          <w:rFonts w:ascii="Times New Roman" w:hAnsi="Times New Roman"/>
          <w:b/>
          <w:color w:val="auto"/>
          <w:sz w:val="32"/>
          <w:szCs w:val="20"/>
          <w:lang w:eastAsia="ru-RU"/>
        </w:rPr>
        <w:t>Р Е Ш Е Н И Е</w:t>
      </w:r>
    </w:p>
    <w:p w:rsidR="00A6324F" w:rsidRPr="00A6324F" w:rsidRDefault="00A6324F" w:rsidP="00A6324F">
      <w:pPr>
        <w:widowControl/>
        <w:suppressAutoHyphens w:val="0"/>
        <w:autoSpaceDE/>
        <w:rPr>
          <w:rFonts w:ascii="Times New Roman" w:hAnsi="Times New Roman"/>
          <w:color w:val="auto"/>
          <w:sz w:val="28"/>
          <w:szCs w:val="20"/>
          <w:lang w:eastAsia="ru-RU"/>
        </w:rPr>
      </w:pPr>
      <w:r w:rsidRPr="00A6324F">
        <w:rPr>
          <w:rFonts w:ascii="Times New Roman" w:hAnsi="Times New Roman"/>
          <w:color w:val="auto"/>
          <w:sz w:val="28"/>
          <w:szCs w:val="20"/>
          <w:lang w:eastAsia="ru-RU"/>
        </w:rPr>
        <w:t xml:space="preserve">от </w:t>
      </w:r>
      <w:r w:rsidR="00353567">
        <w:rPr>
          <w:rFonts w:ascii="Times New Roman" w:hAnsi="Times New Roman"/>
          <w:color w:val="auto"/>
          <w:sz w:val="28"/>
          <w:szCs w:val="20"/>
          <w:lang w:eastAsia="ru-RU"/>
        </w:rPr>
        <w:t>2</w:t>
      </w:r>
      <w:r w:rsidRPr="00A6324F">
        <w:rPr>
          <w:rFonts w:ascii="Times New Roman" w:hAnsi="Times New Roman"/>
          <w:color w:val="auto"/>
          <w:sz w:val="28"/>
          <w:szCs w:val="20"/>
          <w:lang w:eastAsia="ru-RU"/>
        </w:rPr>
        <w:t xml:space="preserve">5.08.2022 № </w:t>
      </w:r>
      <w:r w:rsidR="00D21340">
        <w:rPr>
          <w:rFonts w:ascii="Times New Roman" w:hAnsi="Times New Roman"/>
          <w:color w:val="auto"/>
          <w:sz w:val="28"/>
          <w:szCs w:val="20"/>
          <w:lang w:eastAsia="ru-RU"/>
        </w:rPr>
        <w:t>7</w:t>
      </w:r>
      <w:r w:rsidR="00353567">
        <w:rPr>
          <w:rFonts w:ascii="Times New Roman" w:hAnsi="Times New Roman"/>
          <w:color w:val="auto"/>
          <w:sz w:val="28"/>
          <w:szCs w:val="20"/>
          <w:lang w:eastAsia="ru-RU"/>
        </w:rPr>
        <w:t>70</w:t>
      </w:r>
    </w:p>
    <w:p w:rsidR="00A6324F" w:rsidRPr="00A6324F" w:rsidRDefault="00A6324F" w:rsidP="00A6324F">
      <w:pPr>
        <w:keepNext/>
        <w:widowControl/>
        <w:suppressAutoHyphens w:val="0"/>
        <w:autoSpaceDE/>
        <w:ind w:right="-143"/>
        <w:outlineLvl w:val="0"/>
        <w:rPr>
          <w:rFonts w:ascii="Times New Roman" w:hAnsi="Times New Roman"/>
          <w:color w:val="auto"/>
          <w:sz w:val="28"/>
          <w:szCs w:val="20"/>
          <w:lang w:eastAsia="ru-RU"/>
        </w:rPr>
      </w:pPr>
      <w:r w:rsidRPr="00A6324F">
        <w:rPr>
          <w:rFonts w:ascii="Times New Roman" w:hAnsi="Times New Roman"/>
          <w:color w:val="auto"/>
          <w:sz w:val="28"/>
          <w:szCs w:val="20"/>
          <w:lang w:eastAsia="ru-RU"/>
        </w:rPr>
        <w:t>Великий Новгород</w:t>
      </w:r>
    </w:p>
    <w:p w:rsidR="005F4532" w:rsidRPr="008F4EA4" w:rsidRDefault="005F4532" w:rsidP="005F4532">
      <w:pPr>
        <w:widowControl/>
        <w:suppressAutoHyphens w:val="0"/>
        <w:autoSpaceDE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353567" w:rsidRPr="00353567" w:rsidRDefault="00353567" w:rsidP="00353567">
      <w:pPr>
        <w:tabs>
          <w:tab w:val="left" w:pos="3273"/>
        </w:tabs>
        <w:spacing w:line="240" w:lineRule="exact"/>
        <w:rPr>
          <w:rFonts w:ascii="Times New Roman" w:hAnsi="Times New Roman"/>
          <w:b/>
          <w:sz w:val="28"/>
          <w:szCs w:val="28"/>
        </w:rPr>
      </w:pPr>
      <w:r w:rsidRPr="00353567">
        <w:rPr>
          <w:rFonts w:ascii="Times New Roman" w:hAnsi="Times New Roman"/>
          <w:b/>
          <w:sz w:val="28"/>
          <w:szCs w:val="28"/>
        </w:rPr>
        <w:t xml:space="preserve">Об информации о ходе подготовки к </w:t>
      </w:r>
    </w:p>
    <w:p w:rsidR="00353567" w:rsidRPr="00353567" w:rsidRDefault="00353567" w:rsidP="00353567">
      <w:pPr>
        <w:tabs>
          <w:tab w:val="left" w:pos="3273"/>
        </w:tabs>
        <w:spacing w:line="240" w:lineRule="exact"/>
        <w:rPr>
          <w:rFonts w:ascii="Times New Roman" w:hAnsi="Times New Roman"/>
          <w:b/>
          <w:sz w:val="28"/>
          <w:szCs w:val="28"/>
        </w:rPr>
      </w:pPr>
      <w:r w:rsidRPr="00353567">
        <w:rPr>
          <w:rFonts w:ascii="Times New Roman" w:hAnsi="Times New Roman"/>
          <w:b/>
          <w:sz w:val="28"/>
          <w:szCs w:val="28"/>
        </w:rPr>
        <w:t>отопительному периоду 2022-2023 годов</w:t>
      </w:r>
    </w:p>
    <w:p w:rsidR="00353567" w:rsidRPr="00353567" w:rsidRDefault="00353567" w:rsidP="00353567">
      <w:pPr>
        <w:tabs>
          <w:tab w:val="left" w:pos="900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3567" w:rsidRPr="00353567" w:rsidRDefault="00353567" w:rsidP="003269C5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53567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F05599">
        <w:rPr>
          <w:rFonts w:ascii="Times New Roman" w:hAnsi="Times New Roman"/>
          <w:sz w:val="28"/>
          <w:szCs w:val="28"/>
        </w:rPr>
        <w:t xml:space="preserve"> </w:t>
      </w:r>
      <w:r w:rsidRPr="00353567">
        <w:rPr>
          <w:rFonts w:ascii="Times New Roman" w:hAnsi="Times New Roman"/>
          <w:sz w:val="28"/>
          <w:szCs w:val="28"/>
        </w:rPr>
        <w:t>Дума Новгородского муниципального района</w:t>
      </w:r>
    </w:p>
    <w:p w:rsidR="00353567" w:rsidRPr="00353567" w:rsidRDefault="00353567" w:rsidP="00353567">
      <w:pPr>
        <w:tabs>
          <w:tab w:val="left" w:pos="90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3567">
        <w:rPr>
          <w:rFonts w:ascii="Times New Roman" w:hAnsi="Times New Roman"/>
          <w:b/>
          <w:sz w:val="28"/>
          <w:szCs w:val="28"/>
        </w:rPr>
        <w:t>РЕШИЛА:</w:t>
      </w:r>
    </w:p>
    <w:p w:rsidR="00353567" w:rsidRPr="00353567" w:rsidRDefault="00353567" w:rsidP="00353567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53567">
        <w:rPr>
          <w:rFonts w:ascii="Times New Roman" w:hAnsi="Times New Roman"/>
          <w:sz w:val="28"/>
          <w:szCs w:val="28"/>
        </w:rPr>
        <w:t>принять к сведению прилагаемую информацию председателя комитета коммунального хозяйства, энергетики, транспорта и связи Администрации Новгородского муниципального района Н.Н. Дмитриевой о ходе подготовки объектов ЖКХ к отопительному периоду 2022-2023 годов.</w:t>
      </w:r>
    </w:p>
    <w:p w:rsidR="005F4532" w:rsidRPr="008F4EA4" w:rsidRDefault="005F4532" w:rsidP="005F4532">
      <w:pPr>
        <w:widowControl/>
        <w:suppressAutoHyphens w:val="0"/>
        <w:autoSpaceDE/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1149B4" w:rsidRPr="001149B4" w:rsidRDefault="001149B4" w:rsidP="001149B4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1149B4">
        <w:rPr>
          <w:rFonts w:ascii="Times New Roman" w:hAnsi="Times New Roman"/>
          <w:b/>
          <w:sz w:val="28"/>
          <w:szCs w:val="28"/>
        </w:rPr>
        <w:t>Председатель Думы</w:t>
      </w:r>
    </w:p>
    <w:p w:rsidR="001149B4" w:rsidRPr="002F58E2" w:rsidRDefault="001149B4" w:rsidP="001149B4">
      <w:pPr>
        <w:spacing w:line="240" w:lineRule="exact"/>
        <w:rPr>
          <w:b/>
          <w:sz w:val="28"/>
          <w:szCs w:val="28"/>
        </w:rPr>
      </w:pPr>
      <w:r w:rsidRPr="001149B4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1149B4">
        <w:rPr>
          <w:rFonts w:ascii="Times New Roman" w:hAnsi="Times New Roman"/>
          <w:b/>
          <w:sz w:val="28"/>
          <w:szCs w:val="28"/>
        </w:rPr>
        <w:tab/>
      </w:r>
      <w:r w:rsidRPr="001149B4">
        <w:rPr>
          <w:rFonts w:ascii="Times New Roman" w:hAnsi="Times New Roman"/>
          <w:b/>
          <w:sz w:val="28"/>
          <w:szCs w:val="28"/>
        </w:rPr>
        <w:tab/>
      </w:r>
      <w:r w:rsidRPr="001149B4">
        <w:rPr>
          <w:rFonts w:ascii="Times New Roman" w:hAnsi="Times New Roman"/>
          <w:b/>
          <w:sz w:val="28"/>
          <w:szCs w:val="28"/>
        </w:rPr>
        <w:tab/>
      </w:r>
      <w:r w:rsidRPr="001149B4">
        <w:rPr>
          <w:rFonts w:ascii="Times New Roman" w:hAnsi="Times New Roman"/>
          <w:b/>
          <w:sz w:val="28"/>
          <w:szCs w:val="28"/>
        </w:rPr>
        <w:tab/>
      </w:r>
      <w:r w:rsidRPr="001149B4">
        <w:rPr>
          <w:rFonts w:ascii="Times New Roman" w:hAnsi="Times New Roman"/>
          <w:b/>
          <w:sz w:val="28"/>
          <w:szCs w:val="28"/>
        </w:rPr>
        <w:tab/>
      </w:r>
      <w:r w:rsidRPr="001149B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49B4">
        <w:rPr>
          <w:rFonts w:ascii="Times New Roman" w:hAnsi="Times New Roman"/>
          <w:b/>
          <w:sz w:val="28"/>
          <w:szCs w:val="28"/>
        </w:rPr>
        <w:t>Д.Н. Гаврилов</w:t>
      </w:r>
    </w:p>
    <w:p w:rsidR="003108AF" w:rsidRDefault="003108AF" w:rsidP="00946C42"/>
    <w:p w:rsidR="002B04A1" w:rsidRDefault="002B04A1" w:rsidP="00946C42"/>
    <w:p w:rsidR="002B04A1" w:rsidRDefault="002B04A1" w:rsidP="00946C42"/>
    <w:p w:rsidR="002B04A1" w:rsidRDefault="002B04A1" w:rsidP="00946C42"/>
    <w:p w:rsidR="002B04A1" w:rsidRDefault="002B04A1" w:rsidP="00946C42"/>
    <w:p w:rsidR="002B04A1" w:rsidRDefault="002B04A1" w:rsidP="00946C42"/>
    <w:p w:rsidR="002B04A1" w:rsidRDefault="002B04A1" w:rsidP="00946C42"/>
    <w:p w:rsidR="002B04A1" w:rsidRDefault="002B04A1" w:rsidP="00946C42"/>
    <w:p w:rsidR="002B04A1" w:rsidRDefault="002B04A1" w:rsidP="00946C42"/>
    <w:p w:rsidR="002B04A1" w:rsidRDefault="002B04A1" w:rsidP="00946C42"/>
    <w:p w:rsidR="002B04A1" w:rsidRDefault="002B04A1" w:rsidP="00946C42"/>
    <w:p w:rsidR="002B04A1" w:rsidRDefault="002B04A1" w:rsidP="00946C42"/>
    <w:p w:rsidR="002B04A1" w:rsidRDefault="002B04A1" w:rsidP="00946C42"/>
    <w:p w:rsidR="002B04A1" w:rsidRDefault="002B04A1" w:rsidP="00946C42"/>
    <w:p w:rsidR="002B04A1" w:rsidRDefault="002B04A1" w:rsidP="00946C42"/>
    <w:p w:rsidR="002B04A1" w:rsidRDefault="002B04A1" w:rsidP="00946C42"/>
    <w:p w:rsidR="002B04A1" w:rsidRDefault="002B04A1" w:rsidP="00946C42"/>
    <w:p w:rsidR="00750FEB" w:rsidRDefault="00750FEB" w:rsidP="00946C42"/>
    <w:p w:rsidR="002B04A1" w:rsidRDefault="002B04A1" w:rsidP="00946C42"/>
    <w:p w:rsidR="002B04A1" w:rsidRDefault="002B04A1" w:rsidP="00946C42"/>
    <w:p w:rsidR="002B04A1" w:rsidRPr="002B04A1" w:rsidRDefault="002B04A1" w:rsidP="002B04A1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lastRenderedPageBreak/>
        <w:t xml:space="preserve">Приложение к решению Думы </w:t>
      </w:r>
    </w:p>
    <w:p w:rsidR="002B04A1" w:rsidRPr="002B04A1" w:rsidRDefault="002B04A1" w:rsidP="002B04A1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Новгородского муниципального района </w:t>
      </w:r>
    </w:p>
    <w:p w:rsidR="002B04A1" w:rsidRPr="002B04A1" w:rsidRDefault="002B04A1" w:rsidP="002B04A1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>от 25.0</w:t>
      </w:r>
      <w:r>
        <w:rPr>
          <w:rFonts w:ascii="Times New Roman" w:hAnsi="Times New Roman"/>
          <w:sz w:val="28"/>
          <w:szCs w:val="28"/>
        </w:rPr>
        <w:t>8</w:t>
      </w:r>
      <w:r w:rsidRPr="002B04A1">
        <w:rPr>
          <w:rFonts w:ascii="Times New Roman" w:hAnsi="Times New Roman"/>
          <w:sz w:val="28"/>
          <w:szCs w:val="28"/>
        </w:rPr>
        <w:t>.2022 № 77</w:t>
      </w:r>
      <w:r>
        <w:rPr>
          <w:rFonts w:ascii="Times New Roman" w:hAnsi="Times New Roman"/>
          <w:sz w:val="28"/>
          <w:szCs w:val="28"/>
        </w:rPr>
        <w:t>0</w:t>
      </w:r>
    </w:p>
    <w:p w:rsidR="002B04A1" w:rsidRPr="00AF6B77" w:rsidRDefault="002B04A1" w:rsidP="002B04A1">
      <w:pPr>
        <w:ind w:firstLine="708"/>
        <w:jc w:val="right"/>
        <w:rPr>
          <w:sz w:val="28"/>
          <w:szCs w:val="28"/>
        </w:rPr>
      </w:pPr>
    </w:p>
    <w:p w:rsidR="002B04A1" w:rsidRPr="002B04A1" w:rsidRDefault="002B04A1" w:rsidP="002B04A1">
      <w:pPr>
        <w:tabs>
          <w:tab w:val="left" w:pos="900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B04A1">
        <w:rPr>
          <w:rFonts w:ascii="Times New Roman" w:hAnsi="Times New Roman"/>
          <w:b/>
          <w:bCs/>
          <w:sz w:val="28"/>
          <w:szCs w:val="28"/>
        </w:rPr>
        <w:t>Информация о ходе подготовки объектов ЖКХ к отопительному периоду 2022-2023 годов.</w:t>
      </w:r>
    </w:p>
    <w:p w:rsidR="002B04A1" w:rsidRPr="002B04A1" w:rsidRDefault="002B04A1" w:rsidP="002B04A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B04A1" w:rsidRPr="002B04A1" w:rsidRDefault="002B04A1" w:rsidP="002B04A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04A1">
        <w:rPr>
          <w:rFonts w:ascii="Times New Roman" w:hAnsi="Times New Roman"/>
          <w:bCs/>
          <w:sz w:val="28"/>
          <w:szCs w:val="28"/>
        </w:rPr>
        <w:t>Подготовка к отопительному периоду 2022/2023 года проводится в соответствии с распоряжением Администрации Новгородского муниципального района от 16.05.2022 №846-рг «О подготовке и проведении отопительного периода 2022/2023 года».</w:t>
      </w:r>
    </w:p>
    <w:p w:rsidR="002B04A1" w:rsidRPr="002B04A1" w:rsidRDefault="002B04A1" w:rsidP="002B04A1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2B04A1">
        <w:rPr>
          <w:rFonts w:ascii="Times New Roman" w:hAnsi="Times New Roman"/>
          <w:b/>
          <w:bCs/>
          <w:sz w:val="28"/>
          <w:szCs w:val="28"/>
          <w:u w:val="single"/>
        </w:rPr>
        <w:t>Теплоснабжение:</w:t>
      </w:r>
    </w:p>
    <w:p w:rsidR="002B04A1" w:rsidRPr="002B04A1" w:rsidRDefault="002B04A1" w:rsidP="002B04A1">
      <w:pPr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2B04A1">
        <w:rPr>
          <w:rFonts w:ascii="Times New Roman" w:hAnsi="Times New Roman"/>
          <w:bCs/>
          <w:sz w:val="28"/>
          <w:szCs w:val="28"/>
        </w:rPr>
        <w:t xml:space="preserve">      </w:t>
      </w:r>
      <w:r w:rsidR="00220CD1">
        <w:rPr>
          <w:rFonts w:ascii="Times New Roman" w:hAnsi="Times New Roman"/>
          <w:bCs/>
          <w:sz w:val="28"/>
          <w:szCs w:val="28"/>
        </w:rPr>
        <w:tab/>
      </w:r>
      <w:r w:rsidRPr="002B04A1">
        <w:rPr>
          <w:rFonts w:ascii="Times New Roman" w:hAnsi="Times New Roman"/>
          <w:bCs/>
          <w:sz w:val="28"/>
          <w:szCs w:val="28"/>
        </w:rPr>
        <w:t xml:space="preserve">В Новгородском районе работают 3 теплоснабжающие организации, которые обслуживают 47 котельных района: </w:t>
      </w:r>
    </w:p>
    <w:p w:rsidR="002B04A1" w:rsidRPr="002B04A1" w:rsidRDefault="002B04A1" w:rsidP="002B04A1">
      <w:pPr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2B04A1">
        <w:rPr>
          <w:rFonts w:ascii="Times New Roman" w:hAnsi="Times New Roman"/>
          <w:bCs/>
          <w:sz w:val="28"/>
          <w:szCs w:val="28"/>
        </w:rPr>
        <w:t xml:space="preserve">ООО «ТК Новгородская» - 45 котельных, </w:t>
      </w:r>
    </w:p>
    <w:p w:rsidR="002B04A1" w:rsidRPr="002B04A1" w:rsidRDefault="002B04A1" w:rsidP="002B04A1">
      <w:pPr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2B04A1"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 w:rsidRPr="002B04A1">
        <w:rPr>
          <w:rFonts w:ascii="Times New Roman" w:hAnsi="Times New Roman"/>
          <w:bCs/>
          <w:sz w:val="28"/>
          <w:szCs w:val="28"/>
        </w:rPr>
        <w:t>Тепломакс</w:t>
      </w:r>
      <w:proofErr w:type="spellEnd"/>
      <w:r w:rsidRPr="002B04A1">
        <w:rPr>
          <w:rFonts w:ascii="Times New Roman" w:hAnsi="Times New Roman"/>
          <w:bCs/>
          <w:sz w:val="28"/>
          <w:szCs w:val="28"/>
        </w:rPr>
        <w:t xml:space="preserve">» - 1 газовая котельная, расположенная по адресу: Новгородская область, Новгородский район, д. </w:t>
      </w:r>
      <w:proofErr w:type="spellStart"/>
      <w:r w:rsidRPr="002B04A1">
        <w:rPr>
          <w:rFonts w:ascii="Times New Roman" w:hAnsi="Times New Roman"/>
          <w:bCs/>
          <w:sz w:val="28"/>
          <w:szCs w:val="28"/>
        </w:rPr>
        <w:t>Григорово</w:t>
      </w:r>
      <w:proofErr w:type="spellEnd"/>
      <w:r w:rsidRPr="002B04A1">
        <w:rPr>
          <w:rFonts w:ascii="Times New Roman" w:hAnsi="Times New Roman"/>
          <w:bCs/>
          <w:sz w:val="28"/>
          <w:szCs w:val="28"/>
        </w:rPr>
        <w:t>, ул. Молодежная, д.4а,</w:t>
      </w:r>
    </w:p>
    <w:p w:rsidR="002B04A1" w:rsidRPr="002B04A1" w:rsidRDefault="002B04A1" w:rsidP="002B04A1">
      <w:pPr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2B04A1">
        <w:rPr>
          <w:rFonts w:ascii="Times New Roman" w:hAnsi="Times New Roman"/>
          <w:bCs/>
          <w:sz w:val="28"/>
          <w:szCs w:val="28"/>
        </w:rPr>
        <w:t xml:space="preserve">МУП «Коммунальное хозяйство Новгородского района» (далее МУП «КХНР») - 1 газовая котельная, расположенная по адресу: Новгородская область, Новгородский район, </w:t>
      </w:r>
      <w:proofErr w:type="spellStart"/>
      <w:r w:rsidRPr="002B04A1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Pr="002B04A1">
        <w:rPr>
          <w:rFonts w:ascii="Times New Roman" w:hAnsi="Times New Roman"/>
          <w:bCs/>
          <w:sz w:val="28"/>
          <w:szCs w:val="28"/>
        </w:rPr>
        <w:t xml:space="preserve">. Пролетарий, ул. Елисеева. </w:t>
      </w:r>
    </w:p>
    <w:p w:rsidR="002B04A1" w:rsidRPr="002B04A1" w:rsidRDefault="002B04A1" w:rsidP="002B04A1">
      <w:pPr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2B04A1">
        <w:rPr>
          <w:rFonts w:ascii="Times New Roman" w:hAnsi="Times New Roman"/>
          <w:bCs/>
          <w:sz w:val="28"/>
          <w:szCs w:val="28"/>
        </w:rPr>
        <w:t xml:space="preserve">     </w:t>
      </w:r>
    </w:p>
    <w:p w:rsidR="002B04A1" w:rsidRPr="002B04A1" w:rsidRDefault="002B04A1" w:rsidP="002B04A1">
      <w:pPr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2B04A1">
        <w:rPr>
          <w:rFonts w:ascii="Times New Roman" w:hAnsi="Times New Roman"/>
          <w:bCs/>
          <w:sz w:val="28"/>
          <w:szCs w:val="28"/>
        </w:rPr>
        <w:t xml:space="preserve">  </w:t>
      </w:r>
      <w:r w:rsidR="00220CD1">
        <w:rPr>
          <w:rFonts w:ascii="Times New Roman" w:hAnsi="Times New Roman"/>
          <w:bCs/>
          <w:sz w:val="28"/>
          <w:szCs w:val="28"/>
        </w:rPr>
        <w:tab/>
      </w:r>
      <w:r w:rsidRPr="002B04A1">
        <w:rPr>
          <w:rFonts w:ascii="Times New Roman" w:hAnsi="Times New Roman"/>
          <w:bCs/>
          <w:sz w:val="28"/>
          <w:szCs w:val="28"/>
        </w:rPr>
        <w:t>По состоянию на 25.08.2022 из 47 котельных, расположенных на территории Новгородского района, подготовлены к отопительному периоду39(83%), в том числе ООО «ТК Новгородская» - 37 (82</w:t>
      </w:r>
      <w:proofErr w:type="gramStart"/>
      <w:r w:rsidRPr="002B04A1">
        <w:rPr>
          <w:rFonts w:ascii="Times New Roman" w:hAnsi="Times New Roman"/>
          <w:bCs/>
          <w:sz w:val="28"/>
          <w:szCs w:val="28"/>
        </w:rPr>
        <w:t xml:space="preserve">%),   </w:t>
      </w:r>
      <w:proofErr w:type="gramEnd"/>
      <w:r w:rsidRPr="002B04A1">
        <w:rPr>
          <w:rFonts w:ascii="Times New Roman" w:hAnsi="Times New Roman"/>
          <w:bCs/>
          <w:sz w:val="28"/>
          <w:szCs w:val="28"/>
        </w:rPr>
        <w:t xml:space="preserve">                         ООО </w:t>
      </w:r>
      <w:proofErr w:type="spellStart"/>
      <w:r w:rsidRPr="002B04A1">
        <w:rPr>
          <w:rFonts w:ascii="Times New Roman" w:hAnsi="Times New Roman"/>
          <w:bCs/>
          <w:sz w:val="28"/>
          <w:szCs w:val="28"/>
        </w:rPr>
        <w:t>Тепломакс</w:t>
      </w:r>
      <w:proofErr w:type="spellEnd"/>
      <w:r w:rsidRPr="002B04A1">
        <w:rPr>
          <w:rFonts w:ascii="Times New Roman" w:hAnsi="Times New Roman"/>
          <w:bCs/>
          <w:sz w:val="28"/>
          <w:szCs w:val="28"/>
        </w:rPr>
        <w:t xml:space="preserve"> – 1 (100%), МУП КХНР – 1(100%).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2B04A1">
        <w:rPr>
          <w:rFonts w:ascii="Times New Roman" w:hAnsi="Times New Roman"/>
          <w:bCs/>
          <w:sz w:val="28"/>
          <w:szCs w:val="28"/>
        </w:rPr>
        <w:tab/>
        <w:t xml:space="preserve">Большая часть, а именно </w:t>
      </w:r>
      <w:r w:rsidRPr="002B04A1">
        <w:rPr>
          <w:rFonts w:ascii="Times New Roman" w:hAnsi="Times New Roman"/>
          <w:sz w:val="28"/>
          <w:szCs w:val="28"/>
        </w:rPr>
        <w:t>96% котельных Новгородского района обслуживается ООО ТК Новгородская.</w:t>
      </w:r>
      <w:r w:rsidRPr="002B04A1">
        <w:rPr>
          <w:rFonts w:ascii="Times New Roman" w:hAnsi="Times New Roman"/>
          <w:bCs/>
          <w:sz w:val="28"/>
          <w:szCs w:val="28"/>
        </w:rPr>
        <w:t xml:space="preserve"> 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>По состоянию на 25 августа 2022 года выполнены следующие виды работ: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    </w:t>
      </w:r>
      <w:r w:rsidRPr="002B04A1">
        <w:rPr>
          <w:rFonts w:ascii="Times New Roman" w:hAnsi="Times New Roman"/>
          <w:b/>
          <w:sz w:val="28"/>
          <w:szCs w:val="28"/>
        </w:rPr>
        <w:t xml:space="preserve"> </w:t>
      </w:r>
      <w:r w:rsidR="00220CD1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2B04A1">
        <w:rPr>
          <w:rFonts w:ascii="Times New Roman" w:hAnsi="Times New Roman"/>
          <w:b/>
          <w:sz w:val="28"/>
          <w:szCs w:val="28"/>
        </w:rPr>
        <w:t xml:space="preserve">Подготовлено: </w:t>
      </w:r>
      <w:r w:rsidRPr="002B04A1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Pr="002B04A1">
        <w:rPr>
          <w:rFonts w:ascii="Times New Roman" w:hAnsi="Times New Roman"/>
          <w:sz w:val="28"/>
          <w:szCs w:val="28"/>
        </w:rPr>
        <w:t xml:space="preserve"> 90,74км из 96,0 км.(94%) тепловых сетей (ЦО - 70,56 км; ГВС – 20,18 км);</w:t>
      </w:r>
    </w:p>
    <w:p w:rsidR="002B04A1" w:rsidRPr="002B04A1" w:rsidRDefault="002B04A1" w:rsidP="002B04A1">
      <w:pPr>
        <w:pStyle w:val="3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220CD1">
        <w:rPr>
          <w:rFonts w:ascii="Times New Roman" w:hAnsi="Times New Roman"/>
          <w:b/>
          <w:bCs/>
          <w:sz w:val="28"/>
          <w:szCs w:val="28"/>
        </w:rPr>
        <w:tab/>
      </w:r>
      <w:r w:rsidRPr="002B04A1">
        <w:rPr>
          <w:rFonts w:ascii="Times New Roman" w:hAnsi="Times New Roman"/>
          <w:b/>
          <w:bCs/>
          <w:sz w:val="28"/>
          <w:szCs w:val="28"/>
        </w:rPr>
        <w:t xml:space="preserve">Заменено - </w:t>
      </w:r>
      <w:r w:rsidRPr="002B04A1">
        <w:rPr>
          <w:rFonts w:ascii="Times New Roman" w:hAnsi="Times New Roman"/>
          <w:sz w:val="28"/>
          <w:szCs w:val="28"/>
        </w:rPr>
        <w:t>тепловых сетей - 0,180 км (в 2-х трубном исполнении</w:t>
      </w:r>
      <w:proofErr w:type="gramStart"/>
      <w:r w:rsidRPr="002B04A1">
        <w:rPr>
          <w:rFonts w:ascii="Times New Roman" w:hAnsi="Times New Roman"/>
          <w:sz w:val="28"/>
          <w:szCs w:val="28"/>
        </w:rPr>
        <w:t xml:space="preserve">),   </w:t>
      </w:r>
      <w:proofErr w:type="gramEnd"/>
      <w:r w:rsidRPr="002B04A1">
        <w:rPr>
          <w:rFonts w:ascii="Times New Roman" w:hAnsi="Times New Roman"/>
          <w:sz w:val="28"/>
          <w:szCs w:val="28"/>
        </w:rPr>
        <w:t xml:space="preserve">                    2 котла, топочные части котлов - 4 ед., конвективные части котлов – 4 ед., запорная арматура - 9 ед., 1 водонагреватель;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b/>
          <w:sz w:val="28"/>
          <w:szCs w:val="28"/>
        </w:rPr>
        <w:t xml:space="preserve">      </w:t>
      </w:r>
      <w:r w:rsidR="00220CD1">
        <w:rPr>
          <w:rFonts w:ascii="Times New Roman" w:hAnsi="Times New Roman"/>
          <w:b/>
          <w:sz w:val="28"/>
          <w:szCs w:val="28"/>
        </w:rPr>
        <w:tab/>
      </w:r>
      <w:r w:rsidRPr="002B04A1">
        <w:rPr>
          <w:rFonts w:ascii="Times New Roman" w:hAnsi="Times New Roman"/>
          <w:b/>
          <w:sz w:val="28"/>
          <w:szCs w:val="28"/>
        </w:rPr>
        <w:t>Отремонтировано –</w:t>
      </w:r>
      <w:r w:rsidRPr="002B04A1">
        <w:rPr>
          <w:rFonts w:ascii="Times New Roman" w:hAnsi="Times New Roman"/>
          <w:sz w:val="28"/>
          <w:szCs w:val="28"/>
        </w:rPr>
        <w:t xml:space="preserve"> 2069 задвижек запорной арматуры, 110 </w:t>
      </w:r>
      <w:proofErr w:type="gramStart"/>
      <w:r w:rsidRPr="002B04A1">
        <w:rPr>
          <w:rFonts w:ascii="Times New Roman" w:hAnsi="Times New Roman"/>
          <w:sz w:val="28"/>
          <w:szCs w:val="28"/>
        </w:rPr>
        <w:t xml:space="preserve">котлов;   </w:t>
      </w:r>
      <w:proofErr w:type="gramEnd"/>
      <w:r w:rsidRPr="002B04A1">
        <w:rPr>
          <w:rFonts w:ascii="Times New Roman" w:hAnsi="Times New Roman"/>
          <w:sz w:val="28"/>
          <w:szCs w:val="28"/>
        </w:rPr>
        <w:t>133 насоса; 22  водонагревателя, 27 вентиляторов.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ab/>
      </w:r>
    </w:p>
    <w:p w:rsidR="002B04A1" w:rsidRPr="002B04A1" w:rsidRDefault="002B04A1" w:rsidP="002B04A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220CD1">
        <w:rPr>
          <w:rFonts w:ascii="Times New Roman" w:hAnsi="Times New Roman"/>
          <w:b/>
          <w:bCs/>
          <w:sz w:val="28"/>
          <w:szCs w:val="28"/>
        </w:rPr>
        <w:tab/>
      </w:r>
      <w:r w:rsidRPr="002B04A1">
        <w:rPr>
          <w:rFonts w:ascii="Times New Roman" w:hAnsi="Times New Roman"/>
          <w:b/>
          <w:bCs/>
          <w:sz w:val="28"/>
          <w:szCs w:val="28"/>
        </w:rPr>
        <w:t xml:space="preserve">Подготовлено </w:t>
      </w:r>
      <w:r w:rsidRPr="002B04A1">
        <w:rPr>
          <w:rFonts w:ascii="Times New Roman" w:hAnsi="Times New Roman"/>
          <w:sz w:val="28"/>
          <w:szCs w:val="28"/>
        </w:rPr>
        <w:t>к работе -  7 дизель-генераторов.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B04A1" w:rsidRPr="002B04A1" w:rsidRDefault="002B04A1" w:rsidP="00220CD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Выполнены работы по </w:t>
      </w:r>
      <w:proofErr w:type="spellStart"/>
      <w:r w:rsidRPr="002B04A1">
        <w:rPr>
          <w:rFonts w:ascii="Times New Roman" w:hAnsi="Times New Roman"/>
          <w:sz w:val="28"/>
          <w:szCs w:val="28"/>
        </w:rPr>
        <w:t>опрессовке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 подключенных к системе теплоснабжения: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- многоквартирных домов – 87% (332 МКД), 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>- Образовательные учреждения – 79% (15 ед.)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>- дошкольные учреждения – 92% (12 ед.)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>- учреждения здравоохранения – 71% - (5 ед.)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lastRenderedPageBreak/>
        <w:t>- библиотеки – 75% (3 ед.)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bCs/>
          <w:sz w:val="28"/>
          <w:szCs w:val="28"/>
        </w:rPr>
        <w:t xml:space="preserve">     </w:t>
      </w:r>
      <w:r w:rsidR="00220CD1">
        <w:rPr>
          <w:rFonts w:ascii="Times New Roman" w:hAnsi="Times New Roman"/>
          <w:bCs/>
          <w:sz w:val="28"/>
          <w:szCs w:val="28"/>
        </w:rPr>
        <w:tab/>
      </w:r>
      <w:bookmarkStart w:id="0" w:name="_GoBack"/>
      <w:bookmarkEnd w:id="0"/>
      <w:r w:rsidRPr="002B04A1">
        <w:rPr>
          <w:rFonts w:ascii="Times New Roman" w:hAnsi="Times New Roman"/>
          <w:bCs/>
          <w:sz w:val="28"/>
          <w:szCs w:val="28"/>
        </w:rPr>
        <w:t>Планом капитального</w:t>
      </w:r>
      <w:r w:rsidRPr="002B04A1">
        <w:rPr>
          <w:rFonts w:ascii="Times New Roman" w:hAnsi="Times New Roman"/>
          <w:sz w:val="28"/>
          <w:szCs w:val="28"/>
        </w:rPr>
        <w:t xml:space="preserve"> и текущего ремонта ООО «ТК Новгородская» на подготовку к отопительному периоду 2022/2023 года предусмотрены средства в размере </w:t>
      </w:r>
      <w:r w:rsidRPr="002B04A1">
        <w:rPr>
          <w:rFonts w:ascii="Times New Roman" w:hAnsi="Times New Roman"/>
          <w:b/>
          <w:sz w:val="28"/>
          <w:szCs w:val="28"/>
        </w:rPr>
        <w:t>11,659 млн. рублей</w:t>
      </w:r>
      <w:r w:rsidRPr="002B04A1">
        <w:rPr>
          <w:rFonts w:ascii="Times New Roman" w:hAnsi="Times New Roman"/>
          <w:sz w:val="28"/>
          <w:szCs w:val="28"/>
        </w:rPr>
        <w:t>, из них: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- на проведение капитального ремонта – </w:t>
      </w:r>
      <w:r w:rsidRPr="002B04A1">
        <w:rPr>
          <w:rFonts w:ascii="Times New Roman" w:hAnsi="Times New Roman"/>
          <w:b/>
          <w:sz w:val="28"/>
          <w:szCs w:val="28"/>
        </w:rPr>
        <w:t>7,167 млн.  рублей</w:t>
      </w:r>
      <w:r w:rsidRPr="002B04A1">
        <w:rPr>
          <w:rFonts w:ascii="Times New Roman" w:hAnsi="Times New Roman"/>
          <w:sz w:val="28"/>
          <w:szCs w:val="28"/>
        </w:rPr>
        <w:t xml:space="preserve">, 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- на выполнение работ по текущему ремонту – </w:t>
      </w:r>
      <w:r w:rsidRPr="002B04A1">
        <w:rPr>
          <w:rFonts w:ascii="Times New Roman" w:hAnsi="Times New Roman"/>
          <w:b/>
          <w:sz w:val="28"/>
          <w:szCs w:val="28"/>
        </w:rPr>
        <w:t>4,492 млн. рублей.</w:t>
      </w:r>
    </w:p>
    <w:p w:rsidR="002B04A1" w:rsidRPr="002B04A1" w:rsidRDefault="002B04A1" w:rsidP="00220CD1">
      <w:pPr>
        <w:snapToGrid w:val="0"/>
        <w:spacing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04A1">
        <w:rPr>
          <w:rFonts w:ascii="Times New Roman" w:hAnsi="Times New Roman"/>
          <w:b/>
          <w:sz w:val="28"/>
          <w:szCs w:val="28"/>
        </w:rPr>
        <w:t xml:space="preserve">По состоянию на 25.08.2022 израсходовано 8, 477 млн. рублей без учета августа (2,167 млн.) 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04A1">
        <w:rPr>
          <w:rFonts w:ascii="Times New Roman" w:hAnsi="Times New Roman"/>
          <w:b/>
          <w:sz w:val="28"/>
          <w:szCs w:val="28"/>
          <w:u w:val="single"/>
        </w:rPr>
        <w:t>Топливо: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Запасы топлива на 25.08.2022 года: 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Уголь: Остаток угля составляет 1361,64 т, (запаса хватит </w:t>
      </w:r>
      <w:proofErr w:type="gramStart"/>
      <w:r w:rsidRPr="002B04A1">
        <w:rPr>
          <w:rFonts w:ascii="Times New Roman" w:hAnsi="Times New Roman"/>
          <w:sz w:val="28"/>
          <w:szCs w:val="28"/>
        </w:rPr>
        <w:t>на  97</w:t>
      </w:r>
      <w:proofErr w:type="gramEnd"/>
      <w:r w:rsidRPr="002B04A1">
        <w:rPr>
          <w:rFonts w:ascii="Times New Roman" w:hAnsi="Times New Roman"/>
          <w:sz w:val="28"/>
          <w:szCs w:val="28"/>
        </w:rPr>
        <w:t xml:space="preserve"> дней).     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04A1">
        <w:rPr>
          <w:rFonts w:ascii="Times New Roman" w:hAnsi="Times New Roman"/>
          <w:sz w:val="28"/>
          <w:szCs w:val="28"/>
        </w:rPr>
        <w:t>Пеллеты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: Остаток </w:t>
      </w:r>
      <w:proofErr w:type="spellStart"/>
      <w:r w:rsidRPr="002B04A1">
        <w:rPr>
          <w:rFonts w:ascii="Times New Roman" w:hAnsi="Times New Roman"/>
          <w:sz w:val="28"/>
          <w:szCs w:val="28"/>
        </w:rPr>
        <w:t>пеллет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 составляет 6,9 т. Аукцион на поставку </w:t>
      </w:r>
      <w:proofErr w:type="spellStart"/>
      <w:r w:rsidRPr="002B04A1">
        <w:rPr>
          <w:rFonts w:ascii="Times New Roman" w:hAnsi="Times New Roman"/>
          <w:sz w:val="28"/>
          <w:szCs w:val="28"/>
        </w:rPr>
        <w:t>пеллет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 состоялся, подрядчик определен ООО «</w:t>
      </w:r>
      <w:proofErr w:type="spellStart"/>
      <w:r w:rsidRPr="002B04A1">
        <w:rPr>
          <w:rFonts w:ascii="Times New Roman" w:hAnsi="Times New Roman"/>
          <w:sz w:val="28"/>
          <w:szCs w:val="28"/>
        </w:rPr>
        <w:t>Аверус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», заключение договора – 06.09.2022. Резервное топливо для котельных на </w:t>
      </w:r>
      <w:proofErr w:type="spellStart"/>
      <w:r w:rsidRPr="002B04A1">
        <w:rPr>
          <w:rFonts w:ascii="Times New Roman" w:hAnsi="Times New Roman"/>
          <w:sz w:val="28"/>
          <w:szCs w:val="28"/>
        </w:rPr>
        <w:t>пеллетах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 - уголь.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Торф: Заключен договор от 02.08.2022 №658 на поставку торфа с                      ООО «Керн». Резервное топливо для </w:t>
      </w:r>
      <w:proofErr w:type="gramStart"/>
      <w:r w:rsidRPr="002B04A1">
        <w:rPr>
          <w:rFonts w:ascii="Times New Roman" w:hAnsi="Times New Roman"/>
          <w:sz w:val="28"/>
          <w:szCs w:val="28"/>
        </w:rPr>
        <w:t>котельной  -</w:t>
      </w:r>
      <w:proofErr w:type="gramEnd"/>
      <w:r w:rsidRPr="002B04A1">
        <w:rPr>
          <w:rFonts w:ascii="Times New Roman" w:hAnsi="Times New Roman"/>
          <w:sz w:val="28"/>
          <w:szCs w:val="28"/>
        </w:rPr>
        <w:t xml:space="preserve"> уголь. 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>Котельная ООО «</w:t>
      </w:r>
      <w:proofErr w:type="spellStart"/>
      <w:r w:rsidRPr="002B04A1">
        <w:rPr>
          <w:rFonts w:ascii="Times New Roman" w:hAnsi="Times New Roman"/>
          <w:sz w:val="28"/>
          <w:szCs w:val="28"/>
        </w:rPr>
        <w:t>Тепломакс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», расположенная по адресу: Новгородская область, Новгородский район, д. </w:t>
      </w:r>
      <w:proofErr w:type="spellStart"/>
      <w:r w:rsidRPr="002B04A1">
        <w:rPr>
          <w:rFonts w:ascii="Times New Roman" w:hAnsi="Times New Roman"/>
          <w:sz w:val="28"/>
          <w:szCs w:val="28"/>
        </w:rPr>
        <w:t>Григорово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, ул. Молодежная, д.4а, Котельная МУП «КХНР», расположенная по адресу: Новгородская область, Новгородский район, </w:t>
      </w:r>
      <w:proofErr w:type="spellStart"/>
      <w:r w:rsidRPr="002B04A1">
        <w:rPr>
          <w:rFonts w:ascii="Times New Roman" w:hAnsi="Times New Roman"/>
          <w:sz w:val="28"/>
          <w:szCs w:val="28"/>
        </w:rPr>
        <w:t>р.п</w:t>
      </w:r>
      <w:proofErr w:type="spellEnd"/>
      <w:r w:rsidRPr="002B04A1">
        <w:rPr>
          <w:rFonts w:ascii="Times New Roman" w:hAnsi="Times New Roman"/>
          <w:sz w:val="28"/>
          <w:szCs w:val="28"/>
        </w:rPr>
        <w:t>. Пролетарий, ул. Елисеева к работе в осенне-зимний период 2022/2023 года подготовлены.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04A1">
        <w:rPr>
          <w:rFonts w:ascii="Times New Roman" w:hAnsi="Times New Roman"/>
          <w:b/>
          <w:sz w:val="28"/>
          <w:szCs w:val="28"/>
          <w:u w:val="single"/>
        </w:rPr>
        <w:t>Водоснабжение: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Услуги по водоснабжению и водоотведению оказывают 4 </w:t>
      </w:r>
      <w:proofErr w:type="spellStart"/>
      <w:r w:rsidRPr="002B04A1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 организации: МУП «КХНР», МУП «Новгородский водоканал», ООО «Новгородский бекон», ООО «Мста».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>По состоянию на 25.08.2022 года МУП «КХНР» выполнены следующие виды работ: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- заменено 6 насосов на артезианских скважинах, в том числе в д. </w:t>
      </w:r>
      <w:proofErr w:type="spellStart"/>
      <w:r w:rsidRPr="002B04A1">
        <w:rPr>
          <w:rFonts w:ascii="Times New Roman" w:hAnsi="Times New Roman"/>
          <w:sz w:val="28"/>
          <w:szCs w:val="28"/>
        </w:rPr>
        <w:t>Финев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 Луг д. Ильмень д. Дубровка, д. </w:t>
      </w:r>
      <w:proofErr w:type="spellStart"/>
      <w:r w:rsidRPr="002B04A1">
        <w:rPr>
          <w:rFonts w:ascii="Times New Roman" w:hAnsi="Times New Roman"/>
          <w:sz w:val="28"/>
          <w:szCs w:val="28"/>
        </w:rPr>
        <w:t>Сергово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, ВНС-1 подъема д. </w:t>
      </w:r>
      <w:proofErr w:type="spellStart"/>
      <w:r w:rsidRPr="002B04A1">
        <w:rPr>
          <w:rFonts w:ascii="Times New Roman" w:hAnsi="Times New Roman"/>
          <w:sz w:val="28"/>
          <w:szCs w:val="28"/>
        </w:rPr>
        <w:t>Захарьино</w:t>
      </w:r>
      <w:proofErr w:type="spellEnd"/>
      <w:r w:rsidRPr="002B04A1">
        <w:rPr>
          <w:rFonts w:ascii="Times New Roman" w:hAnsi="Times New Roman"/>
          <w:sz w:val="28"/>
          <w:szCs w:val="28"/>
        </w:rPr>
        <w:t>, ВНС-2 подъема в п. Тесово-Нетыльский,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- установлены компрессоры на БОС в д. Лесная, д. Борки, д. </w:t>
      </w:r>
      <w:proofErr w:type="spellStart"/>
      <w:r w:rsidRPr="002B04A1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; 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- заменено водопроводных сетей – 1,48 км, 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- заменено водоразборных колонок – 3 ед. (д. Новоселицы, ул. </w:t>
      </w:r>
      <w:proofErr w:type="gramStart"/>
      <w:r w:rsidRPr="002B04A1">
        <w:rPr>
          <w:rFonts w:ascii="Times New Roman" w:hAnsi="Times New Roman"/>
          <w:sz w:val="28"/>
          <w:szCs w:val="28"/>
        </w:rPr>
        <w:t xml:space="preserve">Школьная,   </w:t>
      </w:r>
      <w:proofErr w:type="gramEnd"/>
      <w:r w:rsidRPr="002B04A1">
        <w:rPr>
          <w:rFonts w:ascii="Times New Roman" w:hAnsi="Times New Roman"/>
          <w:sz w:val="28"/>
          <w:szCs w:val="28"/>
        </w:rPr>
        <w:t xml:space="preserve">            д. </w:t>
      </w:r>
      <w:proofErr w:type="spellStart"/>
      <w:r w:rsidRPr="002B04A1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2B04A1">
        <w:rPr>
          <w:rFonts w:ascii="Times New Roman" w:hAnsi="Times New Roman"/>
          <w:sz w:val="28"/>
          <w:szCs w:val="28"/>
        </w:rPr>
        <w:t>, д. Трубичино, д.139).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>Дополнительно выполнено: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- установка ограждений территории ВОС (д. </w:t>
      </w:r>
      <w:proofErr w:type="spellStart"/>
      <w:r w:rsidRPr="002B04A1">
        <w:rPr>
          <w:rFonts w:ascii="Times New Roman" w:hAnsi="Times New Roman"/>
          <w:sz w:val="28"/>
          <w:szCs w:val="28"/>
        </w:rPr>
        <w:t>Захарьино</w:t>
      </w:r>
      <w:proofErr w:type="spellEnd"/>
      <w:r w:rsidRPr="002B04A1">
        <w:rPr>
          <w:rFonts w:ascii="Times New Roman" w:hAnsi="Times New Roman"/>
          <w:sz w:val="28"/>
          <w:szCs w:val="28"/>
        </w:rPr>
        <w:t>).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>- ремонт кровельного покрытия площадью 150кв.м на ВОС (д. Лесная)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B04A1">
        <w:rPr>
          <w:rFonts w:ascii="Times New Roman" w:hAnsi="Times New Roman"/>
          <w:b/>
          <w:sz w:val="28"/>
          <w:szCs w:val="28"/>
        </w:rPr>
        <w:t>Израсходовано денежных средств на сумму – 3,48 млн. рублей.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    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В период работ по подготовке к отопительному периоду 2022/2023 годов МУП «Новгородский водоканал» подготовлено 38,6 км - водопроводных </w:t>
      </w:r>
      <w:r w:rsidRPr="002B04A1">
        <w:rPr>
          <w:rFonts w:ascii="Times New Roman" w:hAnsi="Times New Roman"/>
          <w:sz w:val="28"/>
          <w:szCs w:val="28"/>
        </w:rPr>
        <w:lastRenderedPageBreak/>
        <w:t xml:space="preserve">сетей; 42,6 км - канализационных </w:t>
      </w:r>
      <w:proofErr w:type="gramStart"/>
      <w:r w:rsidRPr="002B04A1">
        <w:rPr>
          <w:rFonts w:ascii="Times New Roman" w:hAnsi="Times New Roman"/>
          <w:sz w:val="28"/>
          <w:szCs w:val="28"/>
        </w:rPr>
        <w:t>сетей,  26</w:t>
      </w:r>
      <w:proofErr w:type="gramEnd"/>
      <w:r w:rsidRPr="002B04A1">
        <w:rPr>
          <w:rFonts w:ascii="Times New Roman" w:hAnsi="Times New Roman"/>
          <w:sz w:val="28"/>
          <w:szCs w:val="28"/>
        </w:rPr>
        <w:t xml:space="preserve"> - водоразборных колонок, отремонтировано 327 м водопроводных сетей и 19 колонок. 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B04A1">
        <w:rPr>
          <w:rFonts w:ascii="Times New Roman" w:hAnsi="Times New Roman"/>
          <w:b/>
          <w:sz w:val="28"/>
          <w:szCs w:val="28"/>
        </w:rPr>
        <w:t>Израсходовано денежных средств</w:t>
      </w:r>
      <w:r w:rsidRPr="002B04A1">
        <w:rPr>
          <w:rFonts w:ascii="Times New Roman" w:hAnsi="Times New Roman"/>
          <w:sz w:val="28"/>
          <w:szCs w:val="28"/>
        </w:rPr>
        <w:t xml:space="preserve"> - </w:t>
      </w:r>
      <w:r w:rsidRPr="002B04A1">
        <w:rPr>
          <w:rFonts w:ascii="Times New Roman" w:hAnsi="Times New Roman"/>
          <w:b/>
          <w:sz w:val="28"/>
          <w:szCs w:val="28"/>
        </w:rPr>
        <w:t xml:space="preserve">1,422 млн. рублей. 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04A1">
        <w:rPr>
          <w:rFonts w:ascii="Times New Roman" w:hAnsi="Times New Roman"/>
          <w:b/>
          <w:sz w:val="28"/>
          <w:szCs w:val="28"/>
          <w:u w:val="single"/>
        </w:rPr>
        <w:t>Электроснабжение: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Услуги по электроснабжению оказывают 2 </w:t>
      </w:r>
      <w:proofErr w:type="spellStart"/>
      <w:r w:rsidRPr="002B04A1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 организации: ОАО «МРСК Северо-Запада» Новгородский филиал «Новгородэнерго» ПО «</w:t>
      </w:r>
      <w:proofErr w:type="spellStart"/>
      <w:r w:rsidRPr="002B04A1">
        <w:rPr>
          <w:rFonts w:ascii="Times New Roman" w:hAnsi="Times New Roman"/>
          <w:sz w:val="28"/>
          <w:szCs w:val="28"/>
        </w:rPr>
        <w:t>Ильменские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 электрические сети» и АО «</w:t>
      </w:r>
      <w:proofErr w:type="spellStart"/>
      <w:r w:rsidRPr="002B04A1">
        <w:rPr>
          <w:rFonts w:ascii="Times New Roman" w:hAnsi="Times New Roman"/>
          <w:sz w:val="28"/>
          <w:szCs w:val="28"/>
        </w:rPr>
        <w:t>Новгородоблэлектро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». 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2B04A1">
        <w:rPr>
          <w:rFonts w:ascii="Times New Roman" w:hAnsi="Times New Roman"/>
          <w:sz w:val="28"/>
          <w:szCs w:val="28"/>
        </w:rPr>
        <w:t>Ресурсоснабжающая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 организация ОАО «МРСК Северо-Запада» Новгородский филиал «Новгородэнерго» ПО «</w:t>
      </w:r>
      <w:proofErr w:type="spellStart"/>
      <w:r w:rsidRPr="002B04A1">
        <w:rPr>
          <w:rFonts w:ascii="Times New Roman" w:hAnsi="Times New Roman"/>
          <w:sz w:val="28"/>
          <w:szCs w:val="28"/>
        </w:rPr>
        <w:t>Ильменские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 электрические сети» обслуживает на территории Новгородского района 3,197 тыс. км электрических сетей, 975 ед. КТП. 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>По состоянию на 25.08.2022 года: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1.  подготовлено: - электрических сетей - 3,197 тыс. км, 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-КТП - 780 ед. из 975 ед. (80%), в том числе выполнен ремонт КТП – 30 ед. (из 21 ед.), произведена замена КТП – 6 ед. (из 5ед.), 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>2. выполнен капитальный ремонт подстанций – 24 ед. из 34 ед. (70%);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>3. заменено электрических опор – 39 ед. из 29 ед.;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4. расчищено от кустарников, сваленных деревьев и сучьев ВЛ - 91,92 тыс. </w:t>
      </w:r>
      <w:proofErr w:type="spellStart"/>
      <w:r w:rsidRPr="002B04A1">
        <w:rPr>
          <w:rFonts w:ascii="Times New Roman" w:hAnsi="Times New Roman"/>
          <w:sz w:val="28"/>
          <w:szCs w:val="28"/>
        </w:rPr>
        <w:t>кв.м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 из 220,59 тыс. кв. м. 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>Израсходовано денежных средств на подготовку к осенне-зимнему периоду 2022/2023 на сумму – 15 млн. рублей.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>Согласно утвержденному плану подготовки к осенне-зимнему периоду 2022/2023 года АО «</w:t>
      </w:r>
      <w:proofErr w:type="spellStart"/>
      <w:r w:rsidRPr="002B04A1">
        <w:rPr>
          <w:rFonts w:ascii="Times New Roman" w:hAnsi="Times New Roman"/>
          <w:sz w:val="28"/>
          <w:szCs w:val="28"/>
        </w:rPr>
        <w:t>Новгородоблэлектро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» полностью выполнен ремонт линии 10 кВт от ТП-36 до ТП-338 в </w:t>
      </w:r>
      <w:proofErr w:type="spellStart"/>
      <w:r w:rsidRPr="002B04A1">
        <w:rPr>
          <w:rFonts w:ascii="Times New Roman" w:hAnsi="Times New Roman"/>
          <w:sz w:val="28"/>
          <w:szCs w:val="28"/>
        </w:rPr>
        <w:t>р.п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B04A1">
        <w:rPr>
          <w:rFonts w:ascii="Times New Roman" w:hAnsi="Times New Roman"/>
          <w:sz w:val="28"/>
          <w:szCs w:val="28"/>
        </w:rPr>
        <w:t>Панковка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 на сумму 1 159 430 рублей без НДС (обеспечение второй категории электроснабжения МАОУ «Панковская СОШ»).  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В п. </w:t>
      </w:r>
      <w:proofErr w:type="spellStart"/>
      <w:r w:rsidRPr="002B04A1">
        <w:rPr>
          <w:rFonts w:ascii="Times New Roman" w:hAnsi="Times New Roman"/>
          <w:sz w:val="28"/>
          <w:szCs w:val="28"/>
        </w:rPr>
        <w:t>Тесово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B04A1">
        <w:rPr>
          <w:rFonts w:ascii="Times New Roman" w:hAnsi="Times New Roman"/>
          <w:sz w:val="28"/>
          <w:szCs w:val="28"/>
        </w:rPr>
        <w:t>Нетыльский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 заменено 17 опор и 870 метров воздушных линий с "голого провода" на СИП на общую сметную сумму 1,172 млн. рублей;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B04A1">
        <w:rPr>
          <w:rFonts w:ascii="Times New Roman" w:hAnsi="Times New Roman"/>
          <w:sz w:val="28"/>
          <w:szCs w:val="28"/>
        </w:rPr>
        <w:t>р.п</w:t>
      </w:r>
      <w:proofErr w:type="spellEnd"/>
      <w:r w:rsidRPr="002B04A1">
        <w:rPr>
          <w:rFonts w:ascii="Times New Roman" w:hAnsi="Times New Roman"/>
          <w:sz w:val="28"/>
          <w:szCs w:val="28"/>
        </w:rPr>
        <w:t>. Пролетарий заменено 11 опор и 400 метров воздушных линий с "голого провода" на СИП на общую сметную сумму 0,47 млн. рублей;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B04A1">
        <w:rPr>
          <w:rFonts w:ascii="Times New Roman" w:hAnsi="Times New Roman"/>
          <w:sz w:val="28"/>
          <w:szCs w:val="28"/>
        </w:rPr>
        <w:t>р.п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B04A1">
        <w:rPr>
          <w:rFonts w:ascii="Times New Roman" w:hAnsi="Times New Roman"/>
          <w:sz w:val="28"/>
          <w:szCs w:val="28"/>
        </w:rPr>
        <w:t>Панковка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 замена кабельного делителя на сумму 0,046 млн. рублей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b/>
          <w:sz w:val="28"/>
          <w:szCs w:val="28"/>
        </w:rPr>
        <w:t>Всего на подготовку к зиме израсходовано 2, 332 млн. рублей</w:t>
      </w:r>
      <w:r w:rsidRPr="002B04A1">
        <w:rPr>
          <w:rFonts w:ascii="Times New Roman" w:hAnsi="Times New Roman"/>
          <w:sz w:val="28"/>
          <w:szCs w:val="28"/>
        </w:rPr>
        <w:t>.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04A1">
        <w:rPr>
          <w:rFonts w:ascii="Times New Roman" w:hAnsi="Times New Roman"/>
          <w:sz w:val="28"/>
          <w:szCs w:val="28"/>
        </w:rPr>
        <w:t>Для устранения повреждений сформировано три аварийно-восстановительные бригады (</w:t>
      </w:r>
      <w:proofErr w:type="spellStart"/>
      <w:r w:rsidRPr="002B04A1">
        <w:rPr>
          <w:rFonts w:ascii="Times New Roman" w:hAnsi="Times New Roman"/>
          <w:sz w:val="28"/>
          <w:szCs w:val="28"/>
        </w:rPr>
        <w:t>р.п</w:t>
      </w:r>
      <w:proofErr w:type="spellEnd"/>
      <w:r w:rsidRPr="002B04A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B04A1">
        <w:rPr>
          <w:rFonts w:ascii="Times New Roman" w:hAnsi="Times New Roman"/>
          <w:sz w:val="28"/>
          <w:szCs w:val="28"/>
        </w:rPr>
        <w:t>Панковка</w:t>
      </w:r>
      <w:proofErr w:type="spellEnd"/>
      <w:r w:rsidRPr="002B04A1">
        <w:rPr>
          <w:rFonts w:ascii="Times New Roman" w:hAnsi="Times New Roman"/>
          <w:sz w:val="28"/>
          <w:szCs w:val="28"/>
        </w:rPr>
        <w:t>, п. Пролетарий и п. Тесово-Нетыльский) в которых задействовано 9 человек и 6 единиц автотехники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04A1">
        <w:rPr>
          <w:rFonts w:ascii="Times New Roman" w:hAnsi="Times New Roman"/>
          <w:b/>
          <w:sz w:val="28"/>
          <w:szCs w:val="28"/>
          <w:u w:val="single"/>
        </w:rPr>
        <w:t>Жилищный фонд:</w:t>
      </w:r>
    </w:p>
    <w:p w:rsidR="002B04A1" w:rsidRPr="002B04A1" w:rsidRDefault="002B04A1" w:rsidP="002B04A1">
      <w:pPr>
        <w:snapToGri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На территории Новгородского муниципального района находится - 453    многоквартирных дома, общей площадью 769,3 тыс. кв. м. Подключены к централизованной системе теплоснабжения – 383 многоквартирных дома, печное отопление – 48 многоквартирных домов, газовые котлы – 20 многоквартирных домов, электрические котлы – 2 многоквартирных дома. 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lastRenderedPageBreak/>
        <w:tab/>
      </w:r>
      <w:r w:rsidRPr="002B04A1">
        <w:rPr>
          <w:rFonts w:ascii="Times New Roman" w:hAnsi="Times New Roman"/>
          <w:bCs/>
          <w:sz w:val="28"/>
          <w:szCs w:val="28"/>
        </w:rPr>
        <w:t>Говоря о жилищном секторе, есть управляющие компании, которые полностью подготовили свои дома к отопительному периоду – это                      ООО «Север», ООО Комфортный дом»</w:t>
      </w:r>
      <w:r w:rsidRPr="002B04A1">
        <w:rPr>
          <w:rFonts w:ascii="Times New Roman" w:hAnsi="Times New Roman"/>
          <w:sz w:val="28"/>
          <w:szCs w:val="28"/>
        </w:rPr>
        <w:t xml:space="preserve">, ООО "УК "Хозяйство жилищное", </w:t>
      </w:r>
      <w:r w:rsidRPr="002B04A1">
        <w:rPr>
          <w:rFonts w:ascii="Times New Roman" w:hAnsi="Times New Roman"/>
          <w:bCs/>
          <w:sz w:val="28"/>
          <w:szCs w:val="28"/>
        </w:rPr>
        <w:t>ООО «Содружество», ООО «СК «Антей», УК «Доверительное управление домом», ООО «Управление территориями», ООО</w:t>
      </w:r>
      <w:r w:rsidRPr="002B04A1">
        <w:rPr>
          <w:rFonts w:ascii="Times New Roman" w:hAnsi="Times New Roman"/>
          <w:sz w:val="28"/>
          <w:szCs w:val="28"/>
        </w:rPr>
        <w:t xml:space="preserve"> "Гарант Премиум</w:t>
      </w:r>
      <w:proofErr w:type="gramStart"/>
      <w:r w:rsidRPr="002B04A1">
        <w:rPr>
          <w:rFonts w:ascii="Times New Roman" w:hAnsi="Times New Roman"/>
          <w:sz w:val="28"/>
          <w:szCs w:val="28"/>
        </w:rPr>
        <w:t xml:space="preserve">", </w:t>
      </w:r>
      <w:r w:rsidRPr="002B04A1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2B04A1">
        <w:rPr>
          <w:rFonts w:ascii="Times New Roman" w:hAnsi="Times New Roman"/>
          <w:bCs/>
          <w:sz w:val="28"/>
          <w:szCs w:val="28"/>
        </w:rPr>
        <w:t xml:space="preserve">              УК «Прометей», ООО «Альянс-ВН».  Из 37 ТСЖ готовы 26. </w:t>
      </w:r>
    </w:p>
    <w:p w:rsidR="002B04A1" w:rsidRPr="002B04A1" w:rsidRDefault="002B04A1" w:rsidP="002B04A1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B04A1">
        <w:rPr>
          <w:rFonts w:ascii="Times New Roman" w:hAnsi="Times New Roman"/>
          <w:sz w:val="28"/>
          <w:szCs w:val="28"/>
        </w:rPr>
        <w:t xml:space="preserve">          По состоянию на 25.08.2022 года подготовлено осенне-зимнему периоду 2022/2023 года – 394 многоквартирных дома, в том числе 332 МКД с централизованным обращением, что составляет 87% от общего количества жилищного фонда Новгородского района.  </w:t>
      </w:r>
    </w:p>
    <w:p w:rsidR="002B04A1" w:rsidRPr="002B04A1" w:rsidRDefault="002B04A1" w:rsidP="002B04A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B04A1">
        <w:rPr>
          <w:rFonts w:ascii="Times New Roman" w:hAnsi="Times New Roman"/>
          <w:bCs/>
          <w:sz w:val="28"/>
          <w:szCs w:val="28"/>
        </w:rPr>
        <w:t>В целом готовность объектов района к отопительному периоду 2022-2023 составляет 85%, все работы и мероприятия выполняются согласно утвержденным планам.</w:t>
      </w:r>
    </w:p>
    <w:p w:rsidR="002B04A1" w:rsidRPr="002B04A1" w:rsidRDefault="002B04A1" w:rsidP="002B04A1">
      <w:pPr>
        <w:rPr>
          <w:rFonts w:ascii="Times New Roman" w:hAnsi="Times New Roman"/>
        </w:rPr>
      </w:pPr>
    </w:p>
    <w:p w:rsidR="002B04A1" w:rsidRPr="002B04A1" w:rsidRDefault="002B04A1" w:rsidP="002B04A1">
      <w:pPr>
        <w:tabs>
          <w:tab w:val="left" w:pos="90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04A1" w:rsidRPr="002B04A1" w:rsidRDefault="002B04A1" w:rsidP="00946C42">
      <w:pPr>
        <w:rPr>
          <w:rFonts w:ascii="Times New Roman" w:hAnsi="Times New Roman"/>
        </w:rPr>
      </w:pPr>
    </w:p>
    <w:p w:rsidR="002B04A1" w:rsidRPr="002B04A1" w:rsidRDefault="002B04A1" w:rsidP="00946C42">
      <w:pPr>
        <w:rPr>
          <w:rFonts w:ascii="Times New Roman" w:hAnsi="Times New Roman"/>
        </w:rPr>
      </w:pPr>
    </w:p>
    <w:sectPr w:rsidR="002B04A1" w:rsidRPr="002B04A1" w:rsidSect="00A6324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32"/>
    <w:rsid w:val="00094EE3"/>
    <w:rsid w:val="000E5983"/>
    <w:rsid w:val="001149B4"/>
    <w:rsid w:val="00220CD1"/>
    <w:rsid w:val="002B04A1"/>
    <w:rsid w:val="002C2F4F"/>
    <w:rsid w:val="003108AF"/>
    <w:rsid w:val="003269C5"/>
    <w:rsid w:val="00353567"/>
    <w:rsid w:val="00496D68"/>
    <w:rsid w:val="005F4532"/>
    <w:rsid w:val="00750FEB"/>
    <w:rsid w:val="00946C42"/>
    <w:rsid w:val="00A6324F"/>
    <w:rsid w:val="00B83AA6"/>
    <w:rsid w:val="00C44F4C"/>
    <w:rsid w:val="00D21340"/>
    <w:rsid w:val="00F0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D7CF2-5F68-4685-9594-78BABCCB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5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2F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F4F"/>
    <w:rPr>
      <w:rFonts w:ascii="Segoe UI" w:eastAsia="Times New Roman" w:hAnsi="Segoe UI" w:cs="Segoe UI"/>
      <w:color w:val="000000"/>
      <w:sz w:val="18"/>
      <w:szCs w:val="18"/>
      <w:lang w:eastAsia="ar-SA"/>
    </w:rPr>
  </w:style>
  <w:style w:type="paragraph" w:customStyle="1" w:styleId="3">
    <w:name w:val="Абзац списка3"/>
    <w:basedOn w:val="a"/>
    <w:uiPriority w:val="99"/>
    <w:unhideWhenUsed/>
    <w:rsid w:val="002B04A1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Куров Александр Петрович</dc:creator>
  <cp:keywords/>
  <dc:description/>
  <cp:lastModifiedBy>Голенкова Татьяна Владимировна</cp:lastModifiedBy>
  <cp:revision>10</cp:revision>
  <cp:lastPrinted>2022-08-30T07:19:00Z</cp:lastPrinted>
  <dcterms:created xsi:type="dcterms:W3CDTF">2022-08-25T10:35:00Z</dcterms:created>
  <dcterms:modified xsi:type="dcterms:W3CDTF">2022-08-30T07:19:00Z</dcterms:modified>
</cp:coreProperties>
</file>