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05" w:rsidRPr="002048BF" w:rsidRDefault="00712105" w:rsidP="0071210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712105" w:rsidRPr="002048BF" w:rsidRDefault="00712105" w:rsidP="0071210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712105" w:rsidRPr="002048BF" w:rsidRDefault="00712105" w:rsidP="0071210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712105" w:rsidRPr="002048BF" w:rsidRDefault="00712105" w:rsidP="0071210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05" w:rsidRPr="002048BF" w:rsidRDefault="00712105" w:rsidP="007121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712105" w:rsidRPr="002048BF" w:rsidRDefault="00712105" w:rsidP="00712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712105" w:rsidRPr="002048BF" w:rsidRDefault="00712105" w:rsidP="0071210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712105" w:rsidRPr="004E3AB8" w:rsidRDefault="00712105" w:rsidP="0071210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712105" w:rsidRPr="005A7D4B" w:rsidRDefault="00712105" w:rsidP="0071210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712105" w:rsidRPr="005A7D4B" w:rsidRDefault="00712105" w:rsidP="00712105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2105" w:rsidRPr="005A7D4B" w:rsidRDefault="00712105" w:rsidP="0071210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 </w:t>
      </w:r>
    </w:p>
    <w:p w:rsidR="00712105" w:rsidRPr="005A7D4B" w:rsidRDefault="00712105" w:rsidP="00712105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712105" w:rsidRPr="005A7D4B" w:rsidRDefault="00712105" w:rsidP="00712105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712105" w:rsidRDefault="00712105" w:rsidP="00712105">
      <w:pPr>
        <w:pStyle w:val="6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BC23DC">
        <w:rPr>
          <w:rFonts w:ascii="Times New Roman" w:hAnsi="Times New Roman" w:cs="Times New Roman"/>
        </w:rPr>
        <w:t>, представленную в приложении 1</w:t>
      </w:r>
      <w:r w:rsidR="004C1C0E">
        <w:rPr>
          <w:rFonts w:ascii="Times New Roman" w:hAnsi="Times New Roman" w:cs="Times New Roman"/>
        </w:rPr>
        <w:t xml:space="preserve"> с </w:t>
      </w:r>
      <w:r w:rsidR="00BC23DC">
        <w:rPr>
          <w:rFonts w:ascii="Times New Roman" w:hAnsi="Times New Roman" w:cs="Times New Roman"/>
        </w:rPr>
        <w:t>28 февраля</w:t>
      </w:r>
      <w:r w:rsidR="004C1C0E">
        <w:rPr>
          <w:rFonts w:ascii="Times New Roman" w:hAnsi="Times New Roman" w:cs="Times New Roman"/>
        </w:rPr>
        <w:t xml:space="preserve"> 2024 года</w:t>
      </w:r>
      <w:r w:rsidR="00BC23DC">
        <w:rPr>
          <w:rFonts w:ascii="Times New Roman" w:hAnsi="Times New Roman" w:cs="Times New Roman"/>
        </w:rPr>
        <w:t>.</w:t>
      </w:r>
    </w:p>
    <w:p w:rsidR="004C1C0E" w:rsidRDefault="004C1C0E" w:rsidP="00BC23DC">
      <w:pPr>
        <w:pStyle w:val="6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BC23DC">
        <w:rPr>
          <w:rFonts w:ascii="Times New Roman" w:hAnsi="Times New Roman" w:cs="Times New Roman"/>
        </w:rPr>
        <w:t>Утвердить структуру Администрации Новгородского муниципального района</w:t>
      </w:r>
      <w:r w:rsidR="00BC23DC" w:rsidRPr="00BC23DC">
        <w:rPr>
          <w:rFonts w:ascii="Times New Roman" w:hAnsi="Times New Roman" w:cs="Times New Roman"/>
        </w:rPr>
        <w:t xml:space="preserve">, </w:t>
      </w:r>
      <w:r w:rsidR="00BC23DC" w:rsidRPr="00BC23DC">
        <w:rPr>
          <w:rFonts w:ascii="Times New Roman" w:hAnsi="Times New Roman" w:cs="Times New Roman"/>
        </w:rPr>
        <w:t xml:space="preserve">представленную в приложении </w:t>
      </w:r>
      <w:r w:rsidR="00BC23DC" w:rsidRPr="00BC23DC">
        <w:rPr>
          <w:rFonts w:ascii="Times New Roman" w:hAnsi="Times New Roman" w:cs="Times New Roman"/>
        </w:rPr>
        <w:t>2</w:t>
      </w:r>
      <w:r w:rsidR="00BC23DC" w:rsidRPr="00BC23DC">
        <w:rPr>
          <w:rFonts w:ascii="Times New Roman" w:hAnsi="Times New Roman" w:cs="Times New Roman"/>
        </w:rPr>
        <w:t xml:space="preserve"> с </w:t>
      </w:r>
      <w:r w:rsidR="00BC23DC" w:rsidRPr="00BC23DC">
        <w:rPr>
          <w:rFonts w:ascii="Times New Roman" w:hAnsi="Times New Roman" w:cs="Times New Roman"/>
        </w:rPr>
        <w:t>01 апреля</w:t>
      </w:r>
      <w:r w:rsidR="00BC23DC" w:rsidRPr="00BC23DC">
        <w:rPr>
          <w:rFonts w:ascii="Times New Roman" w:hAnsi="Times New Roman" w:cs="Times New Roman"/>
        </w:rPr>
        <w:t xml:space="preserve"> 2024 года</w:t>
      </w:r>
      <w:r w:rsidR="00BC23DC">
        <w:rPr>
          <w:rFonts w:ascii="Times New Roman" w:hAnsi="Times New Roman" w:cs="Times New Roman"/>
        </w:rPr>
        <w:t>.</w:t>
      </w:r>
    </w:p>
    <w:p w:rsidR="004C1C0E" w:rsidRDefault="00712105" w:rsidP="004C1C0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</w:t>
      </w:r>
      <w:r w:rsidRPr="00325197">
        <w:rPr>
          <w:rFonts w:ascii="Times New Roman" w:hAnsi="Times New Roman" w:cs="Times New Roman"/>
          <w:sz w:val="28"/>
          <w:szCs w:val="28"/>
        </w:rPr>
        <w:t>от 26.01.2024 № 925 «О структуре Администрации Новгородского муниципального района».</w:t>
      </w:r>
    </w:p>
    <w:p w:rsidR="00712105" w:rsidRDefault="00712105" w:rsidP="00712105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23DC" w:rsidRPr="005A7D4B" w:rsidRDefault="00BC23DC" w:rsidP="00712105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4"/>
        <w:gridCol w:w="4661"/>
      </w:tblGrid>
      <w:tr w:rsidR="00712105" w:rsidRPr="005A7D4B" w:rsidTr="003F2B32">
        <w:tc>
          <w:tcPr>
            <w:tcW w:w="4785" w:type="dxa"/>
          </w:tcPr>
          <w:p w:rsidR="00712105" w:rsidRPr="002048BF" w:rsidRDefault="00712105" w:rsidP="003F2B32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712105" w:rsidRPr="002048BF" w:rsidRDefault="00712105" w:rsidP="003F2B32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712105" w:rsidRPr="005A7D4B" w:rsidRDefault="00712105" w:rsidP="003F2B32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2105" w:rsidRPr="005A7D4B" w:rsidRDefault="00712105" w:rsidP="003F2B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105" w:rsidRPr="004E3AB8" w:rsidRDefault="00712105" w:rsidP="003F2B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Н. Гаврилов</w:t>
            </w:r>
          </w:p>
        </w:tc>
      </w:tr>
      <w:tr w:rsidR="00712105" w:rsidRPr="005A7D4B" w:rsidTr="003F2B32">
        <w:tc>
          <w:tcPr>
            <w:tcW w:w="9571" w:type="dxa"/>
            <w:gridSpan w:val="2"/>
          </w:tcPr>
          <w:p w:rsidR="00712105" w:rsidRPr="005A7D4B" w:rsidRDefault="00712105" w:rsidP="003F2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105" w:rsidRDefault="00712105" w:rsidP="00712105">
      <w:pPr>
        <w:pStyle w:val="2"/>
        <w:tabs>
          <w:tab w:val="left" w:pos="5529"/>
        </w:tabs>
        <w:ind w:firstLine="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Т. Е. Федорова</w:t>
      </w:r>
    </w:p>
    <w:p w:rsidR="00712105" w:rsidRDefault="00712105" w:rsidP="00712105">
      <w:pPr>
        <w:pStyle w:val="2"/>
        <w:tabs>
          <w:tab w:val="left" w:pos="5529"/>
        </w:tabs>
        <w:ind w:firstLine="0"/>
      </w:pPr>
      <w:r>
        <w:t xml:space="preserve"> </w:t>
      </w:r>
    </w:p>
    <w:p w:rsidR="00712105" w:rsidRDefault="00712105" w:rsidP="00712105">
      <w:pPr>
        <w:pStyle w:val="2"/>
        <w:tabs>
          <w:tab w:val="left" w:pos="5529"/>
        </w:tabs>
        <w:ind w:firstLine="0"/>
      </w:pPr>
    </w:p>
    <w:p w:rsidR="00712105" w:rsidRDefault="00712105" w:rsidP="00712105">
      <w:pPr>
        <w:pStyle w:val="2"/>
        <w:tabs>
          <w:tab w:val="left" w:pos="5529"/>
        </w:tabs>
        <w:ind w:firstLine="0"/>
      </w:pPr>
      <w:r>
        <w:t xml:space="preserve">                                                                             </w:t>
      </w:r>
      <w:r w:rsidR="00BC23DC">
        <w:t>А.Ю. Филиппова</w:t>
      </w:r>
    </w:p>
    <w:p w:rsidR="00712105" w:rsidRDefault="00712105" w:rsidP="00712105">
      <w:pPr>
        <w:pStyle w:val="2"/>
        <w:ind w:firstLine="0"/>
      </w:pPr>
    </w:p>
    <w:p w:rsidR="00712105" w:rsidRDefault="00712105" w:rsidP="00712105">
      <w:pPr>
        <w:pStyle w:val="2"/>
        <w:ind w:firstLine="0"/>
        <w:rPr>
          <w:sz w:val="20"/>
          <w:szCs w:val="20"/>
        </w:rPr>
      </w:pPr>
    </w:p>
    <w:p w:rsidR="00712105" w:rsidRPr="006C2952" w:rsidRDefault="00712105" w:rsidP="00712105">
      <w:pPr>
        <w:pStyle w:val="2"/>
        <w:ind w:firstLine="0"/>
        <w:rPr>
          <w:sz w:val="20"/>
          <w:szCs w:val="20"/>
        </w:rPr>
      </w:pPr>
      <w:r w:rsidRPr="006C2952">
        <w:rPr>
          <w:sz w:val="20"/>
          <w:szCs w:val="20"/>
        </w:rPr>
        <w:t>Миронова Оксана Владимировна</w:t>
      </w:r>
    </w:p>
    <w:p w:rsidR="00712105" w:rsidRDefault="00712105" w:rsidP="00712105">
      <w:pPr>
        <w:pStyle w:val="2"/>
        <w:ind w:firstLine="0"/>
        <w:rPr>
          <w:sz w:val="20"/>
          <w:szCs w:val="20"/>
        </w:rPr>
      </w:pPr>
      <w:r w:rsidRPr="006C2952">
        <w:rPr>
          <w:sz w:val="20"/>
          <w:szCs w:val="20"/>
        </w:rPr>
        <w:t>676553</w:t>
      </w:r>
    </w:p>
    <w:p w:rsidR="00712105" w:rsidRPr="00325197" w:rsidRDefault="00712105" w:rsidP="00712105">
      <w:pPr>
        <w:pStyle w:val="2"/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Рассыл</w:t>
      </w:r>
      <w:proofErr w:type="spellEnd"/>
      <w:r>
        <w:rPr>
          <w:sz w:val="20"/>
          <w:szCs w:val="20"/>
        </w:rPr>
        <w:t xml:space="preserve">: дело, </w:t>
      </w:r>
      <w:proofErr w:type="spellStart"/>
      <w:r>
        <w:rPr>
          <w:sz w:val="20"/>
          <w:szCs w:val="20"/>
        </w:rPr>
        <w:t>кмс</w:t>
      </w:r>
      <w:proofErr w:type="spellEnd"/>
      <w:r>
        <w:rPr>
          <w:sz w:val="20"/>
          <w:szCs w:val="20"/>
        </w:rPr>
        <w:t>, архивный отдел</w:t>
      </w:r>
    </w:p>
    <w:p w:rsidR="00712105" w:rsidRDefault="00712105" w:rsidP="00712105">
      <w:pPr>
        <w:pStyle w:val="2"/>
        <w:ind w:firstLine="0"/>
      </w:pPr>
      <w:r>
        <w:rPr>
          <w:sz w:val="20"/>
          <w:szCs w:val="20"/>
        </w:rPr>
        <w:t>09.02.2024</w:t>
      </w:r>
    </w:p>
    <w:p w:rsidR="004C1C0E" w:rsidRPr="001C1115" w:rsidRDefault="004C1C0E" w:rsidP="004C1C0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C11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1C0E" w:rsidRPr="001C1115" w:rsidRDefault="004C1C0E" w:rsidP="004C1C0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Утверждена решением Думы </w:t>
      </w:r>
    </w:p>
    <w:p w:rsidR="004C1C0E" w:rsidRDefault="004C1C0E" w:rsidP="004C1C0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Новгородского муниципального </w:t>
      </w:r>
    </w:p>
    <w:p w:rsidR="004C1C0E" w:rsidRPr="001C1115" w:rsidRDefault="004C1C0E" w:rsidP="004C1C0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111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12105" w:rsidRDefault="00712105" w:rsidP="004C1C0E">
      <w:pPr>
        <w:tabs>
          <w:tab w:val="left" w:pos="676"/>
          <w:tab w:val="left" w:pos="7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10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105" w:rsidRPr="001C111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71210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12105" w:rsidRPr="00712105" w:rsidRDefault="00712105" w:rsidP="00712105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105" w:rsidRPr="001C111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из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являющегося по должности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перв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по социальным вопросам,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структурных подразделений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структурных подразделений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Новгородского муниципального района, наделенным правами юридического лица,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 финансов, комитет образования, комитет культуры.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структурным подразделениям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 мобилизационной подготовки,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2105" w:rsidRDefault="00712105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>управление по физической культуре и спорту</w:t>
      </w:r>
      <w:r w:rsidR="004C1C0E" w:rsidRPr="004C1C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3DC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C23DC" w:rsidRPr="001C1115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Утверждена решением Думы </w:t>
      </w:r>
    </w:p>
    <w:p w:rsidR="00BC23DC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Новгородского муниципального </w:t>
      </w:r>
    </w:p>
    <w:p w:rsidR="00BC23DC" w:rsidRPr="001C1115" w:rsidRDefault="00BC23DC" w:rsidP="00BC23D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C1115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111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C23DC" w:rsidRDefault="00BC23DC" w:rsidP="00BC23DC">
      <w:pPr>
        <w:tabs>
          <w:tab w:val="left" w:pos="676"/>
          <w:tab w:val="left" w:pos="7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</w:p>
    <w:p w:rsidR="00BC23DC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23DC" w:rsidRPr="00712105" w:rsidRDefault="00BC23DC" w:rsidP="00BC23DC">
      <w:pPr>
        <w:tabs>
          <w:tab w:val="left" w:pos="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3DC" w:rsidRPr="001C1115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формируется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состоит из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являющегося по должности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перв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дминистрации,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по социальным вопросам,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структурных подразделений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служащих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Новгородского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не входящих в состав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структурных подразделений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115">
        <w:rPr>
          <w:rFonts w:ascii="Times New Roman" w:hAnsi="Times New Roman" w:cs="Times New Roman"/>
          <w:sz w:val="28"/>
          <w:szCs w:val="28"/>
          <w:lang w:eastAsia="ru-RU"/>
        </w:rPr>
        <w:t>2. К отраслевым (функциональным) органам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Новгородского муниципального района, наделенным правами юридического лица,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 финансов, комитет образования, комитет культуры.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структурным подразделениям Администрации Новгородского муниципального района</w:t>
      </w:r>
      <w:r w:rsidRPr="001C111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коммунального хозяйства, энергетики, транспорта и связи,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муниципальной службы,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24443">
        <w:rPr>
          <w:rFonts w:ascii="Times New Roman" w:hAnsi="Times New Roman" w:cs="Times New Roman"/>
          <w:sz w:val="28"/>
          <w:szCs w:val="28"/>
          <w:lang w:eastAsia="ru-RU"/>
        </w:rPr>
        <w:t>омитет по земельным ресурсам, землеустройству 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экономики и проектного управления,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агропромышленного комплекса,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правовое управление,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делопроизводства и контроля,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сектор</w:t>
      </w:r>
      <w:r w:rsidR="00A9624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мобилизационной подготовки,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омитет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по делам ГО и ЧС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рхивный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правление информатизации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по работе с несовершеннолетними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3ABB">
        <w:rPr>
          <w:rFonts w:ascii="Times New Roman" w:hAnsi="Times New Roman" w:cs="Times New Roman"/>
          <w:sz w:val="28"/>
          <w:szCs w:val="28"/>
          <w:lang w:eastAsia="ru-RU"/>
        </w:rPr>
        <w:t>тдел ЗАГС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23DC" w:rsidRPr="004C1C0E" w:rsidRDefault="00BC23DC" w:rsidP="00BC23DC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1C0E">
        <w:rPr>
          <w:rFonts w:ascii="Times New Roman" w:hAnsi="Times New Roman" w:cs="Times New Roman"/>
          <w:sz w:val="28"/>
          <w:szCs w:val="28"/>
          <w:lang w:eastAsia="ru-RU"/>
        </w:rPr>
        <w:t>управление по физической культуре и спорту.</w:t>
      </w:r>
    </w:p>
    <w:p w:rsidR="00BC23DC" w:rsidRPr="004C1C0E" w:rsidRDefault="00BC23DC" w:rsidP="00712105">
      <w:pPr>
        <w:tabs>
          <w:tab w:val="left" w:pos="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C23DC" w:rsidRPr="004C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5"/>
    <w:rsid w:val="004C1C0E"/>
    <w:rsid w:val="00641FAF"/>
    <w:rsid w:val="00712105"/>
    <w:rsid w:val="00A96243"/>
    <w:rsid w:val="00B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DD3A"/>
  <w15:chartTrackingRefBased/>
  <w15:docId w15:val="{D92C1DED-26AD-4AEC-9A46-3F9AF09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5"/>
  </w:style>
  <w:style w:type="paragraph" w:styleId="6">
    <w:name w:val="heading 6"/>
    <w:basedOn w:val="a"/>
    <w:next w:val="a"/>
    <w:link w:val="60"/>
    <w:qFormat/>
    <w:rsid w:val="0071210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 Indent"/>
    <w:basedOn w:val="a"/>
    <w:link w:val="a4"/>
    <w:rsid w:val="0071210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210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712105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121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Владимировна</dc:creator>
  <cp:keywords/>
  <dc:description/>
  <cp:lastModifiedBy>Михайлова Ольга Владимировна</cp:lastModifiedBy>
  <cp:revision>2</cp:revision>
  <dcterms:created xsi:type="dcterms:W3CDTF">2024-02-26T09:55:00Z</dcterms:created>
  <dcterms:modified xsi:type="dcterms:W3CDTF">2024-02-26T09:55:00Z</dcterms:modified>
</cp:coreProperties>
</file>